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Pr>
        <w:spacing w:line="520" w:lineRule="exact"/>
        <w:jc w:val="center"/>
        <w:rPr>
          <w:rFonts w:ascii="黑体" w:hAnsi="黑体" w:eastAsia="黑体"/>
          <w:b/>
          <w:sz w:val="44"/>
          <w:szCs w:val="44"/>
        </w:rPr>
      </w:pPr>
      <w:r>
        <w:rPr>
          <w:rFonts w:hint="eastAsia" w:ascii="黑体" w:hAnsi="黑体" w:eastAsia="黑体"/>
          <w:b/>
          <w:sz w:val="44"/>
          <w:szCs w:val="44"/>
        </w:rPr>
        <w:t>南昌经济技术开发区卫生和计划生育办公室2020年部门预算</w:t>
      </w:r>
    </w:p>
    <w:p/>
    <w:p>
      <w:pPr>
        <w:spacing w:line="600" w:lineRule="exact"/>
        <w:jc w:val="center"/>
        <w:rPr>
          <w:rFonts w:ascii="黑体" w:eastAsia="黑体"/>
          <w:sz w:val="32"/>
          <w:szCs w:val="32"/>
        </w:rPr>
      </w:pPr>
      <w:r>
        <w:rPr>
          <w:rFonts w:hint="eastAsia" w:ascii="黑体" w:eastAsia="黑体"/>
          <w:sz w:val="32"/>
          <w:szCs w:val="32"/>
        </w:rPr>
        <w:t>目    录</w:t>
      </w:r>
    </w:p>
    <w:p>
      <w:pPr>
        <w:widowControl/>
        <w:spacing w:line="560" w:lineRule="exact"/>
        <w:ind w:firstLine="643" w:firstLineChars="200"/>
        <w:jc w:val="left"/>
        <w:rPr>
          <w:rFonts w:ascii="FangSong_GB2312" w:eastAsia="FangSong_GB2312"/>
          <w:b/>
          <w:sz w:val="32"/>
          <w:szCs w:val="30"/>
        </w:rPr>
      </w:pPr>
      <w:r>
        <w:rPr>
          <w:rFonts w:hint="eastAsia" w:ascii="FangSong_GB2312" w:eastAsia="FangSong_GB2312"/>
          <w:b/>
          <w:sz w:val="32"/>
          <w:szCs w:val="30"/>
        </w:rPr>
        <w:t>第一部分  南昌经济技术开发区</w:t>
      </w:r>
      <w:r>
        <w:rPr>
          <w:rFonts w:hint="eastAsia" w:ascii="仿宋_GB2312" w:eastAsia="仿宋_GB2312"/>
          <w:b/>
          <w:sz w:val="32"/>
          <w:szCs w:val="30"/>
          <w:lang w:eastAsia="zh-CN"/>
        </w:rPr>
        <w:t>卫计办</w:t>
      </w:r>
      <w:r>
        <w:rPr>
          <w:rFonts w:hint="eastAsia" w:ascii="FangSong_GB2312" w:eastAsia="FangSong_GB2312"/>
          <w:b/>
          <w:sz w:val="32"/>
          <w:szCs w:val="30"/>
        </w:rPr>
        <w:t>概况</w:t>
      </w:r>
    </w:p>
    <w:p>
      <w:pPr>
        <w:widowControl/>
        <w:spacing w:line="560" w:lineRule="exact"/>
        <w:ind w:firstLine="640"/>
        <w:jc w:val="left"/>
        <w:rPr>
          <w:rFonts w:ascii="楷体_GB2312" w:eastAsia="楷体_GB2312"/>
          <w:sz w:val="32"/>
          <w:szCs w:val="30"/>
        </w:rPr>
      </w:pPr>
      <w:r>
        <w:rPr>
          <w:rFonts w:hint="eastAsia" w:ascii="FangSong_GB2312" w:eastAsia="FangSong_GB2312"/>
          <w:b/>
          <w:sz w:val="32"/>
          <w:szCs w:val="30"/>
        </w:rPr>
        <w:t xml:space="preserve">  </w:t>
      </w:r>
      <w:r>
        <w:rPr>
          <w:rFonts w:hint="eastAsia" w:ascii="FangSong_GB2312" w:eastAsia="FangSong_GB2312"/>
          <w:sz w:val="32"/>
          <w:szCs w:val="30"/>
        </w:rPr>
        <w:t xml:space="preserve">  </w:t>
      </w:r>
      <w:r>
        <w:rPr>
          <w:rFonts w:hint="eastAsia" w:ascii="楷体_GB2312" w:eastAsia="楷体_GB2312"/>
          <w:sz w:val="32"/>
          <w:szCs w:val="30"/>
        </w:rPr>
        <w:t>一、部门主要职责</w:t>
      </w:r>
    </w:p>
    <w:p>
      <w:pPr>
        <w:widowControl/>
        <w:spacing w:line="56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二、部门基本情况</w:t>
      </w:r>
    </w:p>
    <w:p>
      <w:pPr>
        <w:widowControl/>
        <w:spacing w:line="560" w:lineRule="exact"/>
        <w:ind w:firstLine="640"/>
        <w:jc w:val="left"/>
        <w:rPr>
          <w:rFonts w:ascii="FangSong_GB2312" w:eastAsia="FangSong_GB2312"/>
          <w:b/>
          <w:sz w:val="32"/>
          <w:szCs w:val="30"/>
        </w:rPr>
      </w:pPr>
      <w:r>
        <w:rPr>
          <w:rFonts w:hint="eastAsia" w:ascii="FangSong_GB2312" w:hAnsi="Calibri" w:eastAsia="FangSong_GB2312" w:cs="宋体"/>
          <w:b/>
          <w:kern w:val="0"/>
          <w:sz w:val="32"/>
          <w:szCs w:val="32"/>
        </w:rPr>
        <w:t xml:space="preserve">第二部分  </w:t>
      </w:r>
      <w:r>
        <w:rPr>
          <w:rFonts w:hint="eastAsia" w:ascii="FangSong_GB2312" w:eastAsia="FangSong_GB2312"/>
          <w:b/>
          <w:sz w:val="32"/>
          <w:szCs w:val="30"/>
        </w:rPr>
        <w:t>南昌经济技术开发区</w:t>
      </w:r>
      <w:r>
        <w:rPr>
          <w:rFonts w:hint="eastAsia" w:ascii="仿宋_GB2312" w:eastAsia="仿宋_GB2312"/>
          <w:b/>
          <w:sz w:val="32"/>
          <w:szCs w:val="30"/>
          <w:lang w:eastAsia="zh-CN"/>
        </w:rPr>
        <w:t>卫计办</w:t>
      </w:r>
      <w:r>
        <w:rPr>
          <w:rFonts w:hint="eastAsia" w:ascii="FangSong_GB2312" w:eastAsia="FangSong_GB2312"/>
          <w:b/>
          <w:sz w:val="32"/>
          <w:szCs w:val="30"/>
        </w:rPr>
        <w:t>020年部门预算情况说明</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一、2020年部门预算收支情况说明</w:t>
      </w:r>
    </w:p>
    <w:p>
      <w:pPr>
        <w:widowControl/>
        <w:spacing w:line="560" w:lineRule="exact"/>
        <w:ind w:firstLine="640"/>
        <w:jc w:val="left"/>
        <w:rPr>
          <w:rFonts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2020年“三公”经费预算情况说明</w:t>
      </w:r>
    </w:p>
    <w:p>
      <w:pPr>
        <w:widowControl/>
        <w:spacing w:line="560" w:lineRule="exact"/>
        <w:ind w:firstLine="640"/>
        <w:jc w:val="left"/>
        <w:rPr>
          <w:rFonts w:ascii="FangSong_GB2312" w:eastAsia="FangSong_GB2312"/>
          <w:b/>
          <w:sz w:val="32"/>
          <w:szCs w:val="30"/>
        </w:rPr>
      </w:pPr>
      <w:r>
        <w:rPr>
          <w:rFonts w:hint="eastAsia" w:ascii="FangSong_GB2312" w:eastAsia="FangSong_GB2312"/>
          <w:b/>
          <w:sz w:val="32"/>
          <w:szCs w:val="30"/>
        </w:rPr>
        <w:t>第三部分  南昌经济技术开发区</w:t>
      </w:r>
      <w:r>
        <w:rPr>
          <w:rFonts w:hint="eastAsia" w:ascii="仿宋_GB2312" w:eastAsia="仿宋_GB2312"/>
          <w:b/>
          <w:sz w:val="32"/>
          <w:szCs w:val="30"/>
          <w:lang w:eastAsia="zh-CN"/>
        </w:rPr>
        <w:t>卫计办</w:t>
      </w:r>
      <w:r>
        <w:rPr>
          <w:rFonts w:hint="eastAsia" w:ascii="FangSong_GB2312" w:eastAsia="FangSong_GB2312"/>
          <w:b/>
          <w:sz w:val="32"/>
          <w:szCs w:val="30"/>
        </w:rPr>
        <w:t>2020年部门预算表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一、《收支预算总表》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八、《政府性基金预算支出表》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九、《支出预算总表》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十、《财政拨款预算表》</w:t>
      </w:r>
    </w:p>
    <w:p>
      <w:pPr>
        <w:widowControl/>
        <w:spacing w:line="560" w:lineRule="exact"/>
        <w:ind w:firstLine="640"/>
        <w:jc w:val="left"/>
        <w:rPr>
          <w:rFonts w:ascii="FangSong_GB2312" w:eastAsia="FangSong_GB2312"/>
          <w:b/>
          <w:sz w:val="32"/>
          <w:szCs w:val="30"/>
        </w:rPr>
      </w:pPr>
      <w:r>
        <w:rPr>
          <w:rFonts w:hint="eastAsia" w:ascii="FangSong_GB2312" w:eastAsia="FangSong_GB2312"/>
          <w:b/>
          <w:sz w:val="32"/>
          <w:szCs w:val="30"/>
        </w:rPr>
        <w:t>第四部分  名词解释</w:t>
      </w:r>
    </w:p>
    <w:p>
      <w:pPr>
        <w:widowControl/>
        <w:spacing w:line="560" w:lineRule="exact"/>
        <w:ind w:firstLine="640"/>
        <w:jc w:val="left"/>
        <w:rPr>
          <w:rFonts w:ascii="FangSong_GB2312" w:eastAsia="FangSong_GB2312"/>
          <w:b/>
          <w:sz w:val="32"/>
          <w:szCs w:val="30"/>
        </w:rPr>
      </w:pPr>
    </w:p>
    <w:p>
      <w:pPr>
        <w:widowControl/>
        <w:spacing w:line="580" w:lineRule="exact"/>
        <w:jc w:val="center"/>
        <w:rPr>
          <w:rFonts w:ascii="FangSong_GB2312" w:eastAsia="FangSong_GB2312"/>
          <w:b/>
          <w:sz w:val="32"/>
          <w:szCs w:val="30"/>
        </w:rPr>
      </w:pPr>
      <w:r>
        <w:rPr>
          <w:rFonts w:hint="eastAsia" w:ascii="FangSong_GB2312" w:eastAsia="FangSong_GB2312"/>
          <w:b/>
          <w:sz w:val="32"/>
          <w:szCs w:val="30"/>
        </w:rPr>
        <w:t>第一部分  南昌经济技术开发区卫计办概况</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ascii="楷体_GB2312" w:eastAsia="楷体_GB2312"/>
          <w:b/>
          <w:sz w:val="32"/>
          <w:szCs w:val="30"/>
        </w:rPr>
      </w:pPr>
      <w:r>
        <w:rPr>
          <w:rFonts w:hint="eastAsia" w:ascii="楷体_GB2312" w:eastAsia="楷体_GB2312"/>
          <w:b/>
          <w:sz w:val="32"/>
          <w:szCs w:val="30"/>
        </w:rPr>
        <w:t>一、部门主要职责</w:t>
      </w:r>
    </w:p>
    <w:p>
      <w:pPr>
        <w:numPr>
          <w:ilvl w:val="0"/>
          <w:numId w:val="1"/>
        </w:numPr>
        <w:spacing w:line="560" w:lineRule="exact"/>
        <w:rPr>
          <w:rFonts w:ascii="仿宋" w:hAnsi="仿宋" w:eastAsia="仿宋"/>
          <w:sz w:val="32"/>
          <w:szCs w:val="32"/>
        </w:rPr>
      </w:pPr>
      <w:r>
        <w:rPr>
          <w:rFonts w:hint="eastAsia" w:ascii="仿宋" w:hAnsi="仿宋" w:eastAsia="仿宋"/>
          <w:sz w:val="32"/>
          <w:szCs w:val="32"/>
        </w:rPr>
        <w:t>为辖区卫生和计划生育工作提供管理服务保障。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（二）负责全区医疗卫生、爱国卫生、人口和计划生育工作。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（三）承办上级交办事宜。</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ascii="楷体_GB2312" w:hAnsi="Calibri" w:eastAsia="楷体_GB2312" w:cs="宋体"/>
          <w:b/>
          <w:kern w:val="0"/>
          <w:sz w:val="32"/>
          <w:szCs w:val="32"/>
        </w:rPr>
      </w:pPr>
      <w:r>
        <w:rPr>
          <w:rFonts w:hint="eastAsia" w:ascii="楷体_GB2312" w:hAnsi="Calibri" w:eastAsia="楷体_GB2312" w:cs="宋体"/>
          <w:b/>
          <w:kern w:val="0"/>
          <w:sz w:val="32"/>
          <w:szCs w:val="32"/>
        </w:rPr>
        <w:t>二、部门基本情况</w:t>
      </w:r>
    </w:p>
    <w:p>
      <w:pPr>
        <w:spacing w:line="560" w:lineRule="exact"/>
        <w:ind w:firstLine="630"/>
        <w:rPr>
          <w:rFonts w:ascii="仿宋" w:hAnsi="仿宋" w:eastAsia="仿宋"/>
          <w:b/>
          <w:bCs/>
          <w:sz w:val="32"/>
          <w:szCs w:val="32"/>
        </w:rPr>
      </w:pPr>
      <w:r>
        <w:rPr>
          <w:rFonts w:hint="eastAsia" w:ascii="仿宋" w:hAnsi="仿宋" w:eastAsia="仿宋"/>
          <w:bCs/>
          <w:sz w:val="32"/>
          <w:szCs w:val="32"/>
        </w:rPr>
        <w:t>我办为二级单位，上级部门是区社发局</w:t>
      </w:r>
      <w:r>
        <w:rPr>
          <w:rFonts w:hint="eastAsia" w:ascii="仿宋" w:hAnsi="仿宋" w:eastAsia="仿宋"/>
          <w:sz w:val="32"/>
          <w:szCs w:val="32"/>
        </w:rPr>
        <w:t>。人员编制数9人，实际在编8人，岗位人数5人，退休3人，人才派遣1人，正式聘用3人。</w:t>
      </w:r>
    </w:p>
    <w:p>
      <w:pPr>
        <w:widowControl/>
        <w:spacing w:line="580" w:lineRule="exact"/>
        <w:jc w:val="center"/>
        <w:rPr>
          <w:rFonts w:ascii="FangSong_GB2312" w:eastAsia="FangSong_GB2312"/>
          <w:b/>
          <w:sz w:val="32"/>
          <w:szCs w:val="30"/>
        </w:rPr>
      </w:pPr>
    </w:p>
    <w:p>
      <w:pPr>
        <w:widowControl/>
        <w:spacing w:line="580" w:lineRule="exact"/>
        <w:jc w:val="center"/>
        <w:rPr>
          <w:rFonts w:ascii="FangSong_GB2312" w:eastAsia="FangSong_GB2312"/>
          <w:b/>
          <w:sz w:val="32"/>
          <w:szCs w:val="30"/>
        </w:rPr>
      </w:pPr>
    </w:p>
    <w:p>
      <w:pPr>
        <w:widowControl/>
        <w:spacing w:line="580" w:lineRule="exact"/>
        <w:jc w:val="center"/>
        <w:rPr>
          <w:rFonts w:ascii="FangSong_GB2312" w:eastAsia="FangSong_GB2312"/>
          <w:b/>
          <w:sz w:val="32"/>
          <w:szCs w:val="30"/>
        </w:rPr>
      </w:pPr>
      <w:r>
        <w:rPr>
          <w:rFonts w:hint="eastAsia" w:ascii="FangSong_GB2312" w:hAnsi="Calibri" w:eastAsia="FangSong_GB2312" w:cs="宋体"/>
          <w:b/>
          <w:kern w:val="0"/>
          <w:sz w:val="32"/>
          <w:szCs w:val="32"/>
        </w:rPr>
        <w:t xml:space="preserve">第二部分  </w:t>
      </w:r>
      <w:r>
        <w:rPr>
          <w:rFonts w:hint="eastAsia" w:ascii="FangSong_GB2312" w:eastAsia="FangSong_GB2312"/>
          <w:b/>
          <w:sz w:val="32"/>
          <w:szCs w:val="30"/>
        </w:rPr>
        <w:t>南昌经济技术开发区卫计办2020年部门预算情况说明</w:t>
      </w:r>
    </w:p>
    <w:p>
      <w:pPr>
        <w:widowControl/>
        <w:spacing w:line="580" w:lineRule="exact"/>
        <w:jc w:val="center"/>
        <w:rPr>
          <w:rFonts w:ascii="FangSong_GB2312" w:eastAsia="FangSong_GB2312"/>
          <w:b/>
          <w:sz w:val="32"/>
          <w:szCs w:val="30"/>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一、2020年部门预算收支情况说明</w:t>
      </w:r>
    </w:p>
    <w:p>
      <w:pPr>
        <w:widowControl/>
        <w:spacing w:line="580" w:lineRule="exact"/>
        <w:ind w:firstLine="640"/>
        <w:jc w:val="left"/>
        <w:rPr>
          <w:rFonts w:ascii="FangSong_GB2312" w:eastAsia="FangSong_GB2312"/>
          <w:b/>
          <w:sz w:val="32"/>
          <w:szCs w:val="30"/>
        </w:rPr>
      </w:pPr>
      <w:r>
        <w:rPr>
          <w:rFonts w:hint="eastAsia" w:ascii="FangSong_GB2312" w:eastAsia="FangSong_GB2312"/>
          <w:b/>
          <w:sz w:val="32"/>
          <w:szCs w:val="30"/>
        </w:rPr>
        <w:t>（一）收入预算情况</w:t>
      </w:r>
    </w:p>
    <w:p>
      <w:pPr>
        <w:spacing w:line="560" w:lineRule="exact"/>
        <w:ind w:firstLine="645"/>
        <w:rPr>
          <w:rFonts w:ascii="仿宋" w:hAnsi="仿宋" w:eastAsia="仿宋"/>
          <w:b/>
          <w:bCs/>
          <w:sz w:val="32"/>
          <w:szCs w:val="32"/>
        </w:rPr>
      </w:pPr>
      <w:r>
        <w:rPr>
          <w:rFonts w:hint="eastAsia" w:ascii="仿宋" w:hAnsi="仿宋" w:eastAsia="仿宋"/>
          <w:sz w:val="32"/>
          <w:szCs w:val="32"/>
        </w:rPr>
        <w:t>2020年预算总收入4980.701696万元，其中：财政拨款3195.248794万,比上年增加886.843634万元，增加38.42%,主要原因为：增加了邻里中心基层医疗服务点运营费用及英雄医院设备采购费用。</w:t>
      </w:r>
    </w:p>
    <w:p>
      <w:pPr>
        <w:widowControl/>
        <w:spacing w:line="580" w:lineRule="exact"/>
        <w:ind w:firstLine="640"/>
        <w:jc w:val="left"/>
        <w:rPr>
          <w:rFonts w:ascii="FangSong_GB2312" w:eastAsia="FangSong_GB2312"/>
          <w:b/>
          <w:sz w:val="32"/>
          <w:szCs w:val="30"/>
        </w:rPr>
      </w:pPr>
    </w:p>
    <w:p>
      <w:pPr>
        <w:widowControl/>
        <w:spacing w:line="580" w:lineRule="exact"/>
        <w:ind w:firstLine="640"/>
        <w:jc w:val="left"/>
        <w:rPr>
          <w:rFonts w:ascii="FangSong_GB2312" w:eastAsia="FangSong_GB2312"/>
          <w:b/>
          <w:sz w:val="32"/>
          <w:szCs w:val="30"/>
        </w:rPr>
      </w:pPr>
      <w:r>
        <w:rPr>
          <w:rFonts w:hint="eastAsia" w:ascii="FangSong_GB2312" w:eastAsia="FangSong_GB2312"/>
          <w:b/>
          <w:sz w:val="32"/>
          <w:szCs w:val="30"/>
        </w:rPr>
        <w:t>（二）支出预算情况</w:t>
      </w:r>
    </w:p>
    <w:p>
      <w:pPr>
        <w:spacing w:line="560" w:lineRule="exact"/>
        <w:ind w:firstLine="645"/>
        <w:rPr>
          <w:rFonts w:hint="eastAsia" w:ascii="仿宋" w:hAnsi="仿宋" w:eastAsia="仿宋"/>
          <w:sz w:val="32"/>
          <w:szCs w:val="32"/>
        </w:rPr>
      </w:pPr>
      <w:r>
        <w:rPr>
          <w:rFonts w:hint="eastAsia" w:ascii="仿宋" w:hAnsi="仿宋" w:eastAsia="仿宋"/>
          <w:sz w:val="32"/>
          <w:szCs w:val="32"/>
        </w:rPr>
        <w:t>2020年预算总支出4980.701696万元，其中：财政拨款3195.248794万,比上年增加886.843634万元，增加38.42%。增加的主要原因：增加了邻里中心基层医疗服务点运营费用及英雄医院设备采购费用。</w:t>
      </w:r>
    </w:p>
    <w:p>
      <w:pPr>
        <w:widowControl/>
        <w:spacing w:line="580" w:lineRule="exact"/>
        <w:ind w:firstLine="640"/>
        <w:jc w:val="left"/>
        <w:rPr>
          <w:rFonts w:ascii="FangSong_GB2312" w:eastAsia="FangSong_GB2312"/>
          <w:b/>
          <w:sz w:val="32"/>
          <w:szCs w:val="30"/>
        </w:rPr>
      </w:pPr>
      <w:r>
        <w:rPr>
          <w:rFonts w:hint="eastAsia" w:ascii="FangSong_GB2312" w:eastAsia="FangSong_GB2312"/>
          <w:b/>
          <w:sz w:val="32"/>
          <w:szCs w:val="30"/>
        </w:rPr>
        <w:t>（三）财政拨款支出情况</w:t>
      </w:r>
    </w:p>
    <w:p>
      <w:pPr>
        <w:widowControl/>
        <w:spacing w:line="580" w:lineRule="exact"/>
        <w:ind w:firstLine="640"/>
        <w:jc w:val="left"/>
        <w:rPr>
          <w:rFonts w:hint="eastAsia" w:ascii="仿宋" w:hAnsi="仿宋" w:eastAsia="仿宋"/>
          <w:sz w:val="32"/>
          <w:szCs w:val="32"/>
        </w:rPr>
      </w:pPr>
      <w:r>
        <w:rPr>
          <w:rFonts w:hint="eastAsia" w:ascii="宋体" w:hAnsi="宋体"/>
          <w:sz w:val="32"/>
          <w:szCs w:val="32"/>
        </w:rPr>
        <w:t>2</w:t>
      </w:r>
      <w:r>
        <w:rPr>
          <w:rFonts w:hint="eastAsia" w:ascii="仿宋" w:hAnsi="仿宋" w:eastAsia="仿宋"/>
          <w:sz w:val="32"/>
          <w:szCs w:val="32"/>
        </w:rPr>
        <w:t>020年预算财政拨款3195.248794万,比上年增加886.843634万元，增加38.42%。增加的主要原因：增加了邻里中心基层医疗服务点运营费用及英雄医院设备采购费用。　</w:t>
      </w:r>
    </w:p>
    <w:p>
      <w:pPr>
        <w:widowControl/>
        <w:spacing w:line="580" w:lineRule="exact"/>
        <w:ind w:firstLine="640"/>
        <w:jc w:val="left"/>
        <w:rPr>
          <w:rFonts w:ascii="FangSong_GB2312" w:eastAsia="FangSong_GB2312"/>
          <w:b/>
          <w:sz w:val="32"/>
          <w:szCs w:val="30"/>
        </w:rPr>
      </w:pPr>
    </w:p>
    <w:p>
      <w:pPr>
        <w:widowControl/>
        <w:spacing w:line="580" w:lineRule="exact"/>
        <w:ind w:firstLine="640"/>
        <w:jc w:val="left"/>
        <w:rPr>
          <w:rFonts w:ascii="FangSong_GB2312" w:eastAsia="FangSong_GB2312"/>
          <w:b/>
          <w:sz w:val="32"/>
          <w:szCs w:val="30"/>
        </w:rPr>
      </w:pPr>
      <w:r>
        <w:rPr>
          <w:rFonts w:hint="eastAsia" w:ascii="FangSong_GB2312" w:eastAsia="FangSong_GB2312"/>
          <w:b/>
          <w:sz w:val="32"/>
          <w:szCs w:val="30"/>
        </w:rPr>
        <w:t>（四）政府性基金情况</w:t>
      </w:r>
    </w:p>
    <w:p>
      <w:pPr>
        <w:widowControl/>
        <w:spacing w:line="580" w:lineRule="exact"/>
        <w:ind w:firstLine="640"/>
        <w:jc w:val="left"/>
        <w:rPr>
          <w:rFonts w:ascii="FangSong_GB2312" w:eastAsia="FangSong_GB2312"/>
          <w:sz w:val="32"/>
          <w:szCs w:val="30"/>
        </w:rPr>
      </w:pPr>
      <w:r>
        <w:rPr>
          <w:rFonts w:hint="eastAsia" w:ascii="FangSong_GB2312" w:eastAsia="FangSong_GB2312"/>
          <w:sz w:val="32"/>
          <w:szCs w:val="30"/>
        </w:rPr>
        <w:t>无，我办没有使用政府性基金预算拨款安排的支出。</w:t>
      </w:r>
    </w:p>
    <w:p>
      <w:pPr>
        <w:widowControl/>
        <w:spacing w:line="580" w:lineRule="exact"/>
        <w:ind w:firstLine="640"/>
        <w:jc w:val="left"/>
        <w:rPr>
          <w:rFonts w:ascii="FangSong_GB2312" w:eastAsia="FangSong_GB2312"/>
          <w:b/>
          <w:sz w:val="32"/>
          <w:szCs w:val="30"/>
        </w:rPr>
      </w:pPr>
      <w:r>
        <w:rPr>
          <w:rFonts w:hint="eastAsia" w:ascii="FangSong_GB2312" w:eastAsia="FangSong_GB2312"/>
          <w:b/>
          <w:sz w:val="32"/>
          <w:szCs w:val="30"/>
        </w:rPr>
        <w:t>（五）机关运行经费等重要事项的说明</w:t>
      </w:r>
    </w:p>
    <w:p>
      <w:pPr>
        <w:widowControl/>
        <w:spacing w:line="580" w:lineRule="exact"/>
        <w:ind w:firstLine="636"/>
        <w:jc w:val="left"/>
        <w:rPr>
          <w:rFonts w:ascii="FangSong_GB2312" w:eastAsia="FangSong_GB2312"/>
          <w:sz w:val="32"/>
          <w:szCs w:val="30"/>
          <w:u w:val="single"/>
        </w:rPr>
      </w:pPr>
      <w:r>
        <w:rPr>
          <w:rFonts w:hint="eastAsia" w:ascii="FangSong_GB2312" w:eastAsia="FangSong_GB2312"/>
          <w:sz w:val="32"/>
          <w:szCs w:val="30"/>
        </w:rPr>
        <w:t>2020年部门机关运行费预算</w:t>
      </w:r>
      <w:r>
        <w:rPr>
          <w:rFonts w:hint="eastAsia" w:ascii="FangSong_GB2312" w:eastAsia="FangSong_GB2312"/>
          <w:sz w:val="32"/>
          <w:szCs w:val="30"/>
          <w:u w:val="single"/>
        </w:rPr>
        <w:t xml:space="preserve">  14.58 </w:t>
      </w:r>
      <w:r>
        <w:rPr>
          <w:rFonts w:hint="eastAsia" w:ascii="FangSong_GB2312" w:eastAsia="FangSong_GB2312"/>
          <w:sz w:val="32"/>
          <w:szCs w:val="30"/>
        </w:rPr>
        <w:t>万元，比2019年预算增加</w:t>
      </w:r>
      <w:r>
        <w:rPr>
          <w:rFonts w:hint="eastAsia" w:ascii="FangSong_GB2312" w:eastAsia="FangSong_GB2312"/>
          <w:sz w:val="32"/>
          <w:szCs w:val="30"/>
          <w:u w:val="single"/>
        </w:rPr>
        <w:t xml:space="preserve">  1.68     </w:t>
      </w:r>
      <w:r>
        <w:rPr>
          <w:rFonts w:hint="eastAsia" w:ascii="FangSong_GB2312" w:eastAsia="FangSong_GB2312"/>
          <w:sz w:val="32"/>
          <w:szCs w:val="30"/>
        </w:rPr>
        <w:t>万元，增长</w:t>
      </w:r>
      <w:r>
        <w:rPr>
          <w:rFonts w:hint="eastAsia" w:ascii="FangSong_GB2312" w:eastAsia="FangSong_GB2312"/>
          <w:sz w:val="32"/>
          <w:szCs w:val="30"/>
          <w:u w:val="single"/>
        </w:rPr>
        <w:t xml:space="preserve">  13.02   </w:t>
      </w:r>
      <w:r>
        <w:rPr>
          <w:rFonts w:hint="eastAsia" w:ascii="FangSong_GB2312" w:eastAsia="FangSong_GB2312"/>
          <w:sz w:val="32"/>
          <w:szCs w:val="30"/>
        </w:rPr>
        <w:t>%，主要原因是增加一辆应急救护车，增加了车辆运行费。</w:t>
      </w:r>
    </w:p>
    <w:p>
      <w:pPr>
        <w:widowControl/>
        <w:spacing w:line="580" w:lineRule="exact"/>
        <w:ind w:firstLine="636"/>
        <w:jc w:val="left"/>
        <w:rPr>
          <w:rFonts w:ascii="FangSong_GB2312" w:eastAsia="FangSong_GB2312"/>
          <w:sz w:val="32"/>
          <w:szCs w:val="30"/>
        </w:rPr>
      </w:pPr>
      <w:r>
        <w:rPr>
          <w:rFonts w:hint="eastAsia" w:ascii="FangSong_GB2312" w:eastAsia="FangSong_GB2312"/>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ascii="FangSong_GB2312" w:eastAsia="FangSong_GB2312"/>
          <w:b/>
          <w:sz w:val="32"/>
          <w:szCs w:val="30"/>
        </w:rPr>
      </w:pPr>
      <w:r>
        <w:rPr>
          <w:rFonts w:hint="eastAsia" w:ascii="FangSong_GB2312" w:eastAsia="FangSong_GB2312"/>
          <w:b/>
          <w:sz w:val="32"/>
          <w:szCs w:val="30"/>
        </w:rPr>
        <w:t>（六）政府采购情况</w:t>
      </w:r>
    </w:p>
    <w:p>
      <w:pPr>
        <w:widowControl/>
        <w:spacing w:line="580" w:lineRule="exact"/>
        <w:ind w:firstLine="800" w:firstLineChars="250"/>
        <w:jc w:val="left"/>
        <w:rPr>
          <w:rFonts w:hint="eastAsia" w:ascii="FangSong_GB2312" w:eastAsia="FangSong_GB2312"/>
          <w:sz w:val="32"/>
          <w:szCs w:val="30"/>
        </w:rPr>
      </w:pPr>
      <w:r>
        <w:rPr>
          <w:rFonts w:hint="eastAsia" w:ascii="FangSong_GB2312" w:eastAsia="FangSong_GB2312"/>
          <w:sz w:val="32"/>
          <w:szCs w:val="30"/>
        </w:rPr>
        <w:t>2020年部门所属各单位政府采购总额</w:t>
      </w:r>
      <w:r>
        <w:rPr>
          <w:rFonts w:hint="eastAsia" w:ascii="FangSong_GB2312" w:eastAsia="FangSong_GB2312"/>
          <w:sz w:val="32"/>
          <w:szCs w:val="30"/>
          <w:u w:val="single"/>
        </w:rPr>
        <w:t xml:space="preserve">  664.7201 </w:t>
      </w:r>
      <w:r>
        <w:rPr>
          <w:rFonts w:hint="eastAsia" w:ascii="FangSong_GB2312" w:eastAsia="FangSong_GB2312"/>
          <w:sz w:val="32"/>
          <w:szCs w:val="30"/>
        </w:rPr>
        <w:t>万元，其中：政府采购货物预算</w:t>
      </w:r>
      <w:r>
        <w:rPr>
          <w:rFonts w:hint="eastAsia" w:ascii="FangSong_GB2312" w:eastAsia="FangSong_GB2312"/>
          <w:sz w:val="32"/>
          <w:szCs w:val="30"/>
          <w:u w:val="single"/>
        </w:rPr>
        <w:t xml:space="preserve">  552.1041 </w:t>
      </w:r>
      <w:r>
        <w:rPr>
          <w:rFonts w:hint="eastAsia" w:ascii="FangSong_GB2312" w:eastAsia="FangSong_GB2312"/>
          <w:sz w:val="32"/>
          <w:szCs w:val="30"/>
        </w:rPr>
        <w:t>万元、政府采购工程预算</w:t>
      </w:r>
      <w:r>
        <w:rPr>
          <w:rFonts w:hint="eastAsia" w:ascii="FangSong_GB2312" w:eastAsia="FangSong_GB2312"/>
          <w:sz w:val="32"/>
          <w:szCs w:val="30"/>
          <w:u w:val="single"/>
        </w:rPr>
        <w:t xml:space="preserve"> 0 </w:t>
      </w:r>
      <w:r>
        <w:rPr>
          <w:rFonts w:hint="eastAsia" w:ascii="FangSong_GB2312" w:eastAsia="FangSong_GB2312"/>
          <w:sz w:val="32"/>
          <w:szCs w:val="30"/>
        </w:rPr>
        <w:t>万元、政府采购服务预算</w:t>
      </w:r>
      <w:r>
        <w:rPr>
          <w:rFonts w:hint="eastAsia" w:ascii="FangSong_GB2312" w:eastAsia="FangSong_GB2312"/>
          <w:sz w:val="32"/>
          <w:szCs w:val="30"/>
          <w:u w:val="single"/>
        </w:rPr>
        <w:t xml:space="preserve"> 112.616 </w:t>
      </w:r>
      <w:r>
        <w:rPr>
          <w:rFonts w:hint="eastAsia" w:ascii="FangSong_GB2312" w:eastAsia="FangSong_GB2312"/>
          <w:sz w:val="32"/>
          <w:szCs w:val="30"/>
        </w:rPr>
        <w:t>万元。</w:t>
      </w:r>
    </w:p>
    <w:p>
      <w:pPr>
        <w:widowControl/>
        <w:spacing w:line="540" w:lineRule="exact"/>
        <w:ind w:firstLine="562" w:firstLineChars="200"/>
        <w:jc w:val="left"/>
        <w:rPr>
          <w:rFonts w:hint="eastAsia" w:ascii="仿宋_GB2312" w:eastAsia="仿宋_GB2312"/>
          <w:b/>
          <w:bCs/>
          <w:sz w:val="28"/>
          <w:szCs w:val="28"/>
        </w:rPr>
      </w:pPr>
      <w:r>
        <w:rPr>
          <w:rFonts w:hint="eastAsia" w:ascii="楷体_GB2312" w:eastAsia="楷体_GB2312"/>
          <w:b/>
          <w:sz w:val="28"/>
          <w:szCs w:val="28"/>
          <w:lang w:eastAsia="zh-CN"/>
        </w:rPr>
        <w:t>（</w:t>
      </w:r>
      <w:r>
        <w:rPr>
          <w:rFonts w:hint="eastAsia" w:ascii="楷体_GB2312" w:eastAsia="楷体_GB2312"/>
          <w:b/>
          <w:sz w:val="28"/>
          <w:szCs w:val="28"/>
        </w:rPr>
        <w:t>七）</w:t>
      </w:r>
      <w:r>
        <w:rPr>
          <w:rFonts w:hint="eastAsia" w:ascii="仿宋_GB2312" w:eastAsia="仿宋_GB2312"/>
          <w:b/>
          <w:bCs/>
          <w:sz w:val="28"/>
          <w:szCs w:val="28"/>
        </w:rPr>
        <w:t>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月3</w:t>
      </w:r>
      <w:r>
        <w:rPr>
          <w:rFonts w:hint="eastAsia" w:ascii="仿宋_GB2312" w:eastAsia="仿宋_GB2312"/>
          <w:sz w:val="28"/>
          <w:szCs w:val="28"/>
          <w:lang w:val="en-US" w:eastAsia="zh-CN"/>
        </w:rPr>
        <w:t>1</w:t>
      </w:r>
      <w:r>
        <w:rPr>
          <w:rFonts w:hint="eastAsia" w:ascii="仿宋_GB2312" w:eastAsia="仿宋_GB2312"/>
          <w:sz w:val="28"/>
          <w:szCs w:val="28"/>
        </w:rPr>
        <w:t>日，部门共有车辆</w:t>
      </w:r>
      <w:r>
        <w:rPr>
          <w:rFonts w:hint="eastAsia" w:ascii="仿宋_GB2312" w:eastAsia="仿宋_GB2312"/>
          <w:sz w:val="28"/>
          <w:szCs w:val="28"/>
          <w:lang w:val="en-US" w:eastAsia="zh-CN"/>
        </w:rPr>
        <w:t>1</w:t>
      </w:r>
      <w:r>
        <w:rPr>
          <w:rFonts w:hint="eastAsia" w:ascii="仿宋_GB2312" w:eastAsia="仿宋_GB2312"/>
          <w:sz w:val="28"/>
          <w:szCs w:val="28"/>
        </w:rPr>
        <w:t>辆，其中，一般公务用车</w:t>
      </w:r>
      <w:r>
        <w:rPr>
          <w:rFonts w:hint="eastAsia" w:ascii="仿宋_GB2312" w:eastAsia="仿宋_GB2312"/>
          <w:sz w:val="28"/>
          <w:szCs w:val="28"/>
          <w:lang w:val="en-US" w:eastAsia="zh-CN"/>
        </w:rPr>
        <w:t>1</w:t>
      </w:r>
      <w:r>
        <w:rPr>
          <w:rFonts w:hint="eastAsia" w:ascii="仿宋_GB2312" w:eastAsia="仿宋_GB2312"/>
          <w:sz w:val="28"/>
          <w:szCs w:val="28"/>
        </w:rPr>
        <w:t>辆，执法执勤用车</w:t>
      </w:r>
      <w:r>
        <w:rPr>
          <w:rFonts w:hint="eastAsia" w:ascii="仿宋_GB2312" w:eastAsia="仿宋_GB2312"/>
          <w:sz w:val="28"/>
          <w:szCs w:val="28"/>
          <w:lang w:val="en-US" w:eastAsia="zh-CN"/>
        </w:rPr>
        <w:t>0</w:t>
      </w:r>
      <w:r>
        <w:rPr>
          <w:rFonts w:hint="eastAsia" w:ascii="仿宋_GB2312" w:eastAsia="仿宋_GB2312"/>
          <w:sz w:val="28"/>
          <w:szCs w:val="28"/>
        </w:rPr>
        <w:t>辆。</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年部门预算安排购置车辆</w:t>
      </w:r>
      <w:r>
        <w:rPr>
          <w:rFonts w:hint="eastAsia" w:ascii="仿宋_GB2312" w:eastAsia="仿宋_GB2312"/>
          <w:sz w:val="28"/>
          <w:szCs w:val="28"/>
          <w:lang w:val="en-US" w:eastAsia="zh-CN"/>
        </w:rPr>
        <w:t>0</w:t>
      </w:r>
      <w:r>
        <w:rPr>
          <w:rFonts w:hint="eastAsia" w:ascii="仿宋_GB2312" w:eastAsia="仿宋_GB2312"/>
          <w:sz w:val="28"/>
          <w:szCs w:val="28"/>
        </w:rPr>
        <w:t>辆，安排购置单位价值200万元以上大型设备具体为：</w:t>
      </w:r>
      <w:r>
        <w:rPr>
          <w:rFonts w:hint="eastAsia" w:ascii="仿宋_GB2312" w:eastAsia="仿宋_GB2312"/>
          <w:sz w:val="28"/>
          <w:szCs w:val="28"/>
          <w:lang w:val="en-US" w:eastAsia="zh-CN"/>
        </w:rPr>
        <w:t>0台</w:t>
      </w:r>
      <w:r>
        <w:rPr>
          <w:rFonts w:hint="eastAsia" w:ascii="仿宋_GB2312" w:eastAsia="仿宋_GB2312"/>
          <w:sz w:val="28"/>
          <w:szCs w:val="28"/>
        </w:rPr>
        <w:t>设备</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spacing w:line="540" w:lineRule="exact"/>
        <w:ind w:firstLine="562" w:firstLineChars="200"/>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b/>
          <w:bCs/>
          <w:sz w:val="28"/>
          <w:szCs w:val="28"/>
          <w:lang w:val="en-US" w:eastAsia="zh-CN"/>
        </w:rPr>
        <w:t>（八）预算绩效情况</w:t>
      </w:r>
    </w:p>
    <w:p>
      <w:pPr>
        <w:widowControl/>
        <w:spacing w:line="540" w:lineRule="exact"/>
        <w:ind w:firstLine="560" w:firstLineChars="200"/>
        <w:jc w:val="left"/>
        <w:rPr>
          <w:rFonts w:hint="eastAsia" w:ascii="FangSong_GB2312" w:eastAsia="FangSong_GB2312"/>
          <w:sz w:val="32"/>
          <w:szCs w:val="30"/>
        </w:rPr>
      </w:pPr>
      <w:r>
        <w:rPr>
          <w:rFonts w:hint="eastAsia" w:ascii="仿宋_GB2312" w:hAnsi="Times New Roman" w:eastAsia="仿宋_GB2312" w:cs="Times New Roman"/>
          <w:sz w:val="28"/>
          <w:szCs w:val="28"/>
          <w:lang w:val="en-US" w:eastAsia="zh-CN"/>
        </w:rPr>
        <w:t>2020年本部门财政性资金安排的项目实行绩效目标全覆盖，涉及资金</w:t>
      </w:r>
      <w:r>
        <w:rPr>
          <w:rFonts w:hint="eastAsia" w:ascii="仿宋_GB2312" w:eastAsia="仿宋_GB2312" w:cs="Times New Roman"/>
          <w:sz w:val="28"/>
          <w:szCs w:val="28"/>
          <w:lang w:val="en-US" w:eastAsia="zh-CN"/>
        </w:rPr>
        <w:t>4744.6556</w:t>
      </w:r>
      <w:r>
        <w:rPr>
          <w:rFonts w:hint="eastAsia" w:ascii="仿宋_GB2312" w:hAnsi="Times New Roman" w:eastAsia="仿宋_GB2312" w:cs="Times New Roman"/>
          <w:sz w:val="28"/>
          <w:szCs w:val="28"/>
          <w:lang w:val="en-US" w:eastAsia="zh-CN"/>
        </w:rPr>
        <w:t>万元；纳入财政绩效目标批复的项目5个，涉及资金</w:t>
      </w:r>
      <w:r>
        <w:rPr>
          <w:rFonts w:hint="eastAsia" w:ascii="仿宋_GB2312" w:eastAsia="仿宋_GB2312" w:cs="Times New Roman"/>
          <w:sz w:val="28"/>
          <w:szCs w:val="28"/>
          <w:lang w:val="en-US" w:eastAsia="zh-CN"/>
        </w:rPr>
        <w:t>4744.6556</w:t>
      </w:r>
      <w:r>
        <w:rPr>
          <w:rFonts w:hint="eastAsia" w:ascii="仿宋_GB2312" w:hAnsi="Times New Roman" w:eastAsia="仿宋_GB2312" w:cs="Times New Roman"/>
          <w:sz w:val="28"/>
          <w:szCs w:val="28"/>
          <w:lang w:val="en-US" w:eastAsia="zh-CN"/>
        </w:rPr>
        <w:t>万元。</w:t>
      </w:r>
    </w:p>
    <w:p>
      <w:pPr>
        <w:widowControl/>
        <w:spacing w:line="580" w:lineRule="exact"/>
        <w:ind w:firstLine="640"/>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2020年“三公</w:t>
      </w:r>
      <w:r>
        <w:rPr>
          <w:rFonts w:ascii="楷体_GB2312" w:eastAsia="楷体_GB2312"/>
          <w:b/>
          <w:sz w:val="32"/>
          <w:szCs w:val="30"/>
        </w:rPr>
        <w:t>”</w:t>
      </w:r>
      <w:r>
        <w:rPr>
          <w:rFonts w:hint="eastAsia" w:ascii="楷体_GB2312" w:eastAsia="楷体_GB2312"/>
          <w:b/>
          <w:sz w:val="32"/>
          <w:szCs w:val="30"/>
        </w:rPr>
        <w:t>经费预算情况说明</w:t>
      </w:r>
    </w:p>
    <w:p>
      <w:pPr>
        <w:widowControl/>
        <w:spacing w:line="580" w:lineRule="exact"/>
        <w:ind w:firstLine="640"/>
        <w:jc w:val="left"/>
        <w:rPr>
          <w:rFonts w:ascii="FangSong_GB2312" w:eastAsia="FangSong_GB2312"/>
          <w:sz w:val="32"/>
          <w:szCs w:val="30"/>
        </w:rPr>
      </w:pPr>
      <w:r>
        <w:rPr>
          <w:rFonts w:hint="eastAsia" w:ascii="FangSong_GB2312" w:eastAsia="FangSong_GB2312"/>
          <w:sz w:val="32"/>
          <w:szCs w:val="30"/>
        </w:rPr>
        <w:t>2020年南昌市经济技术开发区卫计办“三公”经费年初预算安排7.1万元。其中： 公务接待费1.7万元，与上年持平。公务用车运行维护费5.4万元，比上年增2.7万元，主要原因是：增加了一辆应急救护车。</w:t>
      </w:r>
    </w:p>
    <w:p>
      <w:pPr>
        <w:widowControl/>
        <w:spacing w:line="580" w:lineRule="exact"/>
        <w:ind w:firstLine="640"/>
        <w:jc w:val="left"/>
        <w:rPr>
          <w:rFonts w:ascii="FangSong_GB2312" w:eastAsia="FangSong_GB2312"/>
          <w:b/>
          <w:sz w:val="32"/>
          <w:szCs w:val="30"/>
        </w:rPr>
      </w:pPr>
    </w:p>
    <w:p>
      <w:pPr>
        <w:widowControl/>
        <w:spacing w:line="580" w:lineRule="exact"/>
        <w:jc w:val="left"/>
        <w:rPr>
          <w:rFonts w:ascii="FangSong_GB2312" w:eastAsia="FangSong_GB2312"/>
          <w:b/>
          <w:sz w:val="32"/>
          <w:szCs w:val="30"/>
        </w:rPr>
      </w:pPr>
      <w:r>
        <w:rPr>
          <w:rFonts w:hint="eastAsia" w:ascii="FangSong_GB2312" w:eastAsia="FangSong_GB2312"/>
          <w:b/>
          <w:sz w:val="32"/>
          <w:szCs w:val="30"/>
        </w:rPr>
        <w:t>第三部分  南昌经济技术开发区卫计办2020年部门预算表</w:t>
      </w:r>
    </w:p>
    <w:p>
      <w:pPr>
        <w:widowControl/>
        <w:spacing w:line="580" w:lineRule="exact"/>
        <w:ind w:firstLine="640" w:firstLineChars="200"/>
        <w:jc w:val="left"/>
        <w:rPr>
          <w:rFonts w:ascii="FangSong_GB2312" w:eastAsia="FangSong_GB2312"/>
          <w:sz w:val="32"/>
          <w:szCs w:val="30"/>
        </w:rPr>
      </w:pPr>
      <w:r>
        <w:rPr>
          <w:rFonts w:hint="eastAsia" w:ascii="FangSong_GB2312" w:eastAsia="FangSong_GB2312"/>
          <w:sz w:val="32"/>
          <w:szCs w:val="30"/>
        </w:rPr>
        <w:t>十张表（详见附表）</w:t>
      </w:r>
    </w:p>
    <w:p>
      <w:pPr>
        <w:widowControl/>
        <w:spacing w:line="580" w:lineRule="exact"/>
        <w:ind w:firstLine="640"/>
        <w:jc w:val="left"/>
        <w:rPr>
          <w:rFonts w:ascii="FangSong_GB2312" w:eastAsia="FangSong_GB2312"/>
          <w:b/>
          <w:sz w:val="32"/>
          <w:szCs w:val="30"/>
        </w:rPr>
      </w:pPr>
    </w:p>
    <w:p>
      <w:pPr>
        <w:widowControl/>
        <w:spacing w:line="580" w:lineRule="exact"/>
        <w:ind w:firstLine="640"/>
        <w:jc w:val="left"/>
        <w:rPr>
          <w:rFonts w:ascii="FangSong_GB2312" w:eastAsia="FangSong_GB2312"/>
          <w:b/>
          <w:sz w:val="32"/>
          <w:szCs w:val="30"/>
        </w:rPr>
      </w:pPr>
      <w:r>
        <w:rPr>
          <w:rFonts w:hint="eastAsia" w:ascii="FangSong_GB2312" w:eastAsia="FangSong_GB2312"/>
          <w:b/>
          <w:sz w:val="32"/>
          <w:szCs w:val="30"/>
        </w:rPr>
        <w:t>第四部分   名词解释</w:t>
      </w:r>
    </w:p>
    <w:p>
      <w:pPr>
        <w:widowControl/>
        <w:spacing w:line="580" w:lineRule="exact"/>
        <w:ind w:firstLine="640"/>
        <w:jc w:val="left"/>
        <w:rPr>
          <w:rFonts w:ascii="FangSong_GB2312" w:eastAsia="FangSong_GB2312"/>
          <w:sz w:val="32"/>
          <w:szCs w:val="30"/>
        </w:rPr>
      </w:pPr>
      <w:r>
        <w:rPr>
          <w:rFonts w:hint="eastAsia" w:ascii="FangSong_GB2312" w:eastAsia="FangSong_GB2312"/>
          <w:sz w:val="32"/>
          <w:szCs w:val="30"/>
        </w:rPr>
        <w:t>一、收入科目</w:t>
      </w:r>
    </w:p>
    <w:p>
      <w:pPr>
        <w:widowControl/>
        <w:spacing w:line="580" w:lineRule="exact"/>
        <w:ind w:firstLine="640"/>
        <w:jc w:val="left"/>
        <w:rPr>
          <w:rFonts w:ascii="FangSong_GB2312" w:eastAsia="FangSong_GB2312"/>
          <w:sz w:val="32"/>
          <w:szCs w:val="30"/>
        </w:rPr>
      </w:pPr>
      <w:r>
        <w:rPr>
          <w:rFonts w:hint="eastAsia" w:ascii="FangSong_GB2312" w:eastAsia="FangSong_GB2312"/>
          <w:sz w:val="32"/>
          <w:szCs w:val="30"/>
        </w:rPr>
        <w:t>（一）财政拨款：指区级财政当年拨付的资金。</w:t>
      </w:r>
    </w:p>
    <w:p>
      <w:pPr>
        <w:widowControl/>
        <w:spacing w:line="580" w:lineRule="exact"/>
        <w:ind w:firstLine="636"/>
        <w:jc w:val="left"/>
        <w:rPr>
          <w:rFonts w:ascii="FangSong_GB2312" w:eastAsia="FangSong_GB2312"/>
          <w:sz w:val="32"/>
          <w:szCs w:val="30"/>
        </w:rPr>
      </w:pPr>
      <w:r>
        <w:rPr>
          <w:rFonts w:hint="eastAsia" w:ascii="FangSong_GB2312" w:eastAsia="FangSong_GB2312"/>
          <w:sz w:val="32"/>
          <w:szCs w:val="30"/>
        </w:rPr>
        <w:t>（二）事业收入：指事业单位开展专业业务活动及辅助活动取得的收入。</w:t>
      </w:r>
    </w:p>
    <w:p>
      <w:pPr>
        <w:widowControl/>
        <w:spacing w:line="580" w:lineRule="exact"/>
        <w:ind w:firstLine="636"/>
        <w:jc w:val="left"/>
        <w:rPr>
          <w:rFonts w:ascii="FangSong_GB2312" w:eastAsia="FangSong_GB2312"/>
          <w:sz w:val="32"/>
          <w:szCs w:val="30"/>
        </w:rPr>
      </w:pPr>
      <w:r>
        <w:rPr>
          <w:rFonts w:hint="eastAsia" w:ascii="FangSong_GB2312" w:eastAsia="FangSong_GB2312"/>
          <w:sz w:val="32"/>
          <w:szCs w:val="30"/>
        </w:rPr>
        <w:t>（三）事业单位经营收入：指事业单位在专业业务活动及辅助活动之外开展非独立核算经营活动取得的收入。</w:t>
      </w:r>
    </w:p>
    <w:p>
      <w:pPr>
        <w:widowControl/>
        <w:spacing w:line="580" w:lineRule="exact"/>
        <w:ind w:firstLine="636"/>
        <w:jc w:val="left"/>
        <w:rPr>
          <w:rFonts w:ascii="FangSong_GB2312" w:eastAsia="FangSong_GB2312"/>
          <w:sz w:val="32"/>
          <w:szCs w:val="30"/>
        </w:rPr>
      </w:pPr>
      <w:r>
        <w:rPr>
          <w:rFonts w:hint="eastAsia" w:ascii="FangSong_GB2312" w:eastAsia="FangSong_GB2312"/>
          <w:sz w:val="32"/>
          <w:szCs w:val="30"/>
        </w:rPr>
        <w:t>（四）其他收入：指除财政拨款、事业收入、事业单位经营收入等以外的各项收入。</w:t>
      </w:r>
    </w:p>
    <w:p>
      <w:pPr>
        <w:ind w:firstLine="640" w:firstLineChars="200"/>
        <w:rPr>
          <w:rFonts w:ascii="FangSong_GB2312" w:eastAsia="FangSong_GB2312"/>
          <w:sz w:val="32"/>
          <w:szCs w:val="30"/>
        </w:rPr>
      </w:pPr>
      <w:r>
        <w:rPr>
          <w:rFonts w:hint="eastAsia" w:ascii="FangSong_GB2312" w:eastAsia="FangSong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ascii="FangSong_GB2312" w:eastAsia="FangSong_GB2312"/>
          <w:sz w:val="32"/>
          <w:szCs w:val="30"/>
        </w:rPr>
      </w:pPr>
      <w:r>
        <w:rPr>
          <w:rFonts w:hint="eastAsia" w:ascii="FangSong_GB2312" w:eastAsia="FangSong_GB2312"/>
          <w:sz w:val="32"/>
          <w:szCs w:val="30"/>
        </w:rPr>
        <w:t>（六）上级补助收入：反映事业单位从主管部门和上级单位取得的非财政补助收入。</w:t>
      </w:r>
    </w:p>
    <w:p>
      <w:pPr>
        <w:ind w:firstLine="640" w:firstLineChars="200"/>
        <w:rPr>
          <w:rFonts w:ascii="FangSong_GB2312" w:eastAsia="FangSong_GB2312"/>
          <w:sz w:val="32"/>
          <w:szCs w:val="30"/>
        </w:rPr>
      </w:pPr>
      <w:r>
        <w:rPr>
          <w:rFonts w:hint="eastAsia" w:ascii="FangSong_GB2312" w:eastAsia="FangSong_GB2312"/>
          <w:sz w:val="32"/>
          <w:szCs w:val="30"/>
        </w:rPr>
        <w:t>（七）用事业基金弥补收支差额：填列事业单位用事业基金弥补2020年收支差额的数额。</w:t>
      </w:r>
    </w:p>
    <w:p>
      <w:pPr>
        <w:ind w:firstLine="640" w:firstLineChars="200"/>
        <w:rPr>
          <w:rFonts w:ascii="FangSong_GB2312" w:eastAsia="FangSong_GB2312"/>
          <w:sz w:val="32"/>
          <w:szCs w:val="30"/>
        </w:rPr>
      </w:pPr>
      <w:r>
        <w:rPr>
          <w:rFonts w:hint="eastAsia" w:ascii="FangSong_GB2312" w:eastAsia="FangSong_GB2312"/>
          <w:sz w:val="32"/>
          <w:szCs w:val="30"/>
        </w:rPr>
        <w:t>（八）上年结转和结余：填列2019年全部结转和结余的资金数，包括当年结转结余资金和历年滚存结转结余资金。</w:t>
      </w:r>
    </w:p>
    <w:p>
      <w:pPr>
        <w:widowControl/>
        <w:spacing w:line="580" w:lineRule="exact"/>
        <w:ind w:firstLine="640"/>
        <w:jc w:val="left"/>
        <w:rPr>
          <w:rFonts w:ascii="FangSong_GB2312" w:eastAsia="FangSong_GB2312"/>
          <w:sz w:val="32"/>
          <w:szCs w:val="30"/>
        </w:rPr>
      </w:pPr>
      <w:r>
        <w:rPr>
          <w:rFonts w:hint="eastAsia" w:ascii="FangSong_GB2312" w:eastAsia="FangSong_GB2312"/>
          <w:sz w:val="32"/>
          <w:szCs w:val="30"/>
        </w:rPr>
        <w:t>二、支出科目</w:t>
      </w:r>
    </w:p>
    <w:p>
      <w:pPr>
        <w:widowControl/>
        <w:spacing w:line="580" w:lineRule="exact"/>
        <w:ind w:firstLine="640"/>
        <w:jc w:val="left"/>
        <w:rPr>
          <w:rFonts w:hint="eastAsia" w:ascii="FangSong_GB2312" w:eastAsia="FangSong_GB2312"/>
          <w:sz w:val="32"/>
          <w:szCs w:val="30"/>
        </w:rPr>
      </w:pPr>
      <w:r>
        <w:rPr>
          <w:rFonts w:hint="eastAsia" w:ascii="FangSong_GB2312" w:eastAsia="FangSong_GB2312"/>
          <w:sz w:val="32"/>
          <w:szCs w:val="30"/>
        </w:rPr>
        <w:t>对部门预算中涉及的支出功能分类科目（明细到项级），结合部门实际，参照《2020年政府收支分类科目》的规范说明进行解释。</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其他农村生活救助：反映除最低生活保障、临时救助、特困人员救助供养外，用于农村生活困难居民生活救助的其他支出，包括用于除优抚对象、失业人员之外农村生活困难居民的价格临时补贴支出。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行政运行：反映行政单位（包括实行公务员管理的事业单位）的基本支出。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其他卫生健康管理事务支出：反映除上述项目以外其他用于卫生健康管理事务方面的支出。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城市社区卫生机构：反映用于城市社区卫生机构的支出。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乡镇卫生院：反映用于乡镇卫生院的支出。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其他基层医疗卫生机构支出：反映除上述项目以外的其他用于基层医疗卫生机构的支出。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疾病预防控制机构：反映卫生健康部门所属疾病预防控制机构的支出。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卫生监督机构：反映卫生健康部门所属卫生监督机构的支出。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妇幼保健机构：反映卫生健康部门所属妇幼保健机构的支出。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基本公共卫生服务：反映基本公共卫生服务支出。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重大公共卫生服务：反映重大疾病、重大传染病预防控制等重大公共卫生服务项目支出。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其他公共卫生支出：其他公共卫生支出反映除上述项目以外的其他用于公共卫生方面的支出。</w:t>
      </w:r>
    </w:p>
    <w:p>
      <w:pPr>
        <w:widowControl/>
        <w:spacing w:line="580" w:lineRule="exact"/>
        <w:ind w:firstLine="640"/>
        <w:jc w:val="left"/>
        <w:rPr>
          <w:rFonts w:hint="eastAsia" w:ascii="FangSong_GB2312" w:eastAsia="FangSong_GB2312"/>
          <w:sz w:val="32"/>
          <w:szCs w:val="30"/>
          <w:lang w:eastAsia="zh-CN"/>
        </w:rPr>
      </w:pPr>
      <w:r>
        <w:rPr>
          <w:rFonts w:hint="eastAsia" w:ascii="FangSong_GB2312" w:eastAsia="FangSong_GB2312"/>
          <w:sz w:val="32"/>
          <w:szCs w:val="30"/>
          <w:lang w:eastAsia="zh-CN"/>
        </w:rPr>
        <w:t>计划生育服务：反映计划生育服务支出。</w:t>
      </w:r>
    </w:p>
    <w:p>
      <w:pPr>
        <w:widowControl/>
        <w:spacing w:line="580" w:lineRule="exact"/>
        <w:ind w:firstLine="640"/>
        <w:jc w:val="left"/>
        <w:rPr>
          <w:rFonts w:hint="eastAsia" w:ascii="FangSong_GB2312" w:eastAsia="FangSong_GB2312"/>
          <w:sz w:val="32"/>
          <w:szCs w:val="30"/>
          <w:lang w:val="en-US" w:eastAsia="zh-CN"/>
        </w:rPr>
      </w:pPr>
      <w:r>
        <w:rPr>
          <w:rFonts w:hint="eastAsia" w:ascii="FangSong_GB2312" w:eastAsia="FangSong_GB2312"/>
          <w:sz w:val="32"/>
          <w:szCs w:val="30"/>
          <w:lang w:val="en-US" w:eastAsia="zh-CN"/>
        </w:rPr>
        <w:t>其他优抚对象医疗支出：反映优抚对象医疗补助以外的其他优抚对象医疗支出。</w:t>
      </w:r>
    </w:p>
    <w:p>
      <w:pPr>
        <w:widowControl/>
        <w:spacing w:line="580" w:lineRule="exact"/>
        <w:ind w:firstLine="640"/>
        <w:jc w:val="left"/>
        <w:rPr>
          <w:rFonts w:hint="default" w:ascii="FangSong_GB2312" w:eastAsia="FangSong_GB2312"/>
          <w:sz w:val="32"/>
          <w:szCs w:val="30"/>
          <w:lang w:val="en-US" w:eastAsia="zh-CN"/>
        </w:rPr>
      </w:pPr>
      <w:bookmarkStart w:id="0" w:name="_GoBack"/>
      <w:bookmarkEnd w:id="0"/>
      <w:r>
        <w:rPr>
          <w:rFonts w:hint="eastAsia" w:ascii="FangSong_GB2312" w:eastAsia="FangSong_GB2312"/>
          <w:sz w:val="32"/>
          <w:szCs w:val="30"/>
          <w:lang w:val="en-US" w:eastAsia="zh-CN"/>
        </w:rPr>
        <w:t>住房公积金：反映行政事业单位按人力资源和社会保障部、财政部规定的基本工资和津贴补贴以及规定比例为职工缴纳的住房公积金。</w:t>
      </w:r>
    </w:p>
    <w:p>
      <w:pPr>
        <w:widowControl/>
        <w:spacing w:line="560" w:lineRule="exact"/>
        <w:ind w:firstLine="640"/>
        <w:jc w:val="left"/>
        <w:rPr>
          <w:rFonts w:ascii="FangSong_GB2312" w:eastAsia="FangSong_GB2312"/>
          <w:b/>
          <w:sz w:val="32"/>
          <w:szCs w:val="30"/>
        </w:rPr>
      </w:pPr>
      <w:r>
        <w:rPr>
          <w:rFonts w:hint="eastAsia" w:ascii="FangSong_GB2312" w:eastAsia="FangSong_GB2312"/>
          <w:b/>
          <w:sz w:val="32"/>
          <w:szCs w:val="30"/>
        </w:rPr>
        <w:t>第三部分  南昌经济技术开发区</w:t>
      </w:r>
      <w:r>
        <w:rPr>
          <w:rFonts w:hint="eastAsia" w:ascii="FangSong_GB2312" w:eastAsia="FangSong_GB2312"/>
          <w:b/>
          <w:sz w:val="32"/>
          <w:szCs w:val="30"/>
          <w:lang w:eastAsia="zh-CN"/>
        </w:rPr>
        <w:t>卫计办</w:t>
      </w:r>
      <w:r>
        <w:rPr>
          <w:rFonts w:hint="eastAsia" w:ascii="FangSong_GB2312" w:eastAsia="FangSong_GB2312"/>
          <w:b/>
          <w:sz w:val="32"/>
          <w:szCs w:val="30"/>
        </w:rPr>
        <w:t>2020年部门预算表</w:t>
      </w:r>
    </w:p>
    <w:p>
      <w:pPr>
        <w:widowControl/>
        <w:spacing w:line="56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一、《收支预算总表》</w:t>
      </w:r>
    </w:p>
    <w:p>
      <w:pPr>
        <w:widowControl/>
        <w:spacing w:line="560" w:lineRule="exact"/>
        <w:ind w:firstLine="1280" w:firstLineChars="400"/>
        <w:jc w:val="left"/>
        <w:rPr>
          <w:rFonts w:hint="eastAsia" w:ascii="楷体_GB2312" w:eastAsia="楷体_GB2312"/>
          <w:sz w:val="32"/>
          <w:szCs w:val="30"/>
        </w:rPr>
      </w:pPr>
      <w:r>
        <w:rPr>
          <w:rFonts w:hint="eastAsia" w:ascii="楷体_GB2312" w:eastAsia="楷体_GB2312"/>
          <w:sz w:val="32"/>
          <w:szCs w:val="30"/>
        </w:rPr>
        <w:t>二、《部门收入总表》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八、《政府性基金预算支出表》</w:t>
      </w:r>
    </w:p>
    <w:p>
      <w:pPr>
        <w:widowControl/>
        <w:spacing w:line="560" w:lineRule="exact"/>
        <w:ind w:firstLine="1280" w:firstLineChars="400"/>
        <w:jc w:val="left"/>
        <w:rPr>
          <w:rFonts w:ascii="楷体_GB2312" w:eastAsia="楷体_GB2312"/>
          <w:sz w:val="32"/>
          <w:szCs w:val="30"/>
        </w:rPr>
      </w:pPr>
      <w:r>
        <w:rPr>
          <w:rFonts w:hint="eastAsia" w:ascii="楷体_GB2312" w:eastAsia="楷体_GB2312"/>
          <w:sz w:val="32"/>
          <w:szCs w:val="30"/>
        </w:rPr>
        <w:t>九、《支出预算总表》</w:t>
      </w:r>
    </w:p>
    <w:p>
      <w:pPr>
        <w:widowControl/>
        <w:spacing w:line="580" w:lineRule="exact"/>
        <w:ind w:firstLine="1292" w:firstLineChars="404"/>
        <w:jc w:val="left"/>
        <w:rPr>
          <w:rFonts w:eastAsiaTheme="minorEastAsia"/>
        </w:rPr>
      </w:pPr>
      <w:r>
        <w:rPr>
          <w:rFonts w:hint="eastAsia" w:ascii="楷体_GB2312" w:eastAsia="楷体_GB2312"/>
          <w:sz w:val="32"/>
          <w:szCs w:val="30"/>
        </w:rPr>
        <w:t>十、《财政拨款预算表》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414C2"/>
    <w:multiLevelType w:val="multilevel"/>
    <w:tmpl w:val="770414C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FA3"/>
    <w:rsid w:val="00005BCA"/>
    <w:rsid w:val="000907CA"/>
    <w:rsid w:val="000E0C2B"/>
    <w:rsid w:val="000F54B2"/>
    <w:rsid w:val="002C7BB1"/>
    <w:rsid w:val="00397893"/>
    <w:rsid w:val="003D127C"/>
    <w:rsid w:val="003E417F"/>
    <w:rsid w:val="003F156F"/>
    <w:rsid w:val="003F6B17"/>
    <w:rsid w:val="004A43F5"/>
    <w:rsid w:val="005241CA"/>
    <w:rsid w:val="00572521"/>
    <w:rsid w:val="005B1636"/>
    <w:rsid w:val="006E30B1"/>
    <w:rsid w:val="00721393"/>
    <w:rsid w:val="00744826"/>
    <w:rsid w:val="007C6A49"/>
    <w:rsid w:val="007F1F67"/>
    <w:rsid w:val="008C778C"/>
    <w:rsid w:val="008D6B54"/>
    <w:rsid w:val="008F06F3"/>
    <w:rsid w:val="00915CF6"/>
    <w:rsid w:val="00953F01"/>
    <w:rsid w:val="00977D8C"/>
    <w:rsid w:val="00B655CC"/>
    <w:rsid w:val="00C72C1C"/>
    <w:rsid w:val="00CA1DAA"/>
    <w:rsid w:val="00E4442D"/>
    <w:rsid w:val="00E95855"/>
    <w:rsid w:val="00FF0FA3"/>
    <w:rsid w:val="130C2BB4"/>
    <w:rsid w:val="21FD6BCF"/>
    <w:rsid w:val="304344A1"/>
    <w:rsid w:val="30482AA9"/>
    <w:rsid w:val="358871DC"/>
    <w:rsid w:val="3AEB49D6"/>
    <w:rsid w:val="40F0639B"/>
    <w:rsid w:val="444A6E5C"/>
    <w:rsid w:val="57BE32E0"/>
    <w:rsid w:val="599713F8"/>
    <w:rsid w:val="5F7E0FDA"/>
    <w:rsid w:val="6F7B2566"/>
    <w:rsid w:val="796D70A4"/>
    <w:rsid w:val="7C750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6</Pages>
  <Words>386</Words>
  <Characters>2202</Characters>
  <Lines>18</Lines>
  <Paragraphs>5</Paragraphs>
  <TotalTime>5</TotalTime>
  <ScaleCrop>false</ScaleCrop>
  <LinksUpToDate>false</LinksUpToDate>
  <CharactersWithSpaces>2583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2017-06-06T07:03:00Z</dcterms:created>
  <dc:creator>Windows 用户</dc:creator>
  <cp:lastModifiedBy>Administrator</cp:lastModifiedBy>
  <dcterms:modified xsi:type="dcterms:W3CDTF">2021-05-24T05:25:24Z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1F5DAFF56E664EE1BDB949751A8D3C98</vt:lpwstr>
  </property>
</Properties>
</file>