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hint="eastAsia" w:ascii="黑体" w:eastAsia="黑体"/>
          <w:color w:val="000000" w:themeColor="text1"/>
          <w:sz w:val="44"/>
          <w:szCs w:val="36"/>
        </w:rPr>
      </w:pPr>
      <w:r>
        <w:rPr>
          <w:rFonts w:hint="eastAsia" w:ascii="黑体" w:hAnsi="黑体" w:eastAsia="黑体"/>
          <w:color w:val="000000" w:themeColor="text1"/>
          <w:sz w:val="44"/>
          <w:szCs w:val="36"/>
          <w:lang w:eastAsia="zh-CN"/>
        </w:rPr>
        <w:t>南昌市森林公园学校部门</w:t>
      </w:r>
      <w:r>
        <w:rPr>
          <w:rFonts w:hint="eastAsia" w:ascii="黑体" w:eastAsia="黑体"/>
          <w:color w:val="000000" w:themeColor="text1"/>
          <w:sz w:val="44"/>
          <w:szCs w:val="36"/>
          <w:lang w:eastAsia="zh-CN"/>
        </w:rPr>
        <w:t>2021</w:t>
      </w:r>
      <w:r>
        <w:rPr>
          <w:rFonts w:hint="eastAsia" w:ascii="黑体" w:eastAsia="黑体"/>
          <w:color w:val="000000" w:themeColor="text1"/>
          <w:sz w:val="44"/>
          <w:szCs w:val="36"/>
        </w:rPr>
        <w:t>年度</w:t>
      </w:r>
    </w:p>
    <w:p>
      <w:pPr>
        <w:spacing w:line="600" w:lineRule="exact"/>
        <w:jc w:val="center"/>
        <w:rPr>
          <w:rFonts w:hint="eastAsia" w:ascii="黑体" w:eastAsia="黑体"/>
          <w:color w:val="000000" w:themeColor="text1"/>
          <w:sz w:val="44"/>
          <w:szCs w:val="36"/>
        </w:rPr>
      </w:pPr>
      <w:r>
        <w:rPr>
          <w:rFonts w:hint="eastAsia" w:ascii="黑体" w:eastAsia="黑体"/>
          <w:color w:val="000000" w:themeColor="text1"/>
          <w:sz w:val="44"/>
          <w:szCs w:val="36"/>
        </w:rPr>
        <w:t>决算</w:t>
      </w:r>
    </w:p>
    <w:p>
      <w:pPr>
        <w:spacing w:line="600" w:lineRule="exact"/>
        <w:jc w:val="center"/>
        <w:rPr>
          <w:rFonts w:hint="eastAsia" w:ascii="黑体" w:eastAsia="黑体"/>
          <w:color w:val="000000" w:themeColor="text1"/>
          <w:sz w:val="44"/>
          <w:szCs w:val="36"/>
        </w:rPr>
      </w:pPr>
    </w:p>
    <w:p>
      <w:pPr>
        <w:spacing w:line="600" w:lineRule="exact"/>
        <w:jc w:val="center"/>
        <w:rPr>
          <w:rFonts w:hint="eastAsia" w:ascii="黑体" w:eastAsia="黑体"/>
          <w:color w:val="000000" w:themeColor="text1"/>
          <w:sz w:val="40"/>
          <w:szCs w:val="36"/>
        </w:rPr>
      </w:pPr>
      <w:r>
        <w:rPr>
          <w:rFonts w:hint="eastAsia" w:ascii="黑体" w:eastAsia="黑体"/>
          <w:color w:val="000000" w:themeColor="text1"/>
          <w:sz w:val="40"/>
          <w:szCs w:val="36"/>
        </w:rPr>
        <w:t>目    录</w:t>
      </w:r>
    </w:p>
    <w:p>
      <w:pPr>
        <w:widowControl/>
        <w:spacing w:line="600" w:lineRule="exact"/>
        <w:ind w:firstLine="640"/>
        <w:jc w:val="left"/>
        <w:rPr>
          <w:rFonts w:hint="eastAsia" w:ascii="仿宋_GB2312" w:eastAsia="仿宋_GB2312"/>
          <w:color w:val="000000" w:themeColor="text1"/>
          <w:sz w:val="32"/>
          <w:szCs w:val="30"/>
        </w:rPr>
      </w:pPr>
    </w:p>
    <w:p>
      <w:pPr>
        <w:widowControl/>
        <w:spacing w:line="600" w:lineRule="exact"/>
        <w:ind w:firstLine="640"/>
        <w:jc w:val="left"/>
        <w:rPr>
          <w:rFonts w:hint="eastAsia" w:ascii="黑体" w:hAnsi="黑体" w:eastAsia="黑体" w:cs="Times New Roman"/>
          <w:color w:val="000000" w:themeColor="text1"/>
          <w:sz w:val="32"/>
          <w:szCs w:val="32"/>
          <w:lang w:eastAsia="zh-CN"/>
        </w:rPr>
      </w:pPr>
      <w:r>
        <w:rPr>
          <w:rFonts w:hint="eastAsia" w:ascii="黑体" w:hAnsi="黑体" w:eastAsia="黑体"/>
          <w:b/>
          <w:color w:val="000000" w:themeColor="text1"/>
          <w:sz w:val="32"/>
          <w:szCs w:val="32"/>
        </w:rPr>
        <w:t>第一部分</w:t>
      </w:r>
      <w:r>
        <w:rPr>
          <w:rFonts w:hint="eastAsia" w:ascii="黑体" w:hAnsi="黑体" w:eastAsia="黑体" w:cs="Times New Roman"/>
          <w:color w:val="000000" w:themeColor="text1"/>
          <w:sz w:val="32"/>
          <w:szCs w:val="32"/>
          <w:lang w:eastAsia="zh-CN"/>
        </w:rPr>
        <w:t xml:space="preserve">  南昌市森林公园学校部门概况</w:t>
      </w:r>
    </w:p>
    <w:p>
      <w:pPr>
        <w:widowControl/>
        <w:spacing w:line="600" w:lineRule="exact"/>
        <w:ind w:firstLine="640"/>
        <w:jc w:val="left"/>
        <w:rPr>
          <w:rFonts w:hint="eastAsia" w:ascii="仿宋" w:hAnsi="仿宋" w:eastAsia="仿宋"/>
          <w:color w:val="000000" w:themeColor="text1"/>
          <w:sz w:val="32"/>
          <w:szCs w:val="30"/>
        </w:rPr>
      </w:pPr>
      <w:r>
        <w:rPr>
          <w:rFonts w:hint="eastAsia" w:ascii="仿宋_GB2312" w:eastAsia="仿宋_GB2312"/>
          <w:b/>
          <w:color w:val="000000" w:themeColor="text1"/>
          <w:sz w:val="32"/>
          <w:szCs w:val="30"/>
        </w:rPr>
        <w:t xml:space="preserve">    </w:t>
      </w:r>
      <w:r>
        <w:rPr>
          <w:rFonts w:hint="eastAsia" w:ascii="仿宋" w:hAnsi="仿宋" w:eastAsia="仿宋"/>
          <w:color w:val="000000" w:themeColor="text1"/>
          <w:sz w:val="32"/>
          <w:szCs w:val="30"/>
        </w:rPr>
        <w:t>一、</w:t>
      </w:r>
      <w:r>
        <w:rPr>
          <w:rFonts w:hint="eastAsia" w:ascii="仿宋" w:hAnsi="仿宋" w:eastAsia="仿宋"/>
          <w:color w:val="000000" w:themeColor="text1"/>
          <w:sz w:val="32"/>
          <w:szCs w:val="30"/>
          <w:lang w:eastAsia="zh-CN"/>
        </w:rPr>
        <w:t>部门</w:t>
      </w:r>
      <w:r>
        <w:rPr>
          <w:rFonts w:hint="eastAsia" w:ascii="仿宋" w:hAnsi="仿宋" w:eastAsia="仿宋"/>
          <w:color w:val="000000" w:themeColor="text1"/>
          <w:sz w:val="32"/>
          <w:szCs w:val="30"/>
        </w:rPr>
        <w:t>主要职责</w:t>
      </w:r>
    </w:p>
    <w:p>
      <w:pPr>
        <w:widowControl/>
        <w:spacing w:line="600" w:lineRule="exact"/>
        <w:ind w:firstLine="640"/>
        <w:jc w:val="left"/>
        <w:rPr>
          <w:rFonts w:hint="eastAsia"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xml:space="preserve">    二、</w:t>
      </w:r>
      <w:r>
        <w:rPr>
          <w:rFonts w:hint="eastAsia" w:ascii="仿宋" w:hAnsi="仿宋" w:eastAsia="仿宋" w:cs="宋体"/>
          <w:color w:val="000000" w:themeColor="text1"/>
          <w:kern w:val="0"/>
          <w:sz w:val="32"/>
          <w:szCs w:val="32"/>
          <w:lang w:eastAsia="zh-CN"/>
        </w:rPr>
        <w:t>部门</w:t>
      </w:r>
      <w:r>
        <w:rPr>
          <w:rFonts w:hint="eastAsia" w:ascii="仿宋" w:hAnsi="仿宋" w:eastAsia="仿宋" w:cs="宋体"/>
          <w:color w:val="000000" w:themeColor="text1"/>
          <w:kern w:val="0"/>
          <w:sz w:val="32"/>
          <w:szCs w:val="32"/>
        </w:rPr>
        <w:t>基本情况</w:t>
      </w:r>
    </w:p>
    <w:p>
      <w:pPr>
        <w:widowControl/>
        <w:spacing w:line="600" w:lineRule="exact"/>
        <w:ind w:firstLine="640"/>
        <w:jc w:val="left"/>
        <w:rPr>
          <w:rFonts w:hint="eastAsia" w:ascii="黑体" w:hAnsi="黑体" w:eastAsia="黑体"/>
          <w:color w:val="000000" w:themeColor="text1"/>
          <w:sz w:val="32"/>
          <w:szCs w:val="32"/>
        </w:rPr>
      </w:pPr>
      <w:r>
        <w:rPr>
          <w:rFonts w:hint="eastAsia" w:ascii="黑体" w:hAnsi="黑体" w:eastAsia="黑体"/>
          <w:color w:val="000000" w:themeColor="text1"/>
          <w:sz w:val="32"/>
          <w:szCs w:val="32"/>
        </w:rPr>
        <w:t xml:space="preserve">第二部分  </w:t>
      </w:r>
      <w:r>
        <w:rPr>
          <w:rFonts w:hint="eastAsia" w:ascii="黑体" w:hAnsi="黑体" w:eastAsia="黑体"/>
          <w:color w:val="000000" w:themeColor="text1"/>
          <w:sz w:val="32"/>
          <w:szCs w:val="32"/>
          <w:lang w:eastAsia="zh-CN"/>
        </w:rPr>
        <w:t>2021</w:t>
      </w:r>
      <w:r>
        <w:rPr>
          <w:rFonts w:hint="eastAsia" w:ascii="黑体" w:hAnsi="黑体" w:eastAsia="黑体"/>
          <w:color w:val="000000" w:themeColor="text1"/>
          <w:sz w:val="32"/>
          <w:szCs w:val="32"/>
        </w:rPr>
        <w:t>年度</w:t>
      </w:r>
      <w:r>
        <w:rPr>
          <w:rFonts w:hint="eastAsia" w:ascii="黑体" w:hAnsi="黑体" w:eastAsia="黑体"/>
          <w:color w:val="000000" w:themeColor="text1"/>
          <w:sz w:val="32"/>
          <w:szCs w:val="32"/>
          <w:lang w:eastAsia="zh-CN"/>
        </w:rPr>
        <w:t>部门</w:t>
      </w:r>
      <w:r>
        <w:rPr>
          <w:rFonts w:hint="eastAsia" w:ascii="黑体" w:hAnsi="黑体" w:eastAsia="黑体"/>
          <w:color w:val="000000" w:themeColor="text1"/>
          <w:sz w:val="32"/>
          <w:szCs w:val="32"/>
        </w:rPr>
        <w:t>决算表</w:t>
      </w:r>
    </w:p>
    <w:p>
      <w:pPr>
        <w:widowControl/>
        <w:spacing w:line="600" w:lineRule="exact"/>
        <w:ind w:firstLine="1280" w:firstLineChars="400"/>
        <w:jc w:val="left"/>
        <w:rPr>
          <w:rFonts w:hint="eastAsia" w:ascii="仿宋" w:hAnsi="仿宋" w:eastAsia="仿宋"/>
          <w:color w:val="000000" w:themeColor="text1"/>
          <w:sz w:val="32"/>
          <w:szCs w:val="30"/>
        </w:rPr>
      </w:pPr>
      <w:r>
        <w:rPr>
          <w:rFonts w:hint="eastAsia" w:ascii="仿宋" w:hAnsi="仿宋" w:eastAsia="仿宋"/>
          <w:color w:val="000000" w:themeColor="text1"/>
          <w:sz w:val="32"/>
          <w:szCs w:val="30"/>
        </w:rPr>
        <w:t>一、收入支出决算总表</w:t>
      </w:r>
    </w:p>
    <w:p>
      <w:pPr>
        <w:widowControl/>
        <w:spacing w:line="600" w:lineRule="exact"/>
        <w:ind w:firstLine="1280" w:firstLineChars="400"/>
        <w:jc w:val="left"/>
        <w:rPr>
          <w:rFonts w:hint="eastAsia" w:ascii="仿宋" w:hAnsi="仿宋" w:eastAsia="仿宋"/>
          <w:color w:val="000000" w:themeColor="text1"/>
          <w:sz w:val="32"/>
          <w:szCs w:val="30"/>
        </w:rPr>
      </w:pPr>
      <w:r>
        <w:rPr>
          <w:rFonts w:hint="eastAsia" w:ascii="仿宋" w:hAnsi="仿宋" w:eastAsia="仿宋"/>
          <w:color w:val="000000" w:themeColor="text1"/>
          <w:sz w:val="32"/>
          <w:szCs w:val="30"/>
        </w:rPr>
        <w:t>二、收入决算表</w:t>
      </w:r>
    </w:p>
    <w:p>
      <w:pPr>
        <w:widowControl/>
        <w:spacing w:line="600" w:lineRule="exact"/>
        <w:ind w:firstLine="640"/>
        <w:jc w:val="left"/>
        <w:rPr>
          <w:rFonts w:hint="eastAsia"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xml:space="preserve">    三、支出决算表</w:t>
      </w:r>
    </w:p>
    <w:p>
      <w:pPr>
        <w:widowControl/>
        <w:spacing w:line="600" w:lineRule="exact"/>
        <w:ind w:firstLine="640"/>
        <w:jc w:val="left"/>
        <w:rPr>
          <w:rFonts w:hint="eastAsia"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xml:space="preserve">    四、财政拨款收入支出决算总表</w:t>
      </w:r>
    </w:p>
    <w:p>
      <w:pPr>
        <w:widowControl/>
        <w:spacing w:line="600" w:lineRule="exact"/>
        <w:ind w:firstLine="640"/>
        <w:jc w:val="left"/>
        <w:rPr>
          <w:rFonts w:hint="eastAsia"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xml:space="preserve">    五、一般公共预算财政拨款支出决算表</w:t>
      </w:r>
    </w:p>
    <w:p>
      <w:pPr>
        <w:widowControl/>
        <w:spacing w:line="600" w:lineRule="exact"/>
        <w:ind w:firstLine="640"/>
        <w:jc w:val="left"/>
        <w:rPr>
          <w:rFonts w:hint="eastAsia"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xml:space="preserve">    六、一般公共预算财政拨款基本支出决算表</w:t>
      </w:r>
    </w:p>
    <w:p>
      <w:pPr>
        <w:widowControl/>
        <w:spacing w:line="600" w:lineRule="exact"/>
        <w:ind w:firstLine="640"/>
        <w:jc w:val="left"/>
        <w:rPr>
          <w:rFonts w:hint="eastAsia"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xml:space="preserve">    七、一般公共预算财政拨款“三公”经费支出决算</w:t>
      </w:r>
    </w:p>
    <w:p>
      <w:pPr>
        <w:widowControl/>
        <w:spacing w:line="600" w:lineRule="exact"/>
        <w:ind w:firstLine="640"/>
        <w:jc w:val="left"/>
        <w:rPr>
          <w:rFonts w:hint="eastAsia"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表</w:t>
      </w:r>
    </w:p>
    <w:p>
      <w:pPr>
        <w:widowControl/>
        <w:spacing w:line="600" w:lineRule="exact"/>
        <w:ind w:firstLine="640"/>
        <w:jc w:val="left"/>
        <w:rPr>
          <w:rFonts w:hint="eastAsia"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xml:space="preserve">    八、政府性基金预算财政拨款收入支出决算表</w:t>
      </w:r>
    </w:p>
    <w:p>
      <w:pPr>
        <w:widowControl/>
        <w:spacing w:line="600" w:lineRule="exact"/>
        <w:ind w:firstLine="640"/>
        <w:jc w:val="left"/>
        <w:rPr>
          <w:rFonts w:hint="eastAsia"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 xml:space="preserve">    九、国有资本经营预算财政拨款支出决算表</w:t>
      </w:r>
    </w:p>
    <w:p>
      <w:pPr>
        <w:widowControl/>
        <w:spacing w:line="600" w:lineRule="exact"/>
        <w:ind w:firstLine="1280" w:firstLineChars="400"/>
        <w:jc w:val="left"/>
        <w:rPr>
          <w:rFonts w:hint="eastAsia"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十、国有资产占用情况表</w:t>
      </w:r>
    </w:p>
    <w:p>
      <w:pPr>
        <w:widowControl/>
        <w:spacing w:line="600" w:lineRule="exact"/>
        <w:jc w:val="left"/>
        <w:rPr>
          <w:rFonts w:hint="eastAsia" w:ascii="黑体" w:hAnsi="黑体" w:eastAsia="黑体"/>
          <w:color w:val="000000" w:themeColor="text1"/>
          <w:sz w:val="32"/>
          <w:szCs w:val="32"/>
        </w:rPr>
      </w:pPr>
      <w:r>
        <w:rPr>
          <w:rFonts w:hint="eastAsia" w:ascii="仿宋" w:hAnsi="仿宋" w:eastAsia="仿宋" w:cs="宋体"/>
          <w:color w:val="000000" w:themeColor="text1"/>
          <w:kern w:val="0"/>
          <w:sz w:val="32"/>
          <w:szCs w:val="32"/>
        </w:rPr>
        <w:t xml:space="preserve">    </w:t>
      </w:r>
      <w:r>
        <w:rPr>
          <w:rFonts w:hint="eastAsia" w:ascii="黑体" w:hAnsi="黑体" w:eastAsia="黑体"/>
          <w:color w:val="000000" w:themeColor="text1"/>
          <w:sz w:val="32"/>
          <w:szCs w:val="32"/>
        </w:rPr>
        <w:t xml:space="preserve">第三部分  </w:t>
      </w:r>
      <w:r>
        <w:rPr>
          <w:rFonts w:hint="eastAsia" w:ascii="黑体" w:hAnsi="黑体" w:eastAsia="黑体"/>
          <w:color w:val="000000" w:themeColor="text1"/>
          <w:sz w:val="32"/>
          <w:szCs w:val="32"/>
          <w:lang w:eastAsia="zh-CN"/>
        </w:rPr>
        <w:t>2021</w:t>
      </w:r>
      <w:r>
        <w:rPr>
          <w:rFonts w:hint="eastAsia" w:ascii="黑体" w:hAnsi="黑体" w:eastAsia="黑体"/>
          <w:color w:val="000000" w:themeColor="text1"/>
          <w:sz w:val="32"/>
          <w:szCs w:val="32"/>
        </w:rPr>
        <w:t>年度</w:t>
      </w:r>
      <w:r>
        <w:rPr>
          <w:rFonts w:hint="eastAsia" w:ascii="黑体" w:hAnsi="黑体" w:eastAsia="黑体"/>
          <w:color w:val="000000" w:themeColor="text1"/>
          <w:sz w:val="32"/>
          <w:szCs w:val="32"/>
          <w:lang w:eastAsia="zh-CN"/>
        </w:rPr>
        <w:t>部门</w:t>
      </w:r>
      <w:r>
        <w:rPr>
          <w:rFonts w:hint="eastAsia" w:ascii="黑体" w:hAnsi="黑体" w:eastAsia="黑体"/>
          <w:color w:val="000000" w:themeColor="text1"/>
          <w:sz w:val="32"/>
          <w:szCs w:val="32"/>
        </w:rPr>
        <w:t>决算情况说明</w:t>
      </w:r>
    </w:p>
    <w:p>
      <w:pPr>
        <w:widowControl/>
        <w:spacing w:line="600" w:lineRule="exact"/>
        <w:ind w:firstLine="1280" w:firstLineChars="400"/>
        <w:jc w:val="left"/>
        <w:rPr>
          <w:rFonts w:hint="eastAsia" w:ascii="仿宋" w:hAnsi="仿宋" w:eastAsia="仿宋"/>
          <w:color w:val="000000" w:themeColor="text1"/>
          <w:sz w:val="32"/>
          <w:szCs w:val="30"/>
        </w:rPr>
      </w:pPr>
      <w:r>
        <w:rPr>
          <w:rFonts w:hint="eastAsia" w:ascii="仿宋" w:hAnsi="仿宋" w:eastAsia="仿宋"/>
          <w:color w:val="000000" w:themeColor="text1"/>
          <w:sz w:val="32"/>
          <w:szCs w:val="30"/>
        </w:rPr>
        <w:t>一、收入决算情况说明</w:t>
      </w:r>
    </w:p>
    <w:p>
      <w:pPr>
        <w:widowControl/>
        <w:spacing w:line="600" w:lineRule="exact"/>
        <w:ind w:firstLine="1280" w:firstLineChars="400"/>
        <w:jc w:val="left"/>
        <w:rPr>
          <w:rFonts w:hint="eastAsia" w:ascii="仿宋" w:hAnsi="仿宋" w:eastAsia="仿宋"/>
          <w:color w:val="000000" w:themeColor="text1"/>
          <w:sz w:val="32"/>
          <w:szCs w:val="30"/>
        </w:rPr>
      </w:pPr>
      <w:r>
        <w:rPr>
          <w:rFonts w:hint="eastAsia" w:ascii="仿宋" w:hAnsi="仿宋" w:eastAsia="仿宋"/>
          <w:color w:val="000000" w:themeColor="text1"/>
          <w:sz w:val="32"/>
          <w:szCs w:val="30"/>
        </w:rPr>
        <w:t>二、支出决算情况说明</w:t>
      </w:r>
    </w:p>
    <w:p>
      <w:pPr>
        <w:widowControl/>
        <w:spacing w:line="600" w:lineRule="exact"/>
        <w:ind w:firstLine="1280" w:firstLineChars="400"/>
        <w:jc w:val="left"/>
        <w:rPr>
          <w:rFonts w:hint="eastAsia" w:ascii="仿宋" w:hAnsi="仿宋" w:eastAsia="仿宋"/>
          <w:color w:val="000000" w:themeColor="text1"/>
          <w:sz w:val="32"/>
          <w:szCs w:val="30"/>
        </w:rPr>
      </w:pPr>
      <w:r>
        <w:rPr>
          <w:rFonts w:hint="eastAsia" w:ascii="仿宋" w:hAnsi="仿宋" w:eastAsia="仿宋"/>
          <w:color w:val="000000" w:themeColor="text1"/>
          <w:sz w:val="32"/>
          <w:szCs w:val="30"/>
        </w:rPr>
        <w:t>三、财政拨款支出决算情况说明</w:t>
      </w:r>
    </w:p>
    <w:p>
      <w:pPr>
        <w:widowControl/>
        <w:spacing w:line="600" w:lineRule="exact"/>
        <w:ind w:firstLine="1280" w:firstLineChars="400"/>
        <w:jc w:val="left"/>
        <w:rPr>
          <w:rFonts w:hint="eastAsia" w:ascii="仿宋" w:hAnsi="仿宋" w:eastAsia="仿宋"/>
          <w:color w:val="000000" w:themeColor="text1"/>
          <w:sz w:val="32"/>
          <w:szCs w:val="30"/>
        </w:rPr>
      </w:pPr>
      <w:r>
        <w:rPr>
          <w:rFonts w:hint="eastAsia" w:ascii="仿宋" w:hAnsi="仿宋" w:eastAsia="仿宋"/>
          <w:color w:val="000000" w:themeColor="text1"/>
          <w:sz w:val="32"/>
          <w:szCs w:val="30"/>
        </w:rPr>
        <w:t>四、一般公共预算财政拨款基本支出决算情况说明</w:t>
      </w:r>
    </w:p>
    <w:p>
      <w:pPr>
        <w:widowControl/>
        <w:spacing w:line="600" w:lineRule="exact"/>
        <w:ind w:firstLine="1280" w:firstLineChars="400"/>
        <w:jc w:val="left"/>
        <w:rPr>
          <w:rFonts w:hint="eastAsia" w:ascii="仿宋" w:hAnsi="仿宋" w:eastAsia="仿宋"/>
          <w:color w:val="000000" w:themeColor="text1"/>
          <w:sz w:val="32"/>
          <w:szCs w:val="30"/>
        </w:rPr>
      </w:pPr>
      <w:r>
        <w:rPr>
          <w:rFonts w:hint="eastAsia" w:ascii="仿宋" w:hAnsi="仿宋" w:eastAsia="仿宋"/>
          <w:color w:val="000000" w:themeColor="text1"/>
          <w:sz w:val="32"/>
          <w:szCs w:val="30"/>
        </w:rPr>
        <w:t>五、一般公共预算财政拨款“三公”经费支出决算</w:t>
      </w:r>
    </w:p>
    <w:p>
      <w:pPr>
        <w:widowControl/>
        <w:spacing w:line="600" w:lineRule="exact"/>
        <w:jc w:val="left"/>
        <w:rPr>
          <w:rFonts w:hint="eastAsia" w:ascii="仿宋" w:hAnsi="仿宋" w:eastAsia="仿宋"/>
          <w:color w:val="000000" w:themeColor="text1"/>
          <w:sz w:val="32"/>
          <w:szCs w:val="30"/>
        </w:rPr>
      </w:pPr>
      <w:r>
        <w:rPr>
          <w:rFonts w:hint="eastAsia" w:ascii="仿宋" w:hAnsi="仿宋" w:eastAsia="仿宋"/>
          <w:color w:val="000000" w:themeColor="text1"/>
          <w:sz w:val="32"/>
          <w:szCs w:val="30"/>
        </w:rPr>
        <w:t xml:space="preserve">    情况说明</w:t>
      </w:r>
    </w:p>
    <w:p>
      <w:pPr>
        <w:widowControl/>
        <w:spacing w:line="600" w:lineRule="exact"/>
        <w:ind w:firstLine="1280" w:firstLineChars="400"/>
        <w:jc w:val="left"/>
        <w:rPr>
          <w:rFonts w:hint="eastAsia" w:ascii="仿宋" w:hAnsi="仿宋" w:eastAsia="仿宋"/>
          <w:color w:val="000000" w:themeColor="text1"/>
          <w:sz w:val="32"/>
          <w:szCs w:val="30"/>
        </w:rPr>
      </w:pPr>
      <w:r>
        <w:rPr>
          <w:rFonts w:hint="eastAsia" w:ascii="仿宋" w:hAnsi="仿宋" w:eastAsia="仿宋"/>
          <w:color w:val="000000" w:themeColor="text1"/>
          <w:sz w:val="32"/>
          <w:szCs w:val="30"/>
        </w:rPr>
        <w:t>六、机关运行经费支出情况说明</w:t>
      </w:r>
    </w:p>
    <w:p>
      <w:pPr>
        <w:widowControl/>
        <w:spacing w:line="600" w:lineRule="exact"/>
        <w:ind w:firstLine="640"/>
        <w:jc w:val="left"/>
        <w:rPr>
          <w:rFonts w:hint="eastAsia" w:ascii="仿宋" w:hAnsi="仿宋" w:eastAsia="仿宋"/>
          <w:color w:val="000000" w:themeColor="text1"/>
          <w:sz w:val="32"/>
          <w:szCs w:val="30"/>
        </w:rPr>
      </w:pPr>
      <w:r>
        <w:rPr>
          <w:rFonts w:hint="eastAsia" w:ascii="仿宋" w:hAnsi="仿宋" w:eastAsia="仿宋"/>
          <w:color w:val="000000" w:themeColor="text1"/>
          <w:sz w:val="32"/>
          <w:szCs w:val="30"/>
        </w:rPr>
        <w:t xml:space="preserve">    七、政府采购支出情况说明</w:t>
      </w:r>
    </w:p>
    <w:p>
      <w:pPr>
        <w:widowControl/>
        <w:spacing w:line="600" w:lineRule="exact"/>
        <w:ind w:firstLine="640"/>
        <w:jc w:val="left"/>
        <w:rPr>
          <w:rFonts w:hint="eastAsia" w:ascii="仿宋" w:hAnsi="仿宋" w:eastAsia="仿宋"/>
          <w:color w:val="000000" w:themeColor="text1"/>
          <w:sz w:val="32"/>
          <w:szCs w:val="30"/>
        </w:rPr>
      </w:pPr>
      <w:r>
        <w:rPr>
          <w:rFonts w:hint="eastAsia" w:ascii="仿宋" w:hAnsi="仿宋" w:eastAsia="仿宋"/>
          <w:color w:val="000000" w:themeColor="text1"/>
          <w:sz w:val="32"/>
          <w:szCs w:val="30"/>
        </w:rPr>
        <w:t xml:space="preserve">    八、国有资产占用情况说明</w:t>
      </w:r>
    </w:p>
    <w:p>
      <w:pPr>
        <w:widowControl/>
        <w:spacing w:line="600" w:lineRule="exact"/>
        <w:ind w:firstLine="640"/>
        <w:jc w:val="left"/>
        <w:rPr>
          <w:rFonts w:hint="eastAsia" w:ascii="仿宋" w:hAnsi="仿宋" w:eastAsia="仿宋"/>
          <w:color w:val="000000" w:themeColor="text1"/>
          <w:sz w:val="32"/>
          <w:szCs w:val="30"/>
        </w:rPr>
      </w:pPr>
      <w:r>
        <w:rPr>
          <w:rFonts w:hint="eastAsia" w:ascii="仿宋" w:hAnsi="仿宋" w:eastAsia="仿宋"/>
          <w:color w:val="000000" w:themeColor="text1"/>
          <w:sz w:val="32"/>
          <w:szCs w:val="30"/>
        </w:rPr>
        <w:t xml:space="preserve">    九、预算绩效情况说明</w:t>
      </w:r>
    </w:p>
    <w:p>
      <w:pPr>
        <w:widowControl/>
        <w:spacing w:line="600" w:lineRule="exact"/>
        <w:ind w:firstLine="640"/>
        <w:jc w:val="left"/>
        <w:rPr>
          <w:rFonts w:ascii="仿宋" w:hAnsi="仿宋" w:eastAsia="仿宋"/>
          <w:color w:val="000000" w:themeColor="text1"/>
          <w:sz w:val="32"/>
          <w:szCs w:val="30"/>
        </w:rPr>
      </w:pPr>
      <w:r>
        <w:rPr>
          <w:rFonts w:hint="eastAsia" w:ascii="黑体" w:hAnsi="黑体" w:eastAsia="黑体"/>
          <w:color w:val="000000" w:themeColor="text1"/>
          <w:sz w:val="32"/>
          <w:szCs w:val="32"/>
        </w:rPr>
        <w:t>第四部分  名词解释</w:t>
      </w:r>
    </w:p>
    <w:p>
      <w:pPr>
        <w:ind w:firstLine="630"/>
        <w:jc w:val="center"/>
        <w:rPr>
          <w:rFonts w:hint="eastAsia" w:ascii="宋体" w:hAnsi="宋体"/>
          <w:b/>
          <w:color w:val="000000" w:themeColor="text1"/>
          <w:sz w:val="36"/>
          <w:szCs w:val="36"/>
        </w:rPr>
      </w:pPr>
    </w:p>
    <w:p>
      <w:pPr>
        <w:ind w:firstLine="630"/>
        <w:jc w:val="center"/>
        <w:rPr>
          <w:rFonts w:hint="eastAsia" w:ascii="宋体" w:hAnsi="宋体"/>
          <w:b/>
          <w:color w:val="000000" w:themeColor="text1"/>
          <w:sz w:val="36"/>
          <w:szCs w:val="36"/>
        </w:rPr>
      </w:pPr>
    </w:p>
    <w:p>
      <w:pPr>
        <w:ind w:firstLine="630"/>
        <w:jc w:val="center"/>
        <w:rPr>
          <w:rFonts w:hint="eastAsia" w:ascii="宋体" w:hAnsi="宋体"/>
          <w:b/>
          <w:color w:val="000000" w:themeColor="text1"/>
          <w:sz w:val="36"/>
          <w:szCs w:val="36"/>
        </w:rPr>
      </w:pPr>
    </w:p>
    <w:p>
      <w:pPr>
        <w:ind w:firstLine="630"/>
        <w:jc w:val="center"/>
        <w:rPr>
          <w:rFonts w:hint="eastAsia" w:ascii="宋体" w:hAnsi="宋体"/>
          <w:b/>
          <w:color w:val="000000" w:themeColor="text1"/>
          <w:sz w:val="36"/>
          <w:szCs w:val="36"/>
        </w:rPr>
      </w:pPr>
    </w:p>
    <w:p>
      <w:pPr>
        <w:ind w:firstLine="630"/>
        <w:jc w:val="center"/>
        <w:rPr>
          <w:rFonts w:hint="eastAsia" w:ascii="宋体" w:hAnsi="宋体"/>
          <w:b/>
          <w:color w:val="000000" w:themeColor="text1"/>
          <w:sz w:val="36"/>
          <w:szCs w:val="36"/>
        </w:rPr>
      </w:pPr>
    </w:p>
    <w:p>
      <w:pPr>
        <w:ind w:firstLine="630"/>
        <w:jc w:val="center"/>
        <w:rPr>
          <w:rFonts w:hint="eastAsia" w:ascii="宋体" w:hAnsi="宋体"/>
          <w:b/>
          <w:color w:val="000000" w:themeColor="text1"/>
          <w:sz w:val="36"/>
          <w:szCs w:val="36"/>
        </w:rPr>
      </w:pPr>
    </w:p>
    <w:p>
      <w:pPr>
        <w:ind w:firstLine="630"/>
        <w:jc w:val="center"/>
        <w:rPr>
          <w:rFonts w:hint="eastAsia" w:ascii="宋体" w:hAnsi="宋体"/>
          <w:b/>
          <w:color w:val="000000" w:themeColor="text1"/>
          <w:sz w:val="36"/>
          <w:szCs w:val="36"/>
        </w:rPr>
      </w:pPr>
    </w:p>
    <w:p>
      <w:pPr>
        <w:ind w:firstLine="630"/>
        <w:jc w:val="center"/>
        <w:rPr>
          <w:rFonts w:hint="eastAsia" w:ascii="宋体" w:hAnsi="宋体"/>
          <w:b/>
          <w:color w:val="000000" w:themeColor="text1"/>
          <w:sz w:val="36"/>
          <w:szCs w:val="36"/>
        </w:rPr>
      </w:pPr>
    </w:p>
    <w:p>
      <w:pPr>
        <w:ind w:firstLine="630"/>
        <w:jc w:val="center"/>
        <w:rPr>
          <w:rFonts w:hint="eastAsia" w:ascii="宋体" w:hAnsi="宋体"/>
          <w:b/>
          <w:color w:val="000000" w:themeColor="text1"/>
          <w:sz w:val="36"/>
          <w:szCs w:val="36"/>
        </w:rPr>
      </w:pPr>
    </w:p>
    <w:p>
      <w:pPr>
        <w:ind w:firstLine="630"/>
        <w:jc w:val="center"/>
        <w:rPr>
          <w:rFonts w:hint="eastAsia" w:ascii="宋体" w:hAnsi="宋体"/>
          <w:b/>
          <w:color w:val="000000" w:themeColor="text1"/>
          <w:sz w:val="36"/>
          <w:szCs w:val="36"/>
        </w:rPr>
      </w:pPr>
    </w:p>
    <w:p>
      <w:pPr>
        <w:ind w:firstLine="630"/>
        <w:jc w:val="center"/>
        <w:rPr>
          <w:rFonts w:hint="eastAsia" w:ascii="宋体" w:hAnsi="宋体"/>
          <w:b/>
          <w:color w:val="000000" w:themeColor="text1"/>
          <w:sz w:val="36"/>
          <w:szCs w:val="36"/>
        </w:rPr>
      </w:pPr>
    </w:p>
    <w:p>
      <w:pPr>
        <w:ind w:firstLine="630"/>
        <w:jc w:val="center"/>
        <w:rPr>
          <w:rFonts w:hint="eastAsia" w:ascii="宋体" w:hAnsi="宋体"/>
          <w:b/>
          <w:color w:val="000000" w:themeColor="text1"/>
          <w:sz w:val="36"/>
          <w:szCs w:val="36"/>
        </w:rPr>
      </w:pPr>
    </w:p>
    <w:p>
      <w:pPr>
        <w:ind w:firstLine="630"/>
        <w:jc w:val="center"/>
        <w:rPr>
          <w:rFonts w:hint="eastAsia" w:ascii="宋体" w:hAnsi="宋体"/>
          <w:b/>
          <w:color w:val="000000" w:themeColor="text1"/>
          <w:sz w:val="36"/>
          <w:szCs w:val="36"/>
        </w:rPr>
      </w:pPr>
    </w:p>
    <w:p>
      <w:pPr>
        <w:ind w:firstLine="630"/>
        <w:jc w:val="center"/>
        <w:rPr>
          <w:rFonts w:hint="eastAsia" w:ascii="宋体" w:hAnsi="宋体"/>
          <w:b/>
          <w:color w:val="000000" w:themeColor="text1"/>
          <w:sz w:val="36"/>
          <w:szCs w:val="36"/>
        </w:rPr>
      </w:pPr>
    </w:p>
    <w:p>
      <w:pPr>
        <w:ind w:firstLine="630"/>
        <w:jc w:val="both"/>
        <w:rPr>
          <w:rFonts w:hint="eastAsia" w:ascii="宋体" w:hAnsi="宋体"/>
          <w:b/>
          <w:color w:val="000000" w:themeColor="text1"/>
          <w:sz w:val="36"/>
          <w:szCs w:val="36"/>
        </w:rPr>
      </w:pPr>
    </w:p>
    <w:p>
      <w:pPr>
        <w:ind w:firstLine="630"/>
        <w:jc w:val="center"/>
        <w:rPr>
          <w:rFonts w:hint="eastAsia" w:ascii="宋体" w:hAnsi="宋体"/>
          <w:b/>
          <w:color w:val="000000" w:themeColor="text1"/>
          <w:sz w:val="36"/>
          <w:szCs w:val="36"/>
        </w:rPr>
      </w:pPr>
    </w:p>
    <w:p>
      <w:pPr>
        <w:ind w:firstLine="630"/>
        <w:jc w:val="center"/>
        <w:rPr>
          <w:rFonts w:hint="eastAsia" w:ascii="宋体" w:hAnsi="宋体"/>
          <w:b/>
          <w:color w:val="000000" w:themeColor="text1"/>
          <w:sz w:val="36"/>
          <w:szCs w:val="36"/>
        </w:rPr>
      </w:pPr>
    </w:p>
    <w:p>
      <w:pPr>
        <w:widowControl/>
        <w:spacing w:line="580" w:lineRule="exact"/>
        <w:jc w:val="center"/>
        <w:rPr>
          <w:rFonts w:hint="eastAsia" w:ascii="宋体" w:hAnsi="宋体"/>
          <w:b/>
          <w:color w:val="000000" w:themeColor="text1"/>
          <w:sz w:val="32"/>
          <w:szCs w:val="30"/>
        </w:rPr>
      </w:pPr>
      <w:r>
        <w:rPr>
          <w:rFonts w:hint="eastAsia" w:ascii="宋体" w:hAnsi="宋体"/>
          <w:b/>
          <w:color w:val="000000" w:themeColor="text1"/>
          <w:sz w:val="32"/>
          <w:szCs w:val="30"/>
        </w:rPr>
        <w:t xml:space="preserve">第一部分  </w:t>
      </w:r>
      <w:r>
        <w:rPr>
          <w:rFonts w:hint="eastAsia" w:ascii="宋体" w:hAnsi="宋体"/>
          <w:b/>
          <w:color w:val="000000" w:themeColor="text1"/>
          <w:sz w:val="32"/>
          <w:szCs w:val="32"/>
          <w:lang w:eastAsia="zh-CN"/>
        </w:rPr>
        <w:t>南昌市森林公园学校</w:t>
      </w:r>
      <w:r>
        <w:rPr>
          <w:rFonts w:hint="eastAsia" w:ascii="宋体" w:hAnsi="宋体"/>
          <w:b/>
          <w:color w:val="000000" w:themeColor="text1"/>
          <w:sz w:val="32"/>
          <w:szCs w:val="30"/>
        </w:rPr>
        <w:t>概况</w:t>
      </w:r>
    </w:p>
    <w:p>
      <w:pPr>
        <w:ind w:firstLine="630"/>
        <w:jc w:val="center"/>
        <w:rPr>
          <w:rFonts w:hint="eastAsia"/>
          <w:color w:val="000000" w:themeColor="text1"/>
          <w:sz w:val="32"/>
          <w:szCs w:val="32"/>
        </w:rPr>
      </w:pPr>
    </w:p>
    <w:p>
      <w:pPr>
        <w:ind w:firstLine="630"/>
        <w:jc w:val="left"/>
        <w:rPr>
          <w:rFonts w:hint="eastAsia" w:ascii="黑体" w:hAnsi="黑体" w:eastAsia="黑体"/>
          <w:color w:val="000000" w:themeColor="text1"/>
          <w:sz w:val="30"/>
          <w:szCs w:val="30"/>
        </w:rPr>
      </w:pPr>
      <w:r>
        <w:rPr>
          <w:rFonts w:hint="eastAsia" w:ascii="黑体" w:hAnsi="黑体" w:eastAsia="黑体"/>
          <w:color w:val="000000" w:themeColor="text1"/>
          <w:sz w:val="30"/>
          <w:szCs w:val="30"/>
        </w:rPr>
        <w:t>一、</w:t>
      </w:r>
      <w:r>
        <w:rPr>
          <w:rFonts w:hint="eastAsia" w:ascii="黑体" w:hAnsi="黑体" w:eastAsia="黑体"/>
          <w:color w:val="000000" w:themeColor="text1"/>
          <w:sz w:val="30"/>
          <w:szCs w:val="30"/>
          <w:lang w:eastAsia="zh-CN"/>
        </w:rPr>
        <w:t>部门</w:t>
      </w:r>
      <w:r>
        <w:rPr>
          <w:rFonts w:hint="eastAsia" w:ascii="黑体" w:hAnsi="黑体" w:eastAsia="黑体"/>
          <w:color w:val="000000" w:themeColor="text1"/>
          <w:sz w:val="30"/>
          <w:szCs w:val="30"/>
        </w:rPr>
        <w:t>主要职能</w:t>
      </w:r>
    </w:p>
    <w:p>
      <w:pPr>
        <w:spacing w:line="600" w:lineRule="exact"/>
        <w:ind w:firstLine="600" w:firstLineChars="200"/>
        <w:jc w:val="left"/>
        <w:rPr>
          <w:rFonts w:hint="eastAsia" w:ascii="仿宋_GB2312" w:hAnsi="仿宋"/>
          <w:color w:val="000000" w:themeColor="text1"/>
          <w:sz w:val="28"/>
          <w:szCs w:val="28"/>
        </w:rPr>
      </w:pPr>
      <w:r>
        <w:rPr>
          <w:rFonts w:hint="eastAsia" w:ascii="仿宋" w:hAnsi="仿宋" w:eastAsia="仿宋"/>
          <w:color w:val="000000" w:themeColor="text1"/>
          <w:sz w:val="30"/>
          <w:szCs w:val="30"/>
        </w:rPr>
        <w:t>根据党的方针、政策和教育章程，实施</w:t>
      </w:r>
      <w:r>
        <w:rPr>
          <w:rFonts w:hint="eastAsia" w:ascii="仿宋" w:hAnsi="仿宋" w:eastAsia="仿宋"/>
          <w:color w:val="000000" w:themeColor="text1"/>
          <w:sz w:val="30"/>
          <w:szCs w:val="30"/>
          <w:lang w:eastAsia="zh-CN"/>
        </w:rPr>
        <w:t>中</w:t>
      </w:r>
      <w:r>
        <w:rPr>
          <w:rFonts w:hint="eastAsia" w:ascii="仿宋" w:hAnsi="仿宋" w:eastAsia="仿宋"/>
          <w:color w:val="000000" w:themeColor="text1"/>
          <w:sz w:val="30"/>
          <w:szCs w:val="30"/>
        </w:rPr>
        <w:t>小学义务教育，促进基础教育发展、保障辖区内适龄儿童入学及相关社会服务。</w:t>
      </w:r>
    </w:p>
    <w:p>
      <w:pPr>
        <w:spacing w:line="600" w:lineRule="exact"/>
        <w:ind w:firstLine="600" w:firstLineChars="200"/>
        <w:jc w:val="left"/>
        <w:rPr>
          <w:rFonts w:hint="eastAsia" w:ascii="仿宋" w:hAnsi="仿宋" w:eastAsia="仿宋" w:cs="Times New Roman"/>
          <w:color w:val="000000" w:themeColor="text1"/>
          <w:sz w:val="30"/>
          <w:szCs w:val="30"/>
          <w:lang w:eastAsia="zh-CN"/>
        </w:rPr>
      </w:pPr>
    </w:p>
    <w:p>
      <w:pPr>
        <w:ind w:firstLine="630"/>
        <w:jc w:val="left"/>
        <w:rPr>
          <w:rFonts w:hint="eastAsia" w:ascii="黑体" w:hAnsi="黑体" w:eastAsia="黑体"/>
          <w:color w:val="000000" w:themeColor="text1"/>
          <w:sz w:val="30"/>
          <w:szCs w:val="30"/>
        </w:rPr>
      </w:pPr>
      <w:r>
        <w:rPr>
          <w:rFonts w:hint="eastAsia" w:ascii="黑体" w:hAnsi="黑体" w:eastAsia="黑体"/>
          <w:color w:val="000000" w:themeColor="text1"/>
          <w:sz w:val="30"/>
          <w:szCs w:val="30"/>
        </w:rPr>
        <w:t>二、</w:t>
      </w:r>
      <w:r>
        <w:rPr>
          <w:rFonts w:hint="eastAsia" w:ascii="黑体" w:hAnsi="黑体" w:eastAsia="黑体"/>
          <w:color w:val="000000" w:themeColor="text1"/>
          <w:sz w:val="30"/>
          <w:szCs w:val="30"/>
          <w:lang w:eastAsia="zh-CN"/>
        </w:rPr>
        <w:t>部门</w:t>
      </w:r>
      <w:r>
        <w:rPr>
          <w:rFonts w:hint="eastAsia" w:ascii="黑体" w:hAnsi="黑体" w:eastAsia="黑体"/>
          <w:color w:val="000000" w:themeColor="text1"/>
          <w:sz w:val="30"/>
          <w:szCs w:val="30"/>
        </w:rPr>
        <w:t>基本情况</w:t>
      </w:r>
    </w:p>
    <w:p>
      <w:pPr>
        <w:ind w:firstLine="630"/>
        <w:jc w:val="left"/>
        <w:rPr>
          <w:rFonts w:hint="eastAsia" w:ascii="仿宋" w:hAnsi="仿宋" w:eastAsia="仿宋"/>
          <w:color w:val="000000" w:themeColor="text1"/>
          <w:sz w:val="30"/>
          <w:szCs w:val="30"/>
        </w:rPr>
      </w:pPr>
      <w:r>
        <w:rPr>
          <w:rFonts w:hint="eastAsia" w:ascii="仿宋_GB2312" w:hAnsi="仿宋_GB2312" w:eastAsia="仿宋_GB2312"/>
          <w:color w:val="000000" w:themeColor="text1"/>
          <w:sz w:val="32"/>
          <w:szCs w:val="32"/>
          <w:lang w:val="en-US" w:eastAsia="zh-CN"/>
        </w:rPr>
        <w:t>本部门设立3个内设机构，分别是</w:t>
      </w:r>
      <w:r>
        <w:rPr>
          <w:rFonts w:hint="eastAsia" w:ascii="仿宋_GB2312" w:hAnsi="仿宋_GB2312" w:eastAsia="仿宋_GB2312" w:cs="Times New Roman"/>
          <w:color w:val="000000" w:themeColor="text1"/>
          <w:sz w:val="32"/>
          <w:szCs w:val="32"/>
          <w:lang w:val="en-US" w:eastAsia="zh-CN"/>
        </w:rPr>
        <w:t>办公室、教科室、总务处。</w:t>
      </w:r>
    </w:p>
    <w:p>
      <w:pPr>
        <w:ind w:firstLine="630"/>
        <w:jc w:val="left"/>
        <w:rPr>
          <w:rFonts w:hint="eastAsia" w:ascii="仿宋" w:hAnsi="仿宋" w:eastAsia="仿宋"/>
          <w:color w:val="000000" w:themeColor="text1"/>
          <w:sz w:val="30"/>
          <w:szCs w:val="30"/>
          <w:highlight w:val="none"/>
        </w:rPr>
      </w:pPr>
      <w:r>
        <w:rPr>
          <w:rFonts w:hint="eastAsia" w:ascii="仿宋_GB2312" w:hAnsi="仿宋_GB2312" w:eastAsia="仿宋_GB2312"/>
          <w:color w:val="000000" w:themeColor="text1"/>
          <w:sz w:val="32"/>
          <w:szCs w:val="32"/>
          <w:lang w:val="en-US" w:eastAsia="zh-CN"/>
        </w:rPr>
        <w:t>本部门2021年年末实有人数60人，其中在职人员60人，离休人员0人，退休人员0人（不含由养老保险基金发放养老金的离退休人员）；年末其他人员0人；年末学生人数768人；由养老保险基金发放养老金的离退休人员11人</w:t>
      </w:r>
      <w:r>
        <w:rPr>
          <w:rFonts w:hint="eastAsia" w:ascii="仿宋" w:hAnsi="仿宋" w:eastAsia="仿宋"/>
          <w:color w:val="000000" w:themeColor="text1"/>
          <w:sz w:val="30"/>
          <w:szCs w:val="30"/>
          <w:highlight w:val="none"/>
        </w:rPr>
        <w:t>。</w:t>
      </w:r>
    </w:p>
    <w:p>
      <w:pPr>
        <w:widowControl/>
        <w:spacing w:line="600" w:lineRule="exact"/>
        <w:jc w:val="both"/>
        <w:rPr>
          <w:rFonts w:hint="eastAsia" w:ascii="宋体" w:hAnsi="宋体"/>
          <w:b/>
          <w:color w:val="000000" w:themeColor="text1"/>
          <w:sz w:val="32"/>
          <w:szCs w:val="32"/>
        </w:rPr>
      </w:pPr>
    </w:p>
    <w:p>
      <w:pPr>
        <w:widowControl/>
        <w:spacing w:line="600" w:lineRule="exact"/>
        <w:ind w:firstLine="640"/>
        <w:jc w:val="center"/>
        <w:rPr>
          <w:rFonts w:hint="eastAsia" w:ascii="宋体" w:hAnsi="宋体"/>
          <w:b/>
          <w:color w:val="000000" w:themeColor="text1"/>
          <w:sz w:val="32"/>
          <w:szCs w:val="32"/>
        </w:rPr>
      </w:pPr>
    </w:p>
    <w:p>
      <w:pPr>
        <w:rPr>
          <w:rFonts w:hint="eastAsia" w:ascii="宋体" w:hAnsi="宋体"/>
          <w:b/>
          <w:color w:val="000000" w:themeColor="text1"/>
          <w:sz w:val="32"/>
          <w:szCs w:val="32"/>
        </w:rPr>
      </w:pPr>
      <w:r>
        <w:rPr>
          <w:rFonts w:hint="eastAsia" w:ascii="宋体" w:hAnsi="宋体"/>
          <w:b/>
          <w:color w:val="000000" w:themeColor="text1"/>
          <w:sz w:val="32"/>
          <w:szCs w:val="32"/>
        </w:rPr>
        <w:br w:type="page"/>
      </w:r>
    </w:p>
    <w:p>
      <w:pPr>
        <w:widowControl/>
        <w:spacing w:line="600" w:lineRule="exact"/>
        <w:ind w:firstLine="640"/>
        <w:jc w:val="center"/>
        <w:rPr>
          <w:rFonts w:hint="eastAsia" w:ascii="宋体" w:hAnsi="宋体"/>
          <w:b/>
          <w:color w:val="000000" w:themeColor="text1"/>
          <w:sz w:val="32"/>
          <w:szCs w:val="32"/>
        </w:rPr>
      </w:pPr>
      <w:r>
        <w:rPr>
          <w:rFonts w:hint="eastAsia" w:ascii="宋体" w:hAnsi="宋体"/>
          <w:b/>
          <w:color w:val="000000" w:themeColor="text1"/>
          <w:sz w:val="32"/>
          <w:szCs w:val="32"/>
        </w:rPr>
        <w:t xml:space="preserve">第二部分  </w:t>
      </w:r>
      <w:r>
        <w:rPr>
          <w:rFonts w:hint="eastAsia" w:ascii="宋体" w:hAnsi="宋体"/>
          <w:b/>
          <w:color w:val="000000" w:themeColor="text1"/>
          <w:sz w:val="32"/>
          <w:szCs w:val="32"/>
          <w:lang w:eastAsia="zh-CN"/>
        </w:rPr>
        <w:t>2021</w:t>
      </w:r>
      <w:r>
        <w:rPr>
          <w:rFonts w:hint="eastAsia" w:ascii="宋体" w:hAnsi="宋体"/>
          <w:b/>
          <w:color w:val="000000" w:themeColor="text1"/>
          <w:sz w:val="32"/>
          <w:szCs w:val="32"/>
        </w:rPr>
        <w:t>年度</w:t>
      </w:r>
      <w:r>
        <w:rPr>
          <w:rFonts w:hint="eastAsia" w:ascii="宋体" w:hAnsi="宋体"/>
          <w:b/>
          <w:color w:val="000000" w:themeColor="text1"/>
          <w:sz w:val="32"/>
          <w:szCs w:val="32"/>
          <w:lang w:eastAsia="zh-CN"/>
        </w:rPr>
        <w:t>部门</w:t>
      </w:r>
      <w:r>
        <w:rPr>
          <w:rFonts w:hint="eastAsia" w:ascii="宋体" w:hAnsi="宋体"/>
          <w:b/>
          <w:color w:val="000000" w:themeColor="text1"/>
          <w:sz w:val="32"/>
          <w:szCs w:val="32"/>
        </w:rPr>
        <w:t>决算表</w:t>
      </w:r>
    </w:p>
    <w:p>
      <w:pPr>
        <w:autoSpaceDE w:val="0"/>
        <w:autoSpaceDN w:val="0"/>
        <w:adjustRightInd w:val="0"/>
        <w:spacing w:line="360" w:lineRule="auto"/>
        <w:jc w:val="left"/>
        <w:rPr>
          <w:rFonts w:hint="eastAsia"/>
          <w:color w:val="000000" w:themeColor="text1"/>
          <w:szCs w:val="30"/>
        </w:rPr>
      </w:pPr>
    </w:p>
    <w:p>
      <w:pPr>
        <w:widowControl/>
        <w:spacing w:line="240" w:lineRule="auto"/>
        <w:ind w:firstLine="640"/>
        <w:jc w:val="center"/>
        <w:rPr>
          <w:rFonts w:hint="eastAsia" w:ascii="宋体" w:hAnsi="宋体" w:eastAsia="宋体"/>
          <w:b/>
          <w:color w:val="000000" w:themeColor="text1"/>
          <w:sz w:val="32"/>
          <w:szCs w:val="32"/>
          <w:lang w:eastAsia="zh-CN"/>
        </w:rPr>
      </w:pPr>
      <w:r>
        <w:rPr>
          <w:rFonts w:hint="eastAsia" w:ascii="宋体" w:hAnsi="宋体" w:eastAsia="宋体"/>
          <w:b/>
          <w:color w:val="000000" w:themeColor="text1"/>
          <w:sz w:val="32"/>
          <w:szCs w:val="32"/>
          <w:lang w:eastAsia="zh-CN"/>
        </w:rPr>
        <w:drawing>
          <wp:inline distT="0" distB="0" distL="114300" distR="114300">
            <wp:extent cx="5273040" cy="5064125"/>
            <wp:effectExtent l="0" t="0" r="3810" b="3175"/>
            <wp:docPr id="11" name="图片 11" descr="1663230812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663230812265"/>
                    <pic:cNvPicPr>
                      <a:picLocks noChangeAspect="1"/>
                    </pic:cNvPicPr>
                  </pic:nvPicPr>
                  <pic:blipFill>
                    <a:blip r:embed="rId5"/>
                    <a:stretch>
                      <a:fillRect/>
                    </a:stretch>
                  </pic:blipFill>
                  <pic:spPr>
                    <a:xfrm>
                      <a:off x="0" y="0"/>
                      <a:ext cx="5273040" cy="5064125"/>
                    </a:xfrm>
                    <a:prstGeom prst="rect">
                      <a:avLst/>
                    </a:prstGeom>
                  </pic:spPr>
                </pic:pic>
              </a:graphicData>
            </a:graphic>
          </wp:inline>
        </w:drawing>
      </w:r>
    </w:p>
    <w:p>
      <w:pPr>
        <w:widowControl/>
        <w:spacing w:line="240" w:lineRule="auto"/>
        <w:ind w:firstLine="640"/>
        <w:jc w:val="center"/>
        <w:rPr>
          <w:rFonts w:hint="eastAsia" w:ascii="宋体" w:hAnsi="宋体" w:eastAsia="宋体"/>
          <w:b/>
          <w:color w:val="000000" w:themeColor="text1"/>
          <w:sz w:val="32"/>
          <w:szCs w:val="32"/>
          <w:lang w:eastAsia="zh-CN"/>
        </w:rPr>
      </w:pPr>
    </w:p>
    <w:p>
      <w:pPr>
        <w:widowControl/>
        <w:spacing w:line="240" w:lineRule="auto"/>
        <w:ind w:firstLine="640"/>
        <w:jc w:val="center"/>
        <w:rPr>
          <w:rFonts w:hint="eastAsia" w:ascii="宋体" w:hAnsi="宋体" w:eastAsia="宋体"/>
          <w:b/>
          <w:color w:val="000000" w:themeColor="text1"/>
          <w:sz w:val="32"/>
          <w:szCs w:val="32"/>
          <w:lang w:eastAsia="zh-CN"/>
        </w:rPr>
      </w:pPr>
      <w:r>
        <w:rPr>
          <w:rFonts w:hint="eastAsia" w:ascii="宋体" w:hAnsi="宋体" w:eastAsia="宋体"/>
          <w:b/>
          <w:color w:val="000000" w:themeColor="text1"/>
          <w:sz w:val="32"/>
          <w:szCs w:val="32"/>
          <w:lang w:eastAsia="zh-CN"/>
        </w:rPr>
        <w:drawing>
          <wp:inline distT="0" distB="0" distL="114300" distR="114300">
            <wp:extent cx="5268595" cy="1504315"/>
            <wp:effectExtent l="0" t="0" r="8255" b="635"/>
            <wp:docPr id="2" name="图片 2" descr="5e0218de73fcf59c45ece781bf383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e0218de73fcf59c45ece781bf383bf"/>
                    <pic:cNvPicPr>
                      <a:picLocks noChangeAspect="1"/>
                    </pic:cNvPicPr>
                  </pic:nvPicPr>
                  <pic:blipFill>
                    <a:blip r:embed="rId6"/>
                    <a:stretch>
                      <a:fillRect/>
                    </a:stretch>
                  </pic:blipFill>
                  <pic:spPr>
                    <a:xfrm>
                      <a:off x="0" y="0"/>
                      <a:ext cx="5268595" cy="1504315"/>
                    </a:xfrm>
                    <a:prstGeom prst="rect">
                      <a:avLst/>
                    </a:prstGeom>
                  </pic:spPr>
                </pic:pic>
              </a:graphicData>
            </a:graphic>
          </wp:inline>
        </w:drawing>
      </w:r>
    </w:p>
    <w:p>
      <w:pPr>
        <w:widowControl/>
        <w:spacing w:line="240" w:lineRule="auto"/>
        <w:ind w:firstLine="640"/>
        <w:jc w:val="center"/>
        <w:rPr>
          <w:rFonts w:hint="eastAsia" w:ascii="宋体" w:hAnsi="宋体" w:eastAsia="宋体"/>
          <w:b/>
          <w:color w:val="000000" w:themeColor="text1"/>
          <w:sz w:val="32"/>
          <w:szCs w:val="32"/>
          <w:lang w:eastAsia="zh-CN"/>
        </w:rPr>
      </w:pPr>
    </w:p>
    <w:p>
      <w:pPr>
        <w:widowControl/>
        <w:spacing w:line="240" w:lineRule="auto"/>
        <w:ind w:firstLine="640"/>
        <w:jc w:val="center"/>
        <w:rPr>
          <w:rFonts w:hint="eastAsia" w:ascii="宋体" w:hAnsi="宋体" w:eastAsia="宋体"/>
          <w:b/>
          <w:color w:val="000000" w:themeColor="text1"/>
          <w:sz w:val="32"/>
          <w:szCs w:val="32"/>
          <w:lang w:eastAsia="zh-CN"/>
        </w:rPr>
      </w:pPr>
    </w:p>
    <w:p>
      <w:pPr>
        <w:widowControl/>
        <w:spacing w:line="240" w:lineRule="auto"/>
        <w:ind w:firstLine="640"/>
        <w:jc w:val="center"/>
        <w:rPr>
          <w:rFonts w:hint="eastAsia" w:ascii="宋体" w:hAnsi="宋体" w:eastAsia="宋体"/>
          <w:b/>
          <w:color w:val="000000" w:themeColor="text1"/>
          <w:sz w:val="32"/>
          <w:szCs w:val="32"/>
          <w:lang w:eastAsia="zh-CN"/>
        </w:rPr>
      </w:pPr>
      <w:r>
        <w:rPr>
          <w:rFonts w:hint="eastAsia" w:ascii="宋体" w:hAnsi="宋体" w:eastAsia="宋体"/>
          <w:b/>
          <w:color w:val="000000" w:themeColor="text1"/>
          <w:sz w:val="32"/>
          <w:szCs w:val="32"/>
          <w:lang w:eastAsia="zh-CN"/>
        </w:rPr>
        <w:drawing>
          <wp:inline distT="0" distB="0" distL="114300" distR="114300">
            <wp:extent cx="5270500" cy="1873885"/>
            <wp:effectExtent l="0" t="0" r="6350" b="12065"/>
            <wp:docPr id="3" name="图片 3" descr="ce42f6210fbfd5a72f212bf5f0f64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e42f6210fbfd5a72f212bf5f0f648b"/>
                    <pic:cNvPicPr>
                      <a:picLocks noChangeAspect="1"/>
                    </pic:cNvPicPr>
                  </pic:nvPicPr>
                  <pic:blipFill>
                    <a:blip r:embed="rId7"/>
                    <a:stretch>
                      <a:fillRect/>
                    </a:stretch>
                  </pic:blipFill>
                  <pic:spPr>
                    <a:xfrm>
                      <a:off x="0" y="0"/>
                      <a:ext cx="5270500" cy="1873885"/>
                    </a:xfrm>
                    <a:prstGeom prst="rect">
                      <a:avLst/>
                    </a:prstGeom>
                  </pic:spPr>
                </pic:pic>
              </a:graphicData>
            </a:graphic>
          </wp:inline>
        </w:drawing>
      </w:r>
    </w:p>
    <w:p>
      <w:pPr>
        <w:widowControl/>
        <w:spacing w:line="240" w:lineRule="auto"/>
        <w:ind w:firstLine="640"/>
        <w:jc w:val="center"/>
        <w:rPr>
          <w:rFonts w:hint="eastAsia" w:ascii="宋体" w:hAnsi="宋体" w:eastAsia="宋体"/>
          <w:b/>
          <w:color w:val="000000" w:themeColor="text1"/>
          <w:sz w:val="32"/>
          <w:szCs w:val="32"/>
          <w:lang w:eastAsia="zh-CN"/>
        </w:rPr>
      </w:pPr>
      <w:r>
        <w:rPr>
          <w:rFonts w:hint="eastAsia" w:ascii="宋体" w:hAnsi="宋体" w:eastAsia="宋体"/>
          <w:b/>
          <w:color w:val="000000" w:themeColor="text1"/>
          <w:sz w:val="32"/>
          <w:szCs w:val="32"/>
          <w:lang w:eastAsia="zh-CN"/>
        </w:rPr>
        <w:drawing>
          <wp:inline distT="0" distB="0" distL="114300" distR="114300">
            <wp:extent cx="5271135" cy="3830320"/>
            <wp:effectExtent l="0" t="0" r="5715" b="17780"/>
            <wp:docPr id="12" name="图片 12" descr="1663230826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663230826648"/>
                    <pic:cNvPicPr>
                      <a:picLocks noChangeAspect="1"/>
                    </pic:cNvPicPr>
                  </pic:nvPicPr>
                  <pic:blipFill>
                    <a:blip r:embed="rId8"/>
                    <a:stretch>
                      <a:fillRect/>
                    </a:stretch>
                  </pic:blipFill>
                  <pic:spPr>
                    <a:xfrm>
                      <a:off x="0" y="0"/>
                      <a:ext cx="5271135" cy="3830320"/>
                    </a:xfrm>
                    <a:prstGeom prst="rect">
                      <a:avLst/>
                    </a:prstGeom>
                  </pic:spPr>
                </pic:pic>
              </a:graphicData>
            </a:graphic>
          </wp:inline>
        </w:drawing>
      </w:r>
    </w:p>
    <w:p>
      <w:pPr>
        <w:widowControl/>
        <w:spacing w:line="240" w:lineRule="auto"/>
        <w:ind w:firstLine="640"/>
        <w:jc w:val="center"/>
        <w:rPr>
          <w:rFonts w:hint="eastAsia" w:ascii="宋体" w:hAnsi="宋体" w:eastAsia="宋体"/>
          <w:b/>
          <w:color w:val="000000" w:themeColor="text1"/>
          <w:sz w:val="32"/>
          <w:szCs w:val="32"/>
          <w:lang w:eastAsia="zh-CN"/>
        </w:rPr>
      </w:pPr>
      <w:r>
        <w:rPr>
          <w:rFonts w:hint="eastAsia" w:ascii="宋体" w:hAnsi="宋体" w:eastAsia="宋体"/>
          <w:b/>
          <w:color w:val="000000" w:themeColor="text1"/>
          <w:sz w:val="32"/>
          <w:szCs w:val="32"/>
          <w:lang w:eastAsia="zh-CN"/>
        </w:rPr>
        <w:drawing>
          <wp:inline distT="0" distB="0" distL="114300" distR="114300">
            <wp:extent cx="5269230" cy="2721610"/>
            <wp:effectExtent l="0" t="0" r="7620" b="2540"/>
            <wp:docPr id="5" name="图片 5" descr="f031d6337856683dde8d8e0df30d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031d6337856683dde8d8e0df30d310"/>
                    <pic:cNvPicPr>
                      <a:picLocks noChangeAspect="1"/>
                    </pic:cNvPicPr>
                  </pic:nvPicPr>
                  <pic:blipFill>
                    <a:blip r:embed="rId9"/>
                    <a:stretch>
                      <a:fillRect/>
                    </a:stretch>
                  </pic:blipFill>
                  <pic:spPr>
                    <a:xfrm>
                      <a:off x="0" y="0"/>
                      <a:ext cx="5269230" cy="2721610"/>
                    </a:xfrm>
                    <a:prstGeom prst="rect">
                      <a:avLst/>
                    </a:prstGeom>
                  </pic:spPr>
                </pic:pic>
              </a:graphicData>
            </a:graphic>
          </wp:inline>
        </w:drawing>
      </w:r>
    </w:p>
    <w:p>
      <w:pPr>
        <w:widowControl/>
        <w:spacing w:line="240" w:lineRule="auto"/>
        <w:ind w:firstLine="640"/>
        <w:jc w:val="center"/>
        <w:rPr>
          <w:rFonts w:hint="eastAsia" w:ascii="宋体" w:hAnsi="宋体" w:eastAsia="宋体"/>
          <w:b/>
          <w:color w:val="000000" w:themeColor="text1"/>
          <w:sz w:val="32"/>
          <w:szCs w:val="32"/>
          <w:lang w:eastAsia="zh-CN"/>
        </w:rPr>
      </w:pPr>
      <w:r>
        <w:rPr>
          <w:rFonts w:hint="eastAsia" w:ascii="宋体" w:hAnsi="宋体" w:eastAsia="宋体"/>
          <w:b/>
          <w:color w:val="000000" w:themeColor="text1"/>
          <w:sz w:val="32"/>
          <w:szCs w:val="32"/>
          <w:lang w:eastAsia="zh-CN"/>
        </w:rPr>
        <w:drawing>
          <wp:inline distT="0" distB="0" distL="114300" distR="114300">
            <wp:extent cx="5266690" cy="8178800"/>
            <wp:effectExtent l="0" t="0" r="10160" b="12700"/>
            <wp:docPr id="6" name="图片 6" descr="87da627334e925f40294708f96582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87da627334e925f40294708f96582a7"/>
                    <pic:cNvPicPr>
                      <a:picLocks noChangeAspect="1"/>
                    </pic:cNvPicPr>
                  </pic:nvPicPr>
                  <pic:blipFill>
                    <a:blip r:embed="rId10"/>
                    <a:stretch>
                      <a:fillRect/>
                    </a:stretch>
                  </pic:blipFill>
                  <pic:spPr>
                    <a:xfrm>
                      <a:off x="0" y="0"/>
                      <a:ext cx="5266690" cy="8178800"/>
                    </a:xfrm>
                    <a:prstGeom prst="rect">
                      <a:avLst/>
                    </a:prstGeom>
                  </pic:spPr>
                </pic:pic>
              </a:graphicData>
            </a:graphic>
          </wp:inline>
        </w:drawing>
      </w:r>
    </w:p>
    <w:p>
      <w:pPr>
        <w:widowControl/>
        <w:spacing w:line="240" w:lineRule="auto"/>
        <w:ind w:firstLine="640"/>
        <w:jc w:val="center"/>
        <w:rPr>
          <w:rFonts w:hint="eastAsia" w:ascii="宋体" w:hAnsi="宋体" w:eastAsia="宋体"/>
          <w:b/>
          <w:color w:val="000000" w:themeColor="text1"/>
          <w:sz w:val="32"/>
          <w:szCs w:val="32"/>
          <w:lang w:eastAsia="zh-CN"/>
        </w:rPr>
      </w:pPr>
    </w:p>
    <w:p>
      <w:pPr>
        <w:widowControl/>
        <w:spacing w:line="240" w:lineRule="auto"/>
        <w:ind w:firstLine="640"/>
        <w:jc w:val="center"/>
        <w:rPr>
          <w:rFonts w:hint="eastAsia" w:ascii="宋体" w:hAnsi="宋体" w:eastAsia="宋体"/>
          <w:b/>
          <w:color w:val="000000" w:themeColor="text1"/>
          <w:sz w:val="32"/>
          <w:szCs w:val="32"/>
          <w:lang w:eastAsia="zh-CN"/>
        </w:rPr>
      </w:pPr>
      <w:r>
        <w:rPr>
          <w:rFonts w:hint="eastAsia" w:ascii="宋体" w:hAnsi="宋体" w:eastAsia="宋体"/>
          <w:b/>
          <w:color w:val="000000" w:themeColor="text1"/>
          <w:sz w:val="32"/>
          <w:szCs w:val="32"/>
          <w:lang w:eastAsia="zh-CN"/>
        </w:rPr>
        <w:drawing>
          <wp:inline distT="0" distB="0" distL="114300" distR="114300">
            <wp:extent cx="5272405" cy="5170170"/>
            <wp:effectExtent l="0" t="0" r="4445" b="11430"/>
            <wp:docPr id="13" name="图片 13" descr="1663230840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1663230840414"/>
                    <pic:cNvPicPr>
                      <a:picLocks noChangeAspect="1"/>
                    </pic:cNvPicPr>
                  </pic:nvPicPr>
                  <pic:blipFill>
                    <a:blip r:embed="rId11"/>
                    <a:stretch>
                      <a:fillRect/>
                    </a:stretch>
                  </pic:blipFill>
                  <pic:spPr>
                    <a:xfrm>
                      <a:off x="0" y="0"/>
                      <a:ext cx="5272405" cy="5170170"/>
                    </a:xfrm>
                    <a:prstGeom prst="rect">
                      <a:avLst/>
                    </a:prstGeom>
                  </pic:spPr>
                </pic:pic>
              </a:graphicData>
            </a:graphic>
          </wp:inline>
        </w:drawing>
      </w:r>
    </w:p>
    <w:p>
      <w:pPr>
        <w:widowControl/>
        <w:ind w:firstLine="640"/>
        <w:jc w:val="center"/>
        <w:rPr>
          <w:rFonts w:ascii="宋体" w:hAnsi="宋体"/>
          <w:b/>
          <w:color w:val="000000" w:themeColor="text1"/>
          <w:sz w:val="32"/>
          <w:szCs w:val="32"/>
        </w:rPr>
      </w:pPr>
    </w:p>
    <w:p>
      <w:pPr>
        <w:widowControl/>
        <w:ind w:firstLine="640"/>
        <w:jc w:val="center"/>
        <w:rPr>
          <w:rFonts w:hint="eastAsia" w:ascii="宋体" w:hAnsi="宋体" w:eastAsia="宋体"/>
          <w:b/>
          <w:color w:val="000000" w:themeColor="text1"/>
          <w:sz w:val="32"/>
          <w:szCs w:val="32"/>
          <w:lang w:eastAsia="zh-CN"/>
        </w:rPr>
      </w:pPr>
    </w:p>
    <w:p>
      <w:pPr>
        <w:widowControl/>
        <w:ind w:firstLine="640"/>
        <w:jc w:val="center"/>
        <w:rPr>
          <w:rFonts w:ascii="宋体" w:hAnsi="宋体"/>
          <w:b/>
          <w:color w:val="000000" w:themeColor="text1"/>
          <w:sz w:val="32"/>
          <w:szCs w:val="32"/>
        </w:rPr>
      </w:pPr>
    </w:p>
    <w:p>
      <w:pPr>
        <w:widowControl/>
        <w:ind w:firstLine="640"/>
        <w:jc w:val="center"/>
        <w:rPr>
          <w:rFonts w:ascii="宋体" w:hAnsi="宋体"/>
          <w:b/>
          <w:color w:val="000000" w:themeColor="text1"/>
          <w:sz w:val="32"/>
          <w:szCs w:val="32"/>
        </w:rPr>
      </w:pPr>
    </w:p>
    <w:p>
      <w:pPr>
        <w:widowControl/>
        <w:ind w:firstLine="640"/>
        <w:jc w:val="center"/>
        <w:rPr>
          <w:rFonts w:hint="eastAsia" w:ascii="宋体" w:hAnsi="宋体" w:eastAsia="宋体"/>
          <w:b/>
          <w:color w:val="000000" w:themeColor="text1"/>
          <w:sz w:val="32"/>
          <w:szCs w:val="32"/>
          <w:lang w:eastAsia="zh-CN"/>
        </w:rPr>
      </w:pPr>
      <w:r>
        <w:rPr>
          <w:rFonts w:hint="eastAsia" w:ascii="宋体" w:hAnsi="宋体" w:eastAsia="宋体"/>
          <w:b/>
          <w:color w:val="000000" w:themeColor="text1"/>
          <w:sz w:val="32"/>
          <w:szCs w:val="32"/>
          <w:lang w:eastAsia="zh-CN"/>
        </w:rPr>
        <w:drawing>
          <wp:inline distT="0" distB="0" distL="114300" distR="114300">
            <wp:extent cx="5266690" cy="1831340"/>
            <wp:effectExtent l="0" t="0" r="10160" b="16510"/>
            <wp:docPr id="1" name="图片 1" descr="1664200962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64200962975"/>
                    <pic:cNvPicPr>
                      <a:picLocks noChangeAspect="1"/>
                    </pic:cNvPicPr>
                  </pic:nvPicPr>
                  <pic:blipFill>
                    <a:blip r:embed="rId12"/>
                    <a:stretch>
                      <a:fillRect/>
                    </a:stretch>
                  </pic:blipFill>
                  <pic:spPr>
                    <a:xfrm>
                      <a:off x="0" y="0"/>
                      <a:ext cx="5266690" cy="1831340"/>
                    </a:xfrm>
                    <a:prstGeom prst="rect">
                      <a:avLst/>
                    </a:prstGeom>
                  </pic:spPr>
                </pic:pic>
              </a:graphicData>
            </a:graphic>
          </wp:inline>
        </w:drawing>
      </w:r>
      <w:bookmarkStart w:id="0" w:name="_GoBack"/>
      <w:bookmarkEnd w:id="0"/>
    </w:p>
    <w:p>
      <w:pPr>
        <w:widowControl/>
        <w:ind w:firstLine="640"/>
        <w:jc w:val="center"/>
        <w:rPr>
          <w:rFonts w:hint="eastAsia" w:ascii="宋体" w:hAnsi="宋体" w:eastAsia="宋体"/>
          <w:b/>
          <w:color w:val="000000" w:themeColor="text1"/>
          <w:sz w:val="32"/>
          <w:szCs w:val="32"/>
          <w:lang w:eastAsia="zh-CN"/>
        </w:rPr>
      </w:pPr>
      <w:r>
        <w:rPr>
          <w:rFonts w:hint="eastAsia" w:ascii="宋体" w:hAnsi="宋体" w:eastAsia="宋体"/>
          <w:b/>
          <w:color w:val="000000" w:themeColor="text1"/>
          <w:sz w:val="32"/>
          <w:szCs w:val="32"/>
          <w:lang w:eastAsia="zh-CN"/>
        </w:rPr>
        <w:drawing>
          <wp:inline distT="0" distB="0" distL="114300" distR="114300">
            <wp:extent cx="5272405" cy="2749550"/>
            <wp:effectExtent l="0" t="0" r="4445" b="12700"/>
            <wp:docPr id="9" name="图片 9" descr="94144c8509ceb54e3eb1f5c3baaa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94144c8509ceb54e3eb1f5c3baaa332"/>
                    <pic:cNvPicPr>
                      <a:picLocks noChangeAspect="1"/>
                    </pic:cNvPicPr>
                  </pic:nvPicPr>
                  <pic:blipFill>
                    <a:blip r:embed="rId13"/>
                    <a:stretch>
                      <a:fillRect/>
                    </a:stretch>
                  </pic:blipFill>
                  <pic:spPr>
                    <a:xfrm>
                      <a:off x="0" y="0"/>
                      <a:ext cx="5272405" cy="2749550"/>
                    </a:xfrm>
                    <a:prstGeom prst="rect">
                      <a:avLst/>
                    </a:prstGeom>
                  </pic:spPr>
                </pic:pic>
              </a:graphicData>
            </a:graphic>
          </wp:inline>
        </w:drawing>
      </w:r>
    </w:p>
    <w:p>
      <w:pPr>
        <w:widowControl/>
        <w:ind w:firstLine="640"/>
        <w:jc w:val="center"/>
        <w:rPr>
          <w:rFonts w:ascii="宋体" w:hAnsi="宋体"/>
          <w:b/>
          <w:color w:val="000000" w:themeColor="text1"/>
          <w:sz w:val="32"/>
          <w:szCs w:val="32"/>
        </w:rPr>
      </w:pPr>
    </w:p>
    <w:p>
      <w:pPr>
        <w:widowControl/>
        <w:ind w:firstLine="640"/>
        <w:jc w:val="center"/>
        <w:rPr>
          <w:rFonts w:ascii="宋体" w:hAnsi="宋体"/>
          <w:b/>
          <w:color w:val="000000" w:themeColor="text1"/>
          <w:sz w:val="32"/>
          <w:szCs w:val="32"/>
        </w:rPr>
      </w:pPr>
    </w:p>
    <w:p>
      <w:pPr>
        <w:widowControl/>
        <w:ind w:firstLine="640"/>
        <w:jc w:val="center"/>
        <w:rPr>
          <w:rFonts w:hint="eastAsia" w:ascii="宋体" w:hAnsi="宋体" w:eastAsia="宋体"/>
          <w:b/>
          <w:color w:val="000000" w:themeColor="text1"/>
          <w:sz w:val="32"/>
          <w:szCs w:val="32"/>
          <w:lang w:eastAsia="zh-CN"/>
        </w:rPr>
      </w:pPr>
      <w:r>
        <w:rPr>
          <w:rFonts w:hint="eastAsia" w:ascii="宋体" w:hAnsi="宋体" w:eastAsia="宋体"/>
          <w:b/>
          <w:color w:val="000000" w:themeColor="text1"/>
          <w:sz w:val="32"/>
          <w:szCs w:val="32"/>
          <w:lang w:eastAsia="zh-CN"/>
        </w:rPr>
        <w:drawing>
          <wp:inline distT="0" distB="0" distL="114300" distR="114300">
            <wp:extent cx="5269230" cy="3002915"/>
            <wp:effectExtent l="0" t="0" r="7620" b="6985"/>
            <wp:docPr id="14" name="图片 14" descr="1663230852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1663230852096"/>
                    <pic:cNvPicPr>
                      <a:picLocks noChangeAspect="1"/>
                    </pic:cNvPicPr>
                  </pic:nvPicPr>
                  <pic:blipFill>
                    <a:blip r:embed="rId14"/>
                    <a:stretch>
                      <a:fillRect/>
                    </a:stretch>
                  </pic:blipFill>
                  <pic:spPr>
                    <a:xfrm>
                      <a:off x="0" y="0"/>
                      <a:ext cx="5269230" cy="3002915"/>
                    </a:xfrm>
                    <a:prstGeom prst="rect">
                      <a:avLst/>
                    </a:prstGeom>
                  </pic:spPr>
                </pic:pic>
              </a:graphicData>
            </a:graphic>
          </wp:inline>
        </w:drawing>
      </w:r>
    </w:p>
    <w:p>
      <w:pPr>
        <w:widowControl/>
        <w:ind w:firstLine="640"/>
        <w:jc w:val="center"/>
        <w:rPr>
          <w:rFonts w:ascii="宋体" w:hAnsi="宋体"/>
          <w:b/>
          <w:color w:val="000000" w:themeColor="text1"/>
          <w:sz w:val="32"/>
          <w:szCs w:val="32"/>
        </w:rPr>
      </w:pPr>
    </w:p>
    <w:p>
      <w:pPr>
        <w:widowControl/>
        <w:ind w:firstLine="640"/>
        <w:jc w:val="center"/>
        <w:rPr>
          <w:rFonts w:ascii="宋体" w:hAnsi="宋体"/>
          <w:b/>
          <w:color w:val="000000" w:themeColor="text1"/>
          <w:sz w:val="32"/>
          <w:szCs w:val="32"/>
        </w:rPr>
      </w:pPr>
    </w:p>
    <w:p>
      <w:pPr>
        <w:widowControl/>
        <w:spacing w:line="600" w:lineRule="exact"/>
        <w:ind w:firstLine="640"/>
        <w:jc w:val="center"/>
        <w:rPr>
          <w:rFonts w:ascii="宋体" w:hAnsi="宋体"/>
          <w:b/>
          <w:color w:val="000000" w:themeColor="text1"/>
          <w:sz w:val="32"/>
          <w:szCs w:val="32"/>
        </w:rPr>
      </w:pPr>
    </w:p>
    <w:p>
      <w:pPr>
        <w:widowControl/>
        <w:spacing w:line="600" w:lineRule="exact"/>
        <w:ind w:firstLine="640"/>
        <w:jc w:val="center"/>
        <w:rPr>
          <w:rFonts w:ascii="宋体" w:hAnsi="宋体"/>
          <w:b/>
          <w:color w:val="000000" w:themeColor="text1"/>
          <w:sz w:val="32"/>
          <w:szCs w:val="32"/>
        </w:rPr>
      </w:pPr>
    </w:p>
    <w:p>
      <w:pPr>
        <w:rPr>
          <w:rFonts w:hint="eastAsia" w:ascii="宋体" w:hAnsi="宋体"/>
          <w:b/>
          <w:color w:val="000000" w:themeColor="text1"/>
          <w:sz w:val="32"/>
          <w:szCs w:val="32"/>
        </w:rPr>
      </w:pPr>
      <w:r>
        <w:rPr>
          <w:rFonts w:hint="eastAsia" w:ascii="宋体" w:hAnsi="宋体"/>
          <w:b/>
          <w:color w:val="000000" w:themeColor="text1"/>
          <w:sz w:val="32"/>
          <w:szCs w:val="32"/>
        </w:rPr>
        <w:br w:type="page"/>
      </w:r>
    </w:p>
    <w:p>
      <w:pPr>
        <w:widowControl/>
        <w:spacing w:line="600" w:lineRule="exact"/>
        <w:ind w:firstLine="640"/>
        <w:jc w:val="center"/>
        <w:rPr>
          <w:rFonts w:ascii="宋体" w:hAnsi="宋体"/>
          <w:b/>
          <w:color w:val="000000" w:themeColor="text1"/>
          <w:sz w:val="32"/>
          <w:szCs w:val="32"/>
        </w:rPr>
      </w:pPr>
      <w:r>
        <w:rPr>
          <w:rFonts w:hint="eastAsia" w:ascii="宋体" w:hAnsi="宋体"/>
          <w:b/>
          <w:color w:val="000000" w:themeColor="text1"/>
          <w:sz w:val="32"/>
          <w:szCs w:val="32"/>
        </w:rPr>
        <w:t xml:space="preserve">第三部分  </w:t>
      </w:r>
      <w:r>
        <w:rPr>
          <w:rFonts w:hint="eastAsia" w:ascii="宋体" w:hAnsi="宋体"/>
          <w:b/>
          <w:color w:val="000000" w:themeColor="text1"/>
          <w:sz w:val="32"/>
          <w:szCs w:val="32"/>
          <w:lang w:eastAsia="zh-CN"/>
        </w:rPr>
        <w:t>2021</w:t>
      </w:r>
      <w:r>
        <w:rPr>
          <w:rFonts w:hint="eastAsia" w:ascii="宋体" w:hAnsi="宋体"/>
          <w:b/>
          <w:color w:val="000000" w:themeColor="text1"/>
          <w:sz w:val="32"/>
          <w:szCs w:val="32"/>
        </w:rPr>
        <w:t>年度</w:t>
      </w:r>
      <w:r>
        <w:rPr>
          <w:rFonts w:hint="eastAsia" w:ascii="宋体" w:hAnsi="宋体"/>
          <w:b/>
          <w:color w:val="000000" w:themeColor="text1"/>
          <w:sz w:val="32"/>
          <w:szCs w:val="32"/>
          <w:lang w:eastAsia="zh-CN"/>
        </w:rPr>
        <w:t>部门</w:t>
      </w:r>
      <w:r>
        <w:rPr>
          <w:rFonts w:hint="eastAsia" w:ascii="宋体" w:hAnsi="宋体"/>
          <w:b/>
          <w:color w:val="000000" w:themeColor="text1"/>
          <w:sz w:val="32"/>
          <w:szCs w:val="32"/>
        </w:rPr>
        <w:t>决算情况说明</w:t>
      </w:r>
    </w:p>
    <w:p>
      <w:pPr>
        <w:ind w:firstLine="630"/>
        <w:jc w:val="left"/>
        <w:rPr>
          <w:rFonts w:ascii="仿宋" w:hAnsi="仿宋" w:eastAsia="仿宋"/>
          <w:color w:val="000000" w:themeColor="text1"/>
          <w:sz w:val="30"/>
          <w:szCs w:val="30"/>
        </w:rPr>
      </w:pPr>
    </w:p>
    <w:p>
      <w:pPr>
        <w:ind w:firstLine="630"/>
        <w:jc w:val="left"/>
        <w:rPr>
          <w:rFonts w:ascii="黑体" w:hAnsi="黑体" w:eastAsia="黑体"/>
          <w:color w:val="000000" w:themeColor="text1"/>
          <w:sz w:val="30"/>
          <w:szCs w:val="30"/>
        </w:rPr>
      </w:pPr>
      <w:r>
        <w:rPr>
          <w:rFonts w:hint="eastAsia" w:ascii="黑体" w:hAnsi="黑体" w:eastAsia="黑体"/>
          <w:color w:val="000000" w:themeColor="text1"/>
          <w:sz w:val="30"/>
          <w:szCs w:val="30"/>
        </w:rPr>
        <w:t>一、收入决算情况说明</w:t>
      </w:r>
    </w:p>
    <w:p>
      <w:pPr>
        <w:ind w:firstLine="630"/>
        <w:jc w:val="left"/>
        <w:rPr>
          <w:rFonts w:hint="eastAsia" w:ascii="仿宋" w:hAnsi="仿宋" w:eastAsia="仿宋"/>
          <w:color w:val="000000" w:themeColor="text1"/>
          <w:sz w:val="30"/>
          <w:szCs w:val="30"/>
        </w:rPr>
      </w:pPr>
      <w:r>
        <w:rPr>
          <w:rFonts w:hint="eastAsia" w:ascii="仿宋" w:hAnsi="仿宋" w:eastAsia="仿宋"/>
          <w:color w:val="000000" w:themeColor="text1"/>
          <w:sz w:val="30"/>
          <w:szCs w:val="30"/>
        </w:rPr>
        <w:t>本</w:t>
      </w:r>
      <w:r>
        <w:rPr>
          <w:rFonts w:hint="eastAsia" w:ascii="仿宋" w:hAnsi="仿宋" w:eastAsia="仿宋"/>
          <w:color w:val="000000" w:themeColor="text1"/>
          <w:sz w:val="30"/>
          <w:szCs w:val="30"/>
          <w:lang w:eastAsia="zh-CN"/>
        </w:rPr>
        <w:t>部门2021</w:t>
      </w:r>
      <w:r>
        <w:rPr>
          <w:rFonts w:hint="eastAsia" w:ascii="仿宋" w:hAnsi="仿宋" w:eastAsia="仿宋"/>
          <w:color w:val="000000" w:themeColor="text1"/>
          <w:sz w:val="30"/>
          <w:szCs w:val="30"/>
        </w:rPr>
        <w:t>年度收入总计</w:t>
      </w:r>
      <w:r>
        <w:rPr>
          <w:rFonts w:hint="eastAsia" w:ascii="仿宋" w:hAnsi="仿宋" w:eastAsia="仿宋"/>
          <w:color w:val="000000" w:themeColor="text1"/>
          <w:sz w:val="30"/>
          <w:szCs w:val="30"/>
          <w:lang w:eastAsia="zh-CN"/>
        </w:rPr>
        <w:t>1405.31</w:t>
      </w:r>
      <w:r>
        <w:rPr>
          <w:rFonts w:hint="eastAsia" w:ascii="仿宋" w:hAnsi="仿宋" w:eastAsia="仿宋"/>
          <w:color w:val="000000" w:themeColor="text1"/>
          <w:sz w:val="30"/>
          <w:szCs w:val="30"/>
        </w:rPr>
        <w:t>万元，其中年初结转和结余</w:t>
      </w:r>
      <w:r>
        <w:rPr>
          <w:rFonts w:hint="eastAsia" w:ascii="仿宋" w:hAnsi="仿宋" w:eastAsia="仿宋"/>
          <w:color w:val="000000" w:themeColor="text1"/>
          <w:sz w:val="30"/>
          <w:szCs w:val="30"/>
          <w:lang w:val="en-US" w:eastAsia="zh-CN"/>
        </w:rPr>
        <w:t>0元</w:t>
      </w:r>
      <w:r>
        <w:rPr>
          <w:rFonts w:hint="eastAsia" w:ascii="仿宋" w:hAnsi="仿宋" w:eastAsia="仿宋"/>
          <w:color w:val="000000" w:themeColor="text1"/>
          <w:sz w:val="30"/>
          <w:szCs w:val="30"/>
        </w:rPr>
        <w:t>，较20</w:t>
      </w:r>
      <w:r>
        <w:rPr>
          <w:rFonts w:hint="eastAsia" w:ascii="仿宋" w:hAnsi="仿宋" w:eastAsia="仿宋"/>
          <w:color w:val="000000" w:themeColor="text1"/>
          <w:sz w:val="30"/>
          <w:szCs w:val="30"/>
          <w:lang w:val="en-US" w:eastAsia="zh-CN"/>
        </w:rPr>
        <w:t>20</w:t>
      </w:r>
      <w:r>
        <w:rPr>
          <w:rFonts w:hint="eastAsia" w:ascii="仿宋" w:hAnsi="仿宋" w:eastAsia="仿宋"/>
          <w:color w:val="000000" w:themeColor="text1"/>
          <w:sz w:val="30"/>
          <w:szCs w:val="30"/>
        </w:rPr>
        <w:t>年增加</w:t>
      </w:r>
      <w:r>
        <w:rPr>
          <w:rFonts w:hint="eastAsia" w:ascii="仿宋" w:hAnsi="仿宋" w:eastAsia="仿宋"/>
          <w:color w:val="000000" w:themeColor="text1"/>
          <w:sz w:val="30"/>
          <w:szCs w:val="30"/>
          <w:lang w:val="en-US" w:eastAsia="zh-CN"/>
        </w:rPr>
        <w:t>733.72</w:t>
      </w:r>
      <w:r>
        <w:rPr>
          <w:rFonts w:hint="eastAsia" w:ascii="仿宋" w:hAnsi="仿宋" w:eastAsia="仿宋"/>
          <w:color w:val="000000" w:themeColor="text1"/>
          <w:sz w:val="30"/>
          <w:szCs w:val="30"/>
        </w:rPr>
        <w:t>万元，增</w:t>
      </w:r>
      <w:r>
        <w:rPr>
          <w:rFonts w:hint="eastAsia" w:ascii="仿宋" w:hAnsi="仿宋" w:eastAsia="仿宋"/>
          <w:color w:val="000000" w:themeColor="text1"/>
          <w:sz w:val="30"/>
          <w:szCs w:val="30"/>
          <w:lang w:eastAsia="zh-CN"/>
        </w:rPr>
        <w:t>长</w:t>
      </w:r>
      <w:r>
        <w:rPr>
          <w:rFonts w:hint="eastAsia" w:ascii="仿宋" w:hAnsi="仿宋" w:eastAsia="仿宋"/>
          <w:color w:val="000000" w:themeColor="text1"/>
          <w:sz w:val="30"/>
          <w:szCs w:val="30"/>
          <w:lang w:val="en-US" w:eastAsia="zh-CN"/>
        </w:rPr>
        <w:t>109.25</w:t>
      </w:r>
      <w:r>
        <w:rPr>
          <w:rFonts w:hint="eastAsia" w:ascii="仿宋" w:hAnsi="仿宋" w:eastAsia="仿宋"/>
          <w:color w:val="000000" w:themeColor="text1"/>
          <w:sz w:val="30"/>
          <w:szCs w:val="30"/>
        </w:rPr>
        <w:t>%；本年收入合计</w:t>
      </w:r>
      <w:r>
        <w:rPr>
          <w:rFonts w:hint="eastAsia" w:ascii="仿宋" w:hAnsi="仿宋" w:eastAsia="仿宋"/>
          <w:color w:val="000000" w:themeColor="text1"/>
          <w:sz w:val="30"/>
          <w:szCs w:val="30"/>
          <w:lang w:eastAsia="zh-CN"/>
        </w:rPr>
        <w:t>1405.31</w:t>
      </w:r>
      <w:r>
        <w:rPr>
          <w:rFonts w:hint="eastAsia" w:ascii="仿宋" w:hAnsi="仿宋" w:eastAsia="仿宋"/>
          <w:color w:val="000000" w:themeColor="text1"/>
          <w:sz w:val="30"/>
          <w:szCs w:val="30"/>
        </w:rPr>
        <w:t>万元，较20</w:t>
      </w:r>
      <w:r>
        <w:rPr>
          <w:rFonts w:hint="eastAsia" w:ascii="仿宋" w:hAnsi="仿宋" w:eastAsia="仿宋"/>
          <w:color w:val="000000" w:themeColor="text1"/>
          <w:sz w:val="30"/>
          <w:szCs w:val="30"/>
          <w:lang w:val="en-US" w:eastAsia="zh-CN"/>
        </w:rPr>
        <w:t>20</w:t>
      </w:r>
      <w:r>
        <w:rPr>
          <w:rFonts w:hint="eastAsia" w:ascii="仿宋" w:hAnsi="仿宋" w:eastAsia="仿宋"/>
          <w:color w:val="000000" w:themeColor="text1"/>
          <w:sz w:val="30"/>
          <w:szCs w:val="30"/>
        </w:rPr>
        <w:t>年增加</w:t>
      </w:r>
      <w:r>
        <w:rPr>
          <w:rFonts w:hint="eastAsia" w:ascii="仿宋" w:hAnsi="仿宋" w:eastAsia="仿宋"/>
          <w:color w:val="000000" w:themeColor="text1"/>
          <w:sz w:val="30"/>
          <w:szCs w:val="30"/>
          <w:lang w:val="en-US" w:eastAsia="zh-CN"/>
        </w:rPr>
        <w:t>733.72</w:t>
      </w:r>
      <w:r>
        <w:rPr>
          <w:rFonts w:hint="eastAsia" w:ascii="仿宋" w:hAnsi="仿宋" w:eastAsia="仿宋"/>
          <w:color w:val="000000" w:themeColor="text1"/>
          <w:sz w:val="30"/>
          <w:szCs w:val="30"/>
        </w:rPr>
        <w:t>万元，增长</w:t>
      </w:r>
      <w:r>
        <w:rPr>
          <w:rFonts w:hint="eastAsia" w:ascii="仿宋" w:hAnsi="仿宋" w:eastAsia="仿宋"/>
          <w:color w:val="000000" w:themeColor="text1"/>
          <w:sz w:val="30"/>
          <w:szCs w:val="30"/>
          <w:lang w:val="en-US" w:eastAsia="zh-CN"/>
        </w:rPr>
        <w:t>109.25</w:t>
      </w:r>
      <w:r>
        <w:rPr>
          <w:rFonts w:hint="eastAsia" w:ascii="仿宋" w:hAnsi="仿宋" w:eastAsia="仿宋"/>
          <w:color w:val="000000" w:themeColor="text1"/>
          <w:sz w:val="30"/>
          <w:szCs w:val="30"/>
        </w:rPr>
        <w:t>%，主要原因是：</w:t>
      </w:r>
      <w:r>
        <w:rPr>
          <w:rFonts w:hint="eastAsia" w:ascii="仿宋" w:hAnsi="仿宋" w:eastAsia="仿宋"/>
          <w:color w:val="000000" w:themeColor="text1"/>
          <w:sz w:val="30"/>
          <w:szCs w:val="30"/>
          <w:lang w:eastAsia="zh-CN"/>
        </w:rPr>
        <w:t>教师人员增加，学生人数增加</w:t>
      </w:r>
      <w:r>
        <w:rPr>
          <w:rFonts w:hint="eastAsia" w:ascii="仿宋" w:hAnsi="仿宋" w:eastAsia="仿宋"/>
          <w:color w:val="000000" w:themeColor="text1"/>
          <w:sz w:val="30"/>
          <w:szCs w:val="30"/>
        </w:rPr>
        <w:t>。</w:t>
      </w:r>
    </w:p>
    <w:p>
      <w:pPr>
        <w:ind w:firstLine="630"/>
        <w:jc w:val="left"/>
        <w:rPr>
          <w:rFonts w:hint="eastAsia" w:ascii="仿宋" w:hAnsi="仿宋" w:eastAsia="仿宋"/>
          <w:color w:val="000000" w:themeColor="text1"/>
          <w:sz w:val="30"/>
          <w:szCs w:val="30"/>
        </w:rPr>
      </w:pPr>
      <w:r>
        <w:rPr>
          <w:rFonts w:hint="eastAsia" w:ascii="仿宋" w:hAnsi="仿宋" w:eastAsia="仿宋"/>
          <w:color w:val="000000" w:themeColor="text1"/>
          <w:sz w:val="30"/>
          <w:szCs w:val="30"/>
        </w:rPr>
        <w:t>本年收入的具体构成为：财政拨款收入</w:t>
      </w:r>
      <w:r>
        <w:rPr>
          <w:rFonts w:hint="eastAsia" w:ascii="仿宋" w:hAnsi="仿宋" w:eastAsia="仿宋"/>
          <w:color w:val="000000" w:themeColor="text1"/>
          <w:sz w:val="30"/>
          <w:szCs w:val="30"/>
          <w:lang w:eastAsia="zh-CN"/>
        </w:rPr>
        <w:t>1405.31</w:t>
      </w:r>
      <w:r>
        <w:rPr>
          <w:rFonts w:hint="eastAsia" w:ascii="仿宋" w:hAnsi="仿宋" w:eastAsia="仿宋"/>
          <w:color w:val="000000" w:themeColor="text1"/>
          <w:sz w:val="30"/>
          <w:szCs w:val="30"/>
        </w:rPr>
        <w:t>万元，占100%</w:t>
      </w:r>
      <w:r>
        <w:rPr>
          <w:rFonts w:hint="eastAsia" w:ascii="仿宋" w:hAnsi="仿宋" w:eastAsia="仿宋"/>
          <w:color w:val="000000" w:themeColor="text1"/>
          <w:sz w:val="30"/>
          <w:szCs w:val="30"/>
          <w:lang w:val="en-US" w:eastAsia="zh-CN"/>
        </w:rPr>
        <w:t>;</w:t>
      </w:r>
      <w:r>
        <w:rPr>
          <w:rFonts w:hint="eastAsia" w:ascii="仿宋" w:hAnsi="仿宋" w:eastAsia="仿宋"/>
          <w:color w:val="000000" w:themeColor="text1"/>
          <w:sz w:val="30"/>
          <w:szCs w:val="30"/>
        </w:rPr>
        <w:t>事业收入 0 万元，占0 %；经营收入0万元，占0%；其他收入0万元，占0%。</w:t>
      </w:r>
    </w:p>
    <w:p>
      <w:pPr>
        <w:ind w:firstLine="630"/>
        <w:jc w:val="left"/>
        <w:rPr>
          <w:rFonts w:ascii="黑体" w:hAnsi="黑体" w:eastAsia="黑体"/>
          <w:color w:val="000000" w:themeColor="text1"/>
          <w:sz w:val="30"/>
          <w:szCs w:val="30"/>
        </w:rPr>
      </w:pPr>
      <w:r>
        <w:rPr>
          <w:rFonts w:hint="eastAsia" w:ascii="黑体" w:hAnsi="黑体" w:eastAsia="黑体"/>
          <w:color w:val="000000" w:themeColor="text1"/>
          <w:sz w:val="30"/>
          <w:szCs w:val="30"/>
        </w:rPr>
        <w:t>二、支出决算情况说明</w:t>
      </w:r>
    </w:p>
    <w:p>
      <w:pPr>
        <w:ind w:firstLine="630"/>
        <w:jc w:val="left"/>
        <w:rPr>
          <w:rFonts w:hint="eastAsia" w:ascii="仿宋" w:hAnsi="仿宋" w:eastAsia="仿宋"/>
          <w:color w:val="000000" w:themeColor="text1"/>
          <w:sz w:val="30"/>
          <w:szCs w:val="30"/>
        </w:rPr>
      </w:pPr>
      <w:r>
        <w:rPr>
          <w:rFonts w:hint="eastAsia" w:ascii="仿宋" w:hAnsi="仿宋" w:eastAsia="仿宋"/>
          <w:color w:val="000000" w:themeColor="text1"/>
          <w:sz w:val="30"/>
          <w:szCs w:val="30"/>
        </w:rPr>
        <w:t>本</w:t>
      </w:r>
      <w:r>
        <w:rPr>
          <w:rFonts w:hint="eastAsia" w:ascii="仿宋" w:hAnsi="仿宋" w:eastAsia="仿宋"/>
          <w:color w:val="000000" w:themeColor="text1"/>
          <w:sz w:val="30"/>
          <w:szCs w:val="30"/>
          <w:lang w:eastAsia="zh-CN"/>
        </w:rPr>
        <w:t>部门2021</w:t>
      </w:r>
      <w:r>
        <w:rPr>
          <w:rFonts w:hint="eastAsia" w:ascii="仿宋" w:hAnsi="仿宋" w:eastAsia="仿宋"/>
          <w:color w:val="000000" w:themeColor="text1"/>
          <w:sz w:val="30"/>
          <w:szCs w:val="30"/>
        </w:rPr>
        <w:t>年度支出总计</w:t>
      </w:r>
      <w:r>
        <w:rPr>
          <w:rFonts w:hint="eastAsia" w:ascii="仿宋" w:hAnsi="仿宋" w:eastAsia="仿宋"/>
          <w:color w:val="000000" w:themeColor="text1"/>
          <w:sz w:val="30"/>
          <w:szCs w:val="30"/>
          <w:lang w:eastAsia="zh-CN"/>
        </w:rPr>
        <w:t>1405.31</w:t>
      </w:r>
      <w:r>
        <w:rPr>
          <w:rFonts w:hint="eastAsia" w:ascii="仿宋" w:hAnsi="仿宋" w:eastAsia="仿宋"/>
          <w:color w:val="000000" w:themeColor="text1"/>
          <w:sz w:val="30"/>
          <w:szCs w:val="30"/>
        </w:rPr>
        <w:t>万元，其中年初结转和结余</w:t>
      </w:r>
      <w:r>
        <w:rPr>
          <w:rFonts w:hint="eastAsia" w:ascii="仿宋" w:hAnsi="仿宋" w:eastAsia="仿宋"/>
          <w:color w:val="000000" w:themeColor="text1"/>
          <w:sz w:val="30"/>
          <w:szCs w:val="30"/>
          <w:lang w:val="en-US" w:eastAsia="zh-CN"/>
        </w:rPr>
        <w:t>0元</w:t>
      </w:r>
      <w:r>
        <w:rPr>
          <w:rFonts w:hint="eastAsia" w:ascii="仿宋" w:hAnsi="仿宋" w:eastAsia="仿宋"/>
          <w:color w:val="000000" w:themeColor="text1"/>
          <w:sz w:val="30"/>
          <w:szCs w:val="30"/>
        </w:rPr>
        <w:t>，其中本年支出合计</w:t>
      </w:r>
      <w:r>
        <w:rPr>
          <w:rFonts w:hint="eastAsia" w:ascii="仿宋" w:hAnsi="仿宋" w:eastAsia="仿宋"/>
          <w:color w:val="000000" w:themeColor="text1"/>
          <w:sz w:val="30"/>
          <w:szCs w:val="30"/>
          <w:lang w:eastAsia="zh-CN"/>
        </w:rPr>
        <w:t>1405.31</w:t>
      </w:r>
      <w:r>
        <w:rPr>
          <w:rFonts w:hint="eastAsia" w:ascii="仿宋" w:hAnsi="仿宋" w:eastAsia="仿宋"/>
          <w:color w:val="000000" w:themeColor="text1"/>
          <w:sz w:val="30"/>
          <w:szCs w:val="30"/>
        </w:rPr>
        <w:t>万元，较20</w:t>
      </w:r>
      <w:r>
        <w:rPr>
          <w:rFonts w:hint="eastAsia" w:ascii="仿宋" w:hAnsi="仿宋" w:eastAsia="仿宋"/>
          <w:color w:val="000000" w:themeColor="text1"/>
          <w:sz w:val="30"/>
          <w:szCs w:val="30"/>
          <w:lang w:val="en-US" w:eastAsia="zh-CN"/>
        </w:rPr>
        <w:t>20</w:t>
      </w:r>
      <w:r>
        <w:rPr>
          <w:rFonts w:hint="eastAsia" w:ascii="仿宋" w:hAnsi="仿宋" w:eastAsia="仿宋"/>
          <w:color w:val="000000" w:themeColor="text1"/>
          <w:sz w:val="30"/>
          <w:szCs w:val="30"/>
        </w:rPr>
        <w:t>年增加</w:t>
      </w:r>
      <w:r>
        <w:rPr>
          <w:rFonts w:hint="eastAsia" w:ascii="仿宋" w:hAnsi="仿宋" w:eastAsia="仿宋"/>
          <w:color w:val="000000" w:themeColor="text1"/>
          <w:sz w:val="30"/>
          <w:szCs w:val="30"/>
          <w:lang w:val="en-US" w:eastAsia="zh-CN"/>
        </w:rPr>
        <w:t>733.72</w:t>
      </w:r>
      <w:r>
        <w:rPr>
          <w:rFonts w:hint="eastAsia" w:ascii="仿宋" w:hAnsi="仿宋" w:eastAsia="仿宋"/>
          <w:color w:val="000000" w:themeColor="text1"/>
          <w:sz w:val="30"/>
          <w:szCs w:val="30"/>
        </w:rPr>
        <w:t>万元，增长</w:t>
      </w:r>
      <w:r>
        <w:rPr>
          <w:rFonts w:hint="eastAsia" w:ascii="仿宋" w:hAnsi="仿宋" w:eastAsia="仿宋"/>
          <w:color w:val="000000" w:themeColor="text1"/>
          <w:sz w:val="30"/>
          <w:szCs w:val="30"/>
          <w:lang w:val="en-US" w:eastAsia="zh-CN"/>
        </w:rPr>
        <w:t>109.25</w:t>
      </w:r>
      <w:r>
        <w:rPr>
          <w:rFonts w:hint="eastAsia" w:ascii="仿宋" w:hAnsi="仿宋" w:eastAsia="仿宋"/>
          <w:color w:val="000000" w:themeColor="text1"/>
          <w:sz w:val="30"/>
          <w:szCs w:val="30"/>
        </w:rPr>
        <w:t>%，主要原因是：</w:t>
      </w:r>
      <w:r>
        <w:rPr>
          <w:rFonts w:hint="eastAsia" w:ascii="仿宋" w:hAnsi="仿宋" w:eastAsia="仿宋"/>
          <w:color w:val="000000" w:themeColor="text1"/>
          <w:sz w:val="30"/>
          <w:szCs w:val="30"/>
          <w:lang w:eastAsia="zh-CN"/>
        </w:rPr>
        <w:t>教师人员增加，学生人数增加，</w:t>
      </w:r>
      <w:r>
        <w:rPr>
          <w:rFonts w:hint="eastAsia" w:ascii="仿宋" w:hAnsi="仿宋" w:eastAsia="仿宋"/>
          <w:color w:val="000000" w:themeColor="text1"/>
          <w:sz w:val="30"/>
          <w:szCs w:val="30"/>
        </w:rPr>
        <w:t>加大教育投入。</w:t>
      </w:r>
    </w:p>
    <w:p>
      <w:pPr>
        <w:ind w:firstLine="630"/>
        <w:jc w:val="left"/>
        <w:rPr>
          <w:rFonts w:ascii="仿宋" w:hAnsi="仿宋" w:eastAsia="仿宋"/>
          <w:color w:val="000000" w:themeColor="text1"/>
          <w:sz w:val="30"/>
          <w:szCs w:val="30"/>
        </w:rPr>
      </w:pPr>
      <w:r>
        <w:rPr>
          <w:rFonts w:hint="eastAsia" w:ascii="仿宋" w:hAnsi="仿宋" w:eastAsia="仿宋"/>
          <w:color w:val="000000" w:themeColor="text1"/>
          <w:sz w:val="30"/>
          <w:szCs w:val="30"/>
        </w:rPr>
        <w:t>本年支出的具体构成为：基本支出</w:t>
      </w:r>
      <w:r>
        <w:rPr>
          <w:rFonts w:hint="eastAsia" w:ascii="仿宋" w:hAnsi="仿宋" w:eastAsia="仿宋"/>
          <w:color w:val="000000" w:themeColor="text1"/>
          <w:sz w:val="30"/>
          <w:szCs w:val="30"/>
          <w:lang w:val="en-US" w:eastAsia="zh-CN"/>
        </w:rPr>
        <w:t>1378.16</w:t>
      </w:r>
      <w:r>
        <w:rPr>
          <w:rFonts w:hint="eastAsia" w:ascii="仿宋" w:hAnsi="仿宋" w:eastAsia="仿宋"/>
          <w:color w:val="000000" w:themeColor="text1"/>
          <w:sz w:val="30"/>
          <w:szCs w:val="30"/>
        </w:rPr>
        <w:t>万元，占</w:t>
      </w:r>
      <w:r>
        <w:rPr>
          <w:rFonts w:hint="eastAsia" w:ascii="仿宋" w:hAnsi="仿宋" w:eastAsia="仿宋"/>
          <w:color w:val="000000" w:themeColor="text1"/>
          <w:sz w:val="30"/>
          <w:szCs w:val="30"/>
          <w:lang w:val="en-US" w:eastAsia="zh-CN"/>
        </w:rPr>
        <w:t>98.07</w:t>
      </w:r>
      <w:r>
        <w:rPr>
          <w:rFonts w:hint="eastAsia" w:ascii="仿宋" w:hAnsi="仿宋" w:eastAsia="仿宋"/>
          <w:color w:val="000000" w:themeColor="text1"/>
          <w:sz w:val="30"/>
          <w:szCs w:val="30"/>
        </w:rPr>
        <w:t>%；项目支出</w:t>
      </w:r>
      <w:r>
        <w:rPr>
          <w:rFonts w:hint="eastAsia" w:ascii="仿宋" w:hAnsi="仿宋" w:eastAsia="仿宋"/>
          <w:color w:val="000000" w:themeColor="text1"/>
          <w:sz w:val="30"/>
          <w:szCs w:val="30"/>
          <w:lang w:val="en-US" w:eastAsia="zh-CN"/>
        </w:rPr>
        <w:t>27.15</w:t>
      </w:r>
      <w:r>
        <w:rPr>
          <w:rFonts w:hint="eastAsia" w:ascii="仿宋" w:hAnsi="仿宋" w:eastAsia="仿宋"/>
          <w:color w:val="000000" w:themeColor="text1"/>
          <w:sz w:val="30"/>
          <w:szCs w:val="30"/>
        </w:rPr>
        <w:t>万元，占</w:t>
      </w:r>
      <w:r>
        <w:rPr>
          <w:rFonts w:hint="eastAsia" w:ascii="仿宋" w:hAnsi="仿宋" w:eastAsia="仿宋"/>
          <w:color w:val="000000" w:themeColor="text1"/>
          <w:sz w:val="30"/>
          <w:szCs w:val="30"/>
          <w:lang w:val="en-US" w:eastAsia="zh-CN"/>
        </w:rPr>
        <w:t>1.93</w:t>
      </w:r>
      <w:r>
        <w:rPr>
          <w:rFonts w:hint="eastAsia" w:ascii="仿宋" w:hAnsi="仿宋" w:eastAsia="仿宋"/>
          <w:color w:val="000000" w:themeColor="text1"/>
          <w:sz w:val="30"/>
          <w:szCs w:val="30"/>
        </w:rPr>
        <w:t>%；经营支出</w:t>
      </w:r>
      <w:r>
        <w:rPr>
          <w:rFonts w:hint="eastAsia" w:ascii="仿宋" w:hAnsi="仿宋" w:eastAsia="仿宋"/>
          <w:color w:val="000000" w:themeColor="text1"/>
          <w:sz w:val="30"/>
          <w:szCs w:val="30"/>
          <w:lang w:val="en-US" w:eastAsia="zh-CN"/>
        </w:rPr>
        <w:t>0</w:t>
      </w:r>
      <w:r>
        <w:rPr>
          <w:rFonts w:hint="eastAsia" w:ascii="仿宋" w:hAnsi="仿宋" w:eastAsia="仿宋"/>
          <w:color w:val="000000" w:themeColor="text1"/>
          <w:sz w:val="30"/>
          <w:szCs w:val="30"/>
        </w:rPr>
        <w:t>万元，占</w:t>
      </w:r>
      <w:r>
        <w:rPr>
          <w:rFonts w:hint="eastAsia" w:ascii="仿宋" w:hAnsi="仿宋" w:eastAsia="仿宋"/>
          <w:color w:val="000000" w:themeColor="text1"/>
          <w:sz w:val="30"/>
          <w:szCs w:val="30"/>
          <w:lang w:val="en-US" w:eastAsia="zh-CN"/>
        </w:rPr>
        <w:t>0</w:t>
      </w:r>
      <w:r>
        <w:rPr>
          <w:rFonts w:hint="eastAsia" w:ascii="仿宋" w:hAnsi="仿宋" w:eastAsia="仿宋"/>
          <w:color w:val="000000" w:themeColor="text1"/>
          <w:sz w:val="30"/>
          <w:szCs w:val="30"/>
        </w:rPr>
        <w:t>%；其他支出（对附属</w:t>
      </w:r>
      <w:r>
        <w:rPr>
          <w:rFonts w:hint="eastAsia" w:ascii="仿宋" w:hAnsi="仿宋" w:eastAsia="仿宋"/>
          <w:color w:val="000000" w:themeColor="text1"/>
          <w:sz w:val="30"/>
          <w:szCs w:val="30"/>
          <w:lang w:eastAsia="zh-CN"/>
        </w:rPr>
        <w:t>单位</w:t>
      </w:r>
      <w:r>
        <w:rPr>
          <w:rFonts w:hint="eastAsia" w:ascii="仿宋" w:hAnsi="仿宋" w:eastAsia="仿宋"/>
          <w:color w:val="000000" w:themeColor="text1"/>
          <w:sz w:val="30"/>
          <w:szCs w:val="30"/>
        </w:rPr>
        <w:t>补助支出、上缴上级支出）0万元，占0%。</w:t>
      </w:r>
    </w:p>
    <w:p>
      <w:pPr>
        <w:ind w:firstLine="630"/>
        <w:jc w:val="left"/>
        <w:rPr>
          <w:rFonts w:ascii="黑体" w:hAnsi="黑体" w:eastAsia="黑体"/>
          <w:color w:val="000000" w:themeColor="text1"/>
          <w:sz w:val="30"/>
          <w:szCs w:val="30"/>
        </w:rPr>
      </w:pPr>
      <w:r>
        <w:rPr>
          <w:rFonts w:hint="eastAsia" w:ascii="黑体" w:hAnsi="黑体" w:eastAsia="黑体"/>
          <w:color w:val="000000" w:themeColor="text1"/>
          <w:sz w:val="30"/>
          <w:szCs w:val="30"/>
        </w:rPr>
        <w:t>三、财政拨款支出决算情况说明</w:t>
      </w:r>
    </w:p>
    <w:p>
      <w:pPr>
        <w:ind w:firstLine="630"/>
        <w:jc w:val="left"/>
        <w:rPr>
          <w:rFonts w:ascii="仿宋" w:hAnsi="仿宋" w:eastAsia="仿宋"/>
          <w:color w:val="000000" w:themeColor="text1"/>
          <w:sz w:val="30"/>
          <w:szCs w:val="30"/>
        </w:rPr>
      </w:pPr>
      <w:r>
        <w:rPr>
          <w:rFonts w:hint="eastAsia" w:ascii="仿宋" w:hAnsi="仿宋" w:eastAsia="仿宋"/>
          <w:color w:val="000000" w:themeColor="text1"/>
          <w:sz w:val="30"/>
          <w:szCs w:val="30"/>
        </w:rPr>
        <w:t>本</w:t>
      </w:r>
      <w:r>
        <w:rPr>
          <w:rFonts w:hint="eastAsia" w:ascii="仿宋" w:hAnsi="仿宋" w:eastAsia="仿宋"/>
          <w:color w:val="000000" w:themeColor="text1"/>
          <w:sz w:val="30"/>
          <w:szCs w:val="30"/>
          <w:lang w:eastAsia="zh-CN"/>
        </w:rPr>
        <w:t>部门2021</w:t>
      </w:r>
      <w:r>
        <w:rPr>
          <w:rFonts w:hint="eastAsia" w:ascii="仿宋" w:hAnsi="仿宋" w:eastAsia="仿宋"/>
          <w:color w:val="000000" w:themeColor="text1"/>
          <w:sz w:val="30"/>
          <w:szCs w:val="30"/>
        </w:rPr>
        <w:t>年度财政拨款本年支出年初预算数为</w:t>
      </w:r>
      <w:r>
        <w:rPr>
          <w:rFonts w:hint="eastAsia" w:ascii="仿宋" w:hAnsi="仿宋" w:eastAsia="仿宋"/>
          <w:color w:val="000000" w:themeColor="text1"/>
          <w:sz w:val="30"/>
          <w:szCs w:val="30"/>
          <w:lang w:val="en-US" w:eastAsia="zh-CN"/>
        </w:rPr>
        <w:t>1505.71</w:t>
      </w:r>
      <w:r>
        <w:rPr>
          <w:rFonts w:hint="eastAsia" w:ascii="仿宋" w:hAnsi="仿宋" w:eastAsia="仿宋"/>
          <w:color w:val="000000" w:themeColor="text1"/>
          <w:sz w:val="30"/>
          <w:szCs w:val="30"/>
        </w:rPr>
        <w:t>万元，决算数为</w:t>
      </w:r>
      <w:r>
        <w:rPr>
          <w:rFonts w:hint="eastAsia" w:ascii="仿宋" w:hAnsi="仿宋" w:eastAsia="仿宋"/>
          <w:color w:val="000000" w:themeColor="text1"/>
          <w:sz w:val="30"/>
          <w:szCs w:val="30"/>
          <w:lang w:val="en-US" w:eastAsia="zh-CN"/>
        </w:rPr>
        <w:t>1405.31</w:t>
      </w:r>
      <w:r>
        <w:rPr>
          <w:rFonts w:hint="eastAsia" w:ascii="仿宋" w:hAnsi="仿宋" w:eastAsia="仿宋"/>
          <w:color w:val="000000" w:themeColor="text1"/>
          <w:sz w:val="30"/>
          <w:szCs w:val="30"/>
        </w:rPr>
        <w:t>万元，完成年初预算的</w:t>
      </w:r>
      <w:r>
        <w:rPr>
          <w:rFonts w:hint="eastAsia" w:ascii="仿宋" w:hAnsi="仿宋" w:eastAsia="仿宋"/>
          <w:color w:val="000000" w:themeColor="text1"/>
          <w:sz w:val="30"/>
          <w:szCs w:val="30"/>
          <w:lang w:val="en-US" w:eastAsia="zh-CN"/>
        </w:rPr>
        <w:t>93.33</w:t>
      </w:r>
      <w:r>
        <w:rPr>
          <w:rFonts w:hint="eastAsia" w:ascii="仿宋" w:hAnsi="仿宋" w:eastAsia="仿宋"/>
          <w:color w:val="000000" w:themeColor="text1"/>
          <w:sz w:val="30"/>
          <w:szCs w:val="30"/>
        </w:rPr>
        <w:t>%。其中：</w:t>
      </w:r>
    </w:p>
    <w:p>
      <w:pPr>
        <w:ind w:firstLine="630"/>
        <w:jc w:val="left"/>
        <w:rPr>
          <w:rFonts w:ascii="仿宋" w:hAnsi="仿宋" w:eastAsia="仿宋"/>
          <w:color w:val="000000" w:themeColor="text1"/>
          <w:sz w:val="30"/>
          <w:szCs w:val="30"/>
        </w:rPr>
      </w:pPr>
      <w:r>
        <w:rPr>
          <w:rFonts w:hint="eastAsia" w:ascii="仿宋" w:hAnsi="仿宋" w:eastAsia="仿宋"/>
          <w:color w:val="000000" w:themeColor="text1"/>
          <w:sz w:val="30"/>
          <w:szCs w:val="30"/>
          <w:lang w:eastAsia="zh-CN"/>
        </w:rPr>
        <w:t>教育</w:t>
      </w:r>
      <w:r>
        <w:rPr>
          <w:rFonts w:hint="eastAsia" w:ascii="仿宋" w:hAnsi="仿宋" w:eastAsia="仿宋"/>
          <w:color w:val="000000" w:themeColor="text1"/>
          <w:sz w:val="30"/>
          <w:szCs w:val="30"/>
        </w:rPr>
        <w:t>支出年初预算数为</w:t>
      </w:r>
      <w:r>
        <w:rPr>
          <w:rFonts w:hint="eastAsia" w:ascii="仿宋" w:hAnsi="仿宋" w:eastAsia="仿宋"/>
          <w:color w:val="000000" w:themeColor="text1"/>
          <w:sz w:val="30"/>
          <w:szCs w:val="30"/>
          <w:lang w:val="en-US" w:eastAsia="zh-CN"/>
        </w:rPr>
        <w:t>1505.71</w:t>
      </w:r>
      <w:r>
        <w:rPr>
          <w:rFonts w:hint="eastAsia" w:ascii="仿宋" w:hAnsi="仿宋" w:eastAsia="仿宋"/>
          <w:color w:val="000000" w:themeColor="text1"/>
          <w:sz w:val="30"/>
          <w:szCs w:val="30"/>
        </w:rPr>
        <w:t>万元，决算数为</w:t>
      </w:r>
      <w:r>
        <w:rPr>
          <w:rFonts w:hint="eastAsia" w:ascii="仿宋" w:hAnsi="仿宋" w:eastAsia="仿宋"/>
          <w:color w:val="000000" w:themeColor="text1"/>
          <w:sz w:val="30"/>
          <w:szCs w:val="30"/>
          <w:lang w:val="en-US" w:eastAsia="zh-CN"/>
        </w:rPr>
        <w:t>1405.31</w:t>
      </w:r>
      <w:r>
        <w:rPr>
          <w:rFonts w:hint="eastAsia" w:ascii="仿宋" w:hAnsi="仿宋" w:eastAsia="仿宋"/>
          <w:color w:val="000000" w:themeColor="text1"/>
          <w:sz w:val="30"/>
          <w:szCs w:val="30"/>
        </w:rPr>
        <w:t>万元，完成年初预算的</w:t>
      </w:r>
      <w:r>
        <w:rPr>
          <w:rFonts w:hint="eastAsia" w:ascii="仿宋" w:hAnsi="仿宋" w:eastAsia="仿宋"/>
          <w:color w:val="000000" w:themeColor="text1"/>
          <w:sz w:val="30"/>
          <w:szCs w:val="30"/>
          <w:lang w:val="en-US" w:eastAsia="zh-CN"/>
        </w:rPr>
        <w:t>93.33</w:t>
      </w:r>
      <w:r>
        <w:rPr>
          <w:rFonts w:hint="eastAsia" w:ascii="仿宋" w:hAnsi="仿宋" w:eastAsia="仿宋"/>
          <w:color w:val="000000" w:themeColor="text1"/>
          <w:sz w:val="30"/>
          <w:szCs w:val="30"/>
        </w:rPr>
        <w:t>%</w:t>
      </w:r>
      <w:r>
        <w:rPr>
          <w:rFonts w:hint="eastAsia" w:ascii="仿宋" w:hAnsi="仿宋" w:eastAsia="仿宋"/>
          <w:color w:val="000000" w:themeColor="text1"/>
          <w:sz w:val="30"/>
          <w:szCs w:val="30"/>
          <w:lang w:eastAsia="zh-CN"/>
        </w:rPr>
        <w:t>，</w:t>
      </w:r>
      <w:r>
        <w:rPr>
          <w:rFonts w:hint="eastAsia" w:ascii="仿宋" w:hAnsi="仿宋" w:eastAsia="仿宋"/>
          <w:color w:val="000000" w:themeColor="text1"/>
          <w:sz w:val="30"/>
          <w:szCs w:val="30"/>
        </w:rPr>
        <w:t>主要原因是：</w:t>
      </w:r>
      <w:r>
        <w:rPr>
          <w:rFonts w:hint="eastAsia" w:ascii="仿宋" w:hAnsi="仿宋" w:eastAsia="仿宋"/>
          <w:color w:val="000000" w:themeColor="text1"/>
          <w:sz w:val="30"/>
          <w:szCs w:val="30"/>
          <w:lang w:eastAsia="zh-CN"/>
        </w:rPr>
        <w:t>测算的部分费用年底未完成结算</w:t>
      </w:r>
      <w:r>
        <w:rPr>
          <w:rFonts w:hint="eastAsia" w:ascii="仿宋" w:hAnsi="仿宋" w:eastAsia="仿宋"/>
          <w:color w:val="000000" w:themeColor="text1"/>
          <w:sz w:val="30"/>
          <w:szCs w:val="30"/>
        </w:rPr>
        <w:t>。</w:t>
      </w:r>
    </w:p>
    <w:p>
      <w:pPr>
        <w:ind w:firstLine="600" w:firstLineChars="200"/>
        <w:jc w:val="left"/>
        <w:rPr>
          <w:rFonts w:ascii="黑体" w:hAnsi="黑体" w:eastAsia="黑体"/>
          <w:color w:val="000000" w:themeColor="text1"/>
          <w:sz w:val="30"/>
          <w:szCs w:val="30"/>
        </w:rPr>
      </w:pPr>
      <w:r>
        <w:rPr>
          <w:rFonts w:hint="eastAsia" w:ascii="黑体" w:hAnsi="黑体" w:eastAsia="黑体"/>
          <w:color w:val="000000" w:themeColor="text1"/>
          <w:sz w:val="30"/>
          <w:szCs w:val="30"/>
        </w:rPr>
        <w:t>四、一般公共预算财政拨款基本支出决算情况说明</w:t>
      </w:r>
    </w:p>
    <w:p>
      <w:pPr>
        <w:ind w:firstLine="585"/>
        <w:jc w:val="left"/>
        <w:rPr>
          <w:rFonts w:ascii="仿宋" w:hAnsi="仿宋" w:eastAsia="仿宋"/>
          <w:color w:val="000000" w:themeColor="text1"/>
          <w:sz w:val="30"/>
          <w:szCs w:val="30"/>
        </w:rPr>
      </w:pPr>
      <w:r>
        <w:rPr>
          <w:rFonts w:hint="eastAsia" w:ascii="仿宋" w:hAnsi="仿宋" w:eastAsia="仿宋"/>
          <w:color w:val="000000" w:themeColor="text1"/>
          <w:sz w:val="30"/>
          <w:szCs w:val="30"/>
        </w:rPr>
        <w:t>本</w:t>
      </w:r>
      <w:r>
        <w:rPr>
          <w:rFonts w:hint="eastAsia" w:ascii="仿宋" w:hAnsi="仿宋" w:eastAsia="仿宋"/>
          <w:color w:val="000000" w:themeColor="text1"/>
          <w:sz w:val="30"/>
          <w:szCs w:val="30"/>
          <w:lang w:eastAsia="zh-CN"/>
        </w:rPr>
        <w:t>部门2021</w:t>
      </w:r>
      <w:r>
        <w:rPr>
          <w:rFonts w:hint="eastAsia" w:ascii="仿宋" w:hAnsi="仿宋" w:eastAsia="仿宋"/>
          <w:color w:val="000000" w:themeColor="text1"/>
          <w:sz w:val="30"/>
          <w:szCs w:val="30"/>
        </w:rPr>
        <w:t>年度一般公共预算财政拨款基本支出</w:t>
      </w:r>
      <w:r>
        <w:rPr>
          <w:rFonts w:hint="eastAsia" w:ascii="仿宋" w:hAnsi="仿宋" w:eastAsia="仿宋"/>
          <w:color w:val="000000" w:themeColor="text1"/>
          <w:sz w:val="30"/>
          <w:szCs w:val="30"/>
          <w:lang w:val="en-US" w:eastAsia="zh-CN"/>
        </w:rPr>
        <w:t>1378.16</w:t>
      </w:r>
      <w:r>
        <w:rPr>
          <w:rFonts w:hint="eastAsia" w:ascii="仿宋" w:hAnsi="仿宋" w:eastAsia="仿宋"/>
          <w:color w:val="000000" w:themeColor="text1"/>
          <w:sz w:val="30"/>
          <w:szCs w:val="30"/>
        </w:rPr>
        <w:t>万元，其中：</w:t>
      </w:r>
    </w:p>
    <w:p>
      <w:pPr>
        <w:ind w:firstLine="585"/>
        <w:jc w:val="left"/>
        <w:rPr>
          <w:rFonts w:ascii="仿宋" w:hAnsi="仿宋" w:eastAsia="仿宋"/>
          <w:color w:val="000000" w:themeColor="text1"/>
          <w:sz w:val="30"/>
          <w:szCs w:val="30"/>
        </w:rPr>
      </w:pPr>
      <w:r>
        <w:rPr>
          <w:rFonts w:hint="eastAsia" w:ascii="仿宋" w:hAnsi="仿宋" w:eastAsia="仿宋"/>
          <w:color w:val="000000" w:themeColor="text1"/>
          <w:sz w:val="30"/>
          <w:szCs w:val="30"/>
        </w:rPr>
        <w:t>（一）工资福利支出</w:t>
      </w:r>
      <w:r>
        <w:rPr>
          <w:rFonts w:hint="eastAsia" w:ascii="仿宋" w:hAnsi="仿宋" w:eastAsia="仿宋"/>
          <w:color w:val="000000" w:themeColor="text1"/>
          <w:sz w:val="30"/>
          <w:szCs w:val="30"/>
          <w:lang w:val="en-US" w:eastAsia="zh-CN"/>
        </w:rPr>
        <w:t>1204.76</w:t>
      </w:r>
      <w:r>
        <w:rPr>
          <w:rFonts w:hint="eastAsia" w:ascii="仿宋" w:hAnsi="仿宋" w:eastAsia="仿宋"/>
          <w:color w:val="000000" w:themeColor="text1"/>
          <w:sz w:val="30"/>
          <w:szCs w:val="30"/>
        </w:rPr>
        <w:t>万元，较20</w:t>
      </w:r>
      <w:r>
        <w:rPr>
          <w:rFonts w:hint="eastAsia" w:ascii="仿宋" w:hAnsi="仿宋" w:eastAsia="仿宋"/>
          <w:color w:val="000000" w:themeColor="text1"/>
          <w:sz w:val="30"/>
          <w:szCs w:val="30"/>
          <w:lang w:val="en-US" w:eastAsia="zh-CN"/>
        </w:rPr>
        <w:t>20</w:t>
      </w:r>
      <w:r>
        <w:rPr>
          <w:rFonts w:hint="eastAsia" w:ascii="仿宋" w:hAnsi="仿宋" w:eastAsia="仿宋"/>
          <w:color w:val="000000" w:themeColor="text1"/>
          <w:sz w:val="30"/>
          <w:szCs w:val="30"/>
        </w:rPr>
        <w:t>年增加</w:t>
      </w:r>
      <w:r>
        <w:rPr>
          <w:rFonts w:hint="eastAsia" w:ascii="仿宋" w:hAnsi="仿宋" w:eastAsia="仿宋"/>
          <w:color w:val="000000" w:themeColor="text1"/>
          <w:sz w:val="30"/>
          <w:szCs w:val="30"/>
          <w:lang w:val="en-US" w:eastAsia="zh-CN"/>
        </w:rPr>
        <w:t>602.43</w:t>
      </w:r>
      <w:r>
        <w:rPr>
          <w:rFonts w:hint="eastAsia" w:ascii="仿宋" w:hAnsi="仿宋" w:eastAsia="仿宋"/>
          <w:color w:val="000000" w:themeColor="text1"/>
          <w:sz w:val="30"/>
          <w:szCs w:val="30"/>
        </w:rPr>
        <w:t>万元，增长</w:t>
      </w:r>
      <w:r>
        <w:rPr>
          <w:rFonts w:hint="eastAsia" w:ascii="仿宋" w:hAnsi="仿宋" w:eastAsia="仿宋"/>
          <w:color w:val="000000" w:themeColor="text1"/>
          <w:sz w:val="30"/>
          <w:szCs w:val="30"/>
          <w:lang w:val="en-US" w:eastAsia="zh-CN"/>
        </w:rPr>
        <w:t>100.02</w:t>
      </w:r>
      <w:r>
        <w:rPr>
          <w:rFonts w:hint="eastAsia" w:ascii="仿宋" w:hAnsi="仿宋" w:eastAsia="仿宋"/>
          <w:color w:val="000000" w:themeColor="text1"/>
          <w:sz w:val="30"/>
          <w:szCs w:val="30"/>
        </w:rPr>
        <w:t>%，主要原因是：按工资关系核算方法人数较多些。</w:t>
      </w:r>
    </w:p>
    <w:p>
      <w:pPr>
        <w:ind w:firstLine="585"/>
        <w:jc w:val="left"/>
        <w:rPr>
          <w:rFonts w:hint="eastAsia" w:ascii="仿宋" w:hAnsi="仿宋" w:eastAsia="仿宋"/>
          <w:color w:val="000000" w:themeColor="text1"/>
          <w:sz w:val="30"/>
          <w:szCs w:val="30"/>
        </w:rPr>
      </w:pPr>
      <w:r>
        <w:rPr>
          <w:rFonts w:hint="eastAsia" w:ascii="仿宋" w:hAnsi="仿宋" w:eastAsia="仿宋"/>
          <w:color w:val="000000" w:themeColor="text1"/>
          <w:sz w:val="30"/>
          <w:szCs w:val="30"/>
        </w:rPr>
        <w:t>（二）商品和服务支出</w:t>
      </w:r>
      <w:r>
        <w:rPr>
          <w:rFonts w:hint="eastAsia" w:ascii="仿宋" w:hAnsi="仿宋" w:eastAsia="仿宋"/>
          <w:color w:val="000000" w:themeColor="text1"/>
          <w:sz w:val="30"/>
          <w:szCs w:val="30"/>
          <w:lang w:val="en-US" w:eastAsia="zh-CN"/>
        </w:rPr>
        <w:t>170.25</w:t>
      </w:r>
      <w:r>
        <w:rPr>
          <w:rFonts w:hint="eastAsia" w:ascii="仿宋" w:hAnsi="仿宋" w:eastAsia="仿宋"/>
          <w:color w:val="000000" w:themeColor="text1"/>
          <w:sz w:val="30"/>
          <w:szCs w:val="30"/>
        </w:rPr>
        <w:t>万元，较20</w:t>
      </w:r>
      <w:r>
        <w:rPr>
          <w:rFonts w:hint="eastAsia" w:ascii="仿宋" w:hAnsi="仿宋" w:eastAsia="仿宋"/>
          <w:color w:val="000000" w:themeColor="text1"/>
          <w:sz w:val="30"/>
          <w:szCs w:val="30"/>
          <w:lang w:val="en-US" w:eastAsia="zh-CN"/>
        </w:rPr>
        <w:t>20</w:t>
      </w:r>
      <w:r>
        <w:rPr>
          <w:rFonts w:hint="eastAsia" w:ascii="仿宋" w:hAnsi="仿宋" w:eastAsia="仿宋"/>
          <w:color w:val="000000" w:themeColor="text1"/>
          <w:sz w:val="30"/>
          <w:szCs w:val="30"/>
        </w:rPr>
        <w:t>年增加</w:t>
      </w:r>
      <w:r>
        <w:rPr>
          <w:rFonts w:hint="eastAsia" w:ascii="仿宋" w:hAnsi="仿宋" w:eastAsia="仿宋"/>
          <w:color w:val="000000" w:themeColor="text1"/>
          <w:sz w:val="30"/>
          <w:szCs w:val="30"/>
          <w:lang w:val="en-US" w:eastAsia="zh-CN"/>
        </w:rPr>
        <w:t>123.12</w:t>
      </w:r>
      <w:r>
        <w:rPr>
          <w:rFonts w:hint="eastAsia" w:ascii="仿宋" w:hAnsi="仿宋" w:eastAsia="仿宋"/>
          <w:color w:val="000000" w:themeColor="text1"/>
          <w:sz w:val="30"/>
          <w:szCs w:val="30"/>
        </w:rPr>
        <w:t>万元，增长</w:t>
      </w:r>
      <w:r>
        <w:rPr>
          <w:rFonts w:hint="eastAsia" w:ascii="仿宋" w:hAnsi="仿宋" w:eastAsia="仿宋"/>
          <w:color w:val="000000" w:themeColor="text1"/>
          <w:sz w:val="30"/>
          <w:szCs w:val="30"/>
          <w:lang w:val="en-US" w:eastAsia="zh-CN"/>
        </w:rPr>
        <w:t>261.28</w:t>
      </w:r>
      <w:r>
        <w:rPr>
          <w:rFonts w:hint="eastAsia" w:ascii="仿宋" w:hAnsi="仿宋" w:eastAsia="仿宋"/>
          <w:color w:val="000000" w:themeColor="text1"/>
          <w:sz w:val="30"/>
          <w:szCs w:val="30"/>
        </w:rPr>
        <w:t>%，主要原因是：</w:t>
      </w:r>
      <w:r>
        <w:rPr>
          <w:rFonts w:hint="eastAsia" w:ascii="仿宋" w:hAnsi="仿宋" w:eastAsia="仿宋"/>
          <w:color w:val="000000" w:themeColor="text1"/>
          <w:sz w:val="30"/>
          <w:szCs w:val="30"/>
          <w:lang w:eastAsia="zh-CN"/>
        </w:rPr>
        <w:t>劳务费、活动费增加</w:t>
      </w:r>
      <w:r>
        <w:rPr>
          <w:rFonts w:hint="eastAsia" w:ascii="仿宋" w:hAnsi="仿宋" w:eastAsia="仿宋"/>
          <w:color w:val="000000" w:themeColor="text1"/>
          <w:sz w:val="30"/>
          <w:szCs w:val="30"/>
        </w:rPr>
        <w:t>。</w:t>
      </w:r>
    </w:p>
    <w:p>
      <w:pPr>
        <w:ind w:firstLine="585"/>
        <w:jc w:val="left"/>
        <w:rPr>
          <w:rFonts w:hint="eastAsia" w:ascii="仿宋" w:hAnsi="仿宋" w:eastAsia="仿宋"/>
          <w:color w:val="000000" w:themeColor="text1"/>
          <w:sz w:val="30"/>
          <w:szCs w:val="30"/>
        </w:rPr>
      </w:pPr>
      <w:r>
        <w:rPr>
          <w:rFonts w:hint="eastAsia" w:ascii="仿宋" w:hAnsi="仿宋" w:eastAsia="仿宋"/>
          <w:color w:val="000000" w:themeColor="text1"/>
          <w:sz w:val="30"/>
          <w:szCs w:val="30"/>
        </w:rPr>
        <w:t>（</w:t>
      </w:r>
      <w:r>
        <w:rPr>
          <w:rFonts w:hint="eastAsia" w:ascii="仿宋" w:hAnsi="仿宋" w:eastAsia="仿宋"/>
          <w:color w:val="000000" w:themeColor="text1"/>
          <w:sz w:val="30"/>
          <w:szCs w:val="30"/>
          <w:lang w:eastAsia="zh-CN"/>
        </w:rPr>
        <w:t>三</w:t>
      </w:r>
      <w:r>
        <w:rPr>
          <w:rFonts w:hint="eastAsia" w:ascii="仿宋" w:hAnsi="仿宋" w:eastAsia="仿宋"/>
          <w:color w:val="000000" w:themeColor="text1"/>
          <w:sz w:val="30"/>
          <w:szCs w:val="30"/>
        </w:rPr>
        <w:t>）对个人和家庭的补助</w:t>
      </w:r>
      <w:r>
        <w:rPr>
          <w:rFonts w:hint="eastAsia" w:ascii="仿宋" w:hAnsi="仿宋" w:eastAsia="仿宋"/>
          <w:color w:val="000000" w:themeColor="text1"/>
          <w:sz w:val="30"/>
          <w:szCs w:val="30"/>
          <w:lang w:eastAsia="zh-CN"/>
        </w:rPr>
        <w:t>支出</w:t>
      </w:r>
      <w:r>
        <w:rPr>
          <w:rFonts w:hint="eastAsia" w:ascii="仿宋" w:hAnsi="仿宋" w:eastAsia="仿宋"/>
          <w:color w:val="000000" w:themeColor="text1"/>
          <w:sz w:val="30"/>
          <w:szCs w:val="30"/>
          <w:lang w:val="en-US" w:eastAsia="zh-CN"/>
        </w:rPr>
        <w:t>3.15</w:t>
      </w:r>
      <w:r>
        <w:rPr>
          <w:rFonts w:hint="eastAsia" w:ascii="仿宋" w:hAnsi="仿宋" w:eastAsia="仿宋"/>
          <w:color w:val="000000" w:themeColor="text1"/>
          <w:sz w:val="30"/>
          <w:szCs w:val="30"/>
        </w:rPr>
        <w:t>万元，较20</w:t>
      </w:r>
      <w:r>
        <w:rPr>
          <w:rFonts w:hint="eastAsia" w:ascii="仿宋" w:hAnsi="仿宋" w:eastAsia="仿宋"/>
          <w:color w:val="000000" w:themeColor="text1"/>
          <w:sz w:val="30"/>
          <w:szCs w:val="30"/>
          <w:lang w:val="en-US" w:eastAsia="zh-CN"/>
        </w:rPr>
        <w:t>20</w:t>
      </w:r>
      <w:r>
        <w:rPr>
          <w:rFonts w:hint="eastAsia" w:ascii="仿宋" w:hAnsi="仿宋" w:eastAsia="仿宋"/>
          <w:color w:val="000000" w:themeColor="text1"/>
          <w:sz w:val="30"/>
          <w:szCs w:val="30"/>
        </w:rPr>
        <w:t>年</w:t>
      </w:r>
      <w:r>
        <w:rPr>
          <w:rFonts w:hint="eastAsia" w:ascii="仿宋" w:hAnsi="仿宋" w:eastAsia="仿宋"/>
          <w:color w:val="000000" w:themeColor="text1"/>
          <w:sz w:val="30"/>
          <w:szCs w:val="30"/>
          <w:lang w:eastAsia="zh-CN"/>
        </w:rPr>
        <w:t>减少</w:t>
      </w:r>
      <w:r>
        <w:rPr>
          <w:rFonts w:hint="eastAsia" w:ascii="仿宋" w:hAnsi="仿宋" w:eastAsia="仿宋"/>
          <w:color w:val="000000" w:themeColor="text1"/>
          <w:sz w:val="30"/>
          <w:szCs w:val="30"/>
        </w:rPr>
        <w:t>加</w:t>
      </w:r>
      <w:r>
        <w:rPr>
          <w:rFonts w:hint="eastAsia" w:ascii="仿宋" w:hAnsi="仿宋" w:eastAsia="仿宋"/>
          <w:color w:val="000000" w:themeColor="text1"/>
          <w:sz w:val="30"/>
          <w:szCs w:val="30"/>
          <w:lang w:val="en-US" w:eastAsia="zh-CN"/>
        </w:rPr>
        <w:t>18.98</w:t>
      </w:r>
      <w:r>
        <w:rPr>
          <w:rFonts w:hint="eastAsia" w:ascii="仿宋" w:hAnsi="仿宋" w:eastAsia="仿宋"/>
          <w:color w:val="000000" w:themeColor="text1"/>
          <w:sz w:val="30"/>
          <w:szCs w:val="30"/>
        </w:rPr>
        <w:t>万元，</w:t>
      </w:r>
      <w:r>
        <w:rPr>
          <w:rFonts w:hint="eastAsia" w:ascii="仿宋" w:hAnsi="仿宋" w:eastAsia="仿宋"/>
          <w:color w:val="000000" w:themeColor="text1"/>
          <w:sz w:val="30"/>
          <w:szCs w:val="30"/>
          <w:lang w:eastAsia="zh-CN"/>
        </w:rPr>
        <w:t>减少</w:t>
      </w:r>
      <w:r>
        <w:rPr>
          <w:rFonts w:hint="eastAsia" w:ascii="仿宋" w:hAnsi="仿宋" w:eastAsia="仿宋"/>
          <w:color w:val="000000" w:themeColor="text1"/>
          <w:sz w:val="30"/>
          <w:szCs w:val="30"/>
          <w:lang w:val="en-US" w:eastAsia="zh-CN"/>
        </w:rPr>
        <w:t>85.77</w:t>
      </w:r>
      <w:r>
        <w:rPr>
          <w:rFonts w:hint="eastAsia" w:ascii="仿宋" w:hAnsi="仿宋" w:eastAsia="仿宋"/>
          <w:color w:val="000000" w:themeColor="text1"/>
          <w:sz w:val="30"/>
          <w:szCs w:val="30"/>
        </w:rPr>
        <w:t>%，主要原因是：</w:t>
      </w:r>
      <w:r>
        <w:rPr>
          <w:rFonts w:hint="eastAsia" w:ascii="仿宋" w:hAnsi="仿宋" w:eastAsia="仿宋"/>
          <w:color w:val="000000" w:themeColor="text1"/>
          <w:sz w:val="30"/>
          <w:szCs w:val="30"/>
          <w:lang w:eastAsia="zh-CN"/>
        </w:rPr>
        <w:t>生活补贴减少</w:t>
      </w:r>
      <w:r>
        <w:rPr>
          <w:rFonts w:hint="eastAsia" w:ascii="仿宋" w:hAnsi="仿宋" w:eastAsia="仿宋"/>
          <w:color w:val="000000" w:themeColor="text1"/>
          <w:sz w:val="30"/>
          <w:szCs w:val="30"/>
        </w:rPr>
        <w:t>。</w:t>
      </w:r>
    </w:p>
    <w:p>
      <w:pPr>
        <w:ind w:firstLine="630"/>
        <w:jc w:val="left"/>
        <w:rPr>
          <w:rFonts w:ascii="黑体" w:hAnsi="黑体" w:eastAsia="黑体"/>
          <w:color w:val="000000" w:themeColor="text1"/>
          <w:sz w:val="30"/>
          <w:szCs w:val="30"/>
        </w:rPr>
      </w:pPr>
      <w:r>
        <w:rPr>
          <w:rFonts w:hint="eastAsia" w:ascii="黑体" w:hAnsi="黑体" w:eastAsia="黑体"/>
          <w:color w:val="000000" w:themeColor="text1"/>
          <w:sz w:val="30"/>
          <w:szCs w:val="30"/>
        </w:rPr>
        <w:t>五、一般公共预算财政拨款“三公”经费支出决算情况说明</w:t>
      </w:r>
    </w:p>
    <w:p>
      <w:pPr>
        <w:ind w:firstLine="630"/>
        <w:jc w:val="left"/>
        <w:rPr>
          <w:rFonts w:hint="eastAsia" w:ascii="仿宋_GB2312" w:hAnsi="仿宋_GB2312" w:eastAsia="仿宋_GB2312"/>
          <w:color w:val="000000" w:themeColor="text1"/>
          <w:sz w:val="30"/>
          <w:szCs w:val="30"/>
        </w:rPr>
      </w:pPr>
      <w:r>
        <w:rPr>
          <w:rFonts w:hint="eastAsia" w:ascii="仿宋_GB2312" w:hAnsi="仿宋_GB2312" w:eastAsia="仿宋_GB2312"/>
          <w:color w:val="000000" w:themeColor="text1"/>
          <w:sz w:val="30"/>
          <w:szCs w:val="30"/>
        </w:rPr>
        <w:t>本</w:t>
      </w:r>
      <w:r>
        <w:rPr>
          <w:rFonts w:hint="eastAsia" w:ascii="仿宋_GB2312" w:hAnsi="仿宋_GB2312" w:eastAsia="仿宋_GB2312"/>
          <w:color w:val="000000" w:themeColor="text1"/>
          <w:sz w:val="30"/>
          <w:szCs w:val="30"/>
          <w:lang w:val="en-US" w:eastAsia="zh-CN"/>
        </w:rPr>
        <w:t>部门</w:t>
      </w:r>
      <w:r>
        <w:rPr>
          <w:rFonts w:hint="eastAsia" w:ascii="仿宋_GB2312" w:hAnsi="仿宋_GB2312" w:eastAsia="仿宋_GB2312"/>
          <w:color w:val="000000" w:themeColor="text1"/>
          <w:sz w:val="30"/>
          <w:szCs w:val="30"/>
        </w:rPr>
        <w:t>202</w:t>
      </w:r>
      <w:r>
        <w:rPr>
          <w:rFonts w:hint="eastAsia" w:ascii="仿宋_GB2312" w:hAnsi="仿宋_GB2312" w:eastAsia="仿宋_GB2312"/>
          <w:color w:val="000000" w:themeColor="text1"/>
          <w:sz w:val="30"/>
          <w:szCs w:val="30"/>
          <w:lang w:val="en-US" w:eastAsia="zh-CN"/>
        </w:rPr>
        <w:t>1</w:t>
      </w:r>
      <w:r>
        <w:rPr>
          <w:rFonts w:hint="eastAsia" w:ascii="仿宋_GB2312" w:hAnsi="仿宋_GB2312" w:eastAsia="仿宋_GB2312"/>
          <w:color w:val="000000" w:themeColor="text1"/>
          <w:sz w:val="30"/>
          <w:szCs w:val="30"/>
        </w:rPr>
        <w:t>年度一般公共预算财政拨款“三公”经费支出年初预算数为</w:t>
      </w:r>
      <w:r>
        <w:rPr>
          <w:rFonts w:hint="eastAsia" w:ascii="仿宋_GB2312" w:hAnsi="仿宋_GB2312" w:eastAsia="仿宋_GB2312"/>
          <w:color w:val="000000" w:themeColor="text1"/>
          <w:sz w:val="30"/>
          <w:szCs w:val="30"/>
          <w:lang w:val="en-US" w:eastAsia="zh-CN"/>
        </w:rPr>
        <w:t>0</w:t>
      </w:r>
      <w:r>
        <w:rPr>
          <w:rFonts w:hint="eastAsia" w:ascii="仿宋_GB2312" w:hAnsi="仿宋_GB2312" w:eastAsia="仿宋_GB2312"/>
          <w:color w:val="000000" w:themeColor="text1"/>
          <w:sz w:val="30"/>
          <w:szCs w:val="30"/>
        </w:rPr>
        <w:t>万元，决算数为</w:t>
      </w:r>
      <w:r>
        <w:rPr>
          <w:rFonts w:hint="eastAsia" w:ascii="仿宋_GB2312" w:hAnsi="仿宋_GB2312" w:eastAsia="仿宋_GB2312"/>
          <w:color w:val="000000" w:themeColor="text1"/>
          <w:sz w:val="30"/>
          <w:szCs w:val="30"/>
          <w:lang w:val="en-US" w:eastAsia="zh-CN"/>
        </w:rPr>
        <w:t>0</w:t>
      </w:r>
      <w:r>
        <w:rPr>
          <w:rFonts w:hint="eastAsia" w:ascii="仿宋_GB2312" w:hAnsi="仿宋_GB2312" w:eastAsia="仿宋_GB2312"/>
          <w:color w:val="000000" w:themeColor="text1"/>
          <w:sz w:val="30"/>
          <w:szCs w:val="30"/>
        </w:rPr>
        <w:t>万元，决算数较20</w:t>
      </w:r>
      <w:r>
        <w:rPr>
          <w:rFonts w:hint="eastAsia" w:ascii="仿宋_GB2312" w:hAnsi="仿宋_GB2312" w:eastAsia="仿宋_GB2312"/>
          <w:color w:val="000000" w:themeColor="text1"/>
          <w:sz w:val="30"/>
          <w:szCs w:val="30"/>
          <w:lang w:val="en-US" w:eastAsia="zh-CN"/>
        </w:rPr>
        <w:t>20</w:t>
      </w:r>
      <w:r>
        <w:rPr>
          <w:rFonts w:hint="eastAsia" w:ascii="仿宋_GB2312" w:hAnsi="仿宋_GB2312" w:eastAsia="仿宋_GB2312"/>
          <w:color w:val="000000" w:themeColor="text1"/>
          <w:sz w:val="30"/>
          <w:szCs w:val="30"/>
        </w:rPr>
        <w:t>年增加（减少）</w:t>
      </w:r>
      <w:r>
        <w:rPr>
          <w:rFonts w:hint="eastAsia" w:ascii="仿宋_GB2312" w:hAnsi="仿宋_GB2312" w:eastAsia="仿宋_GB2312"/>
          <w:color w:val="000000" w:themeColor="text1"/>
          <w:sz w:val="30"/>
          <w:szCs w:val="30"/>
          <w:lang w:val="en-US" w:eastAsia="zh-CN"/>
        </w:rPr>
        <w:t>0</w:t>
      </w:r>
      <w:r>
        <w:rPr>
          <w:rFonts w:hint="eastAsia" w:ascii="仿宋_GB2312" w:hAnsi="仿宋_GB2312" w:eastAsia="仿宋_GB2312"/>
          <w:color w:val="000000" w:themeColor="text1"/>
          <w:sz w:val="30"/>
          <w:szCs w:val="30"/>
        </w:rPr>
        <w:t>万元，其中：</w:t>
      </w:r>
    </w:p>
    <w:p>
      <w:pPr>
        <w:ind w:firstLine="630"/>
        <w:jc w:val="left"/>
        <w:rPr>
          <w:rFonts w:hint="default" w:ascii="仿宋_GB2312" w:hAnsi="仿宋_GB2312" w:eastAsia="仿宋_GB2312"/>
          <w:color w:val="000000" w:themeColor="text1"/>
          <w:sz w:val="30"/>
          <w:szCs w:val="30"/>
          <w:lang w:val="en-US"/>
        </w:rPr>
      </w:pPr>
      <w:r>
        <w:rPr>
          <w:rFonts w:hint="eastAsia" w:ascii="仿宋_GB2312" w:hAnsi="仿宋_GB2312" w:eastAsia="仿宋_GB2312"/>
          <w:color w:val="000000" w:themeColor="text1"/>
          <w:sz w:val="30"/>
          <w:szCs w:val="30"/>
        </w:rPr>
        <w:t>（一）因公出国（境）支出年初预算数为</w:t>
      </w:r>
      <w:r>
        <w:rPr>
          <w:rFonts w:hint="eastAsia" w:ascii="仿宋_GB2312" w:hAnsi="仿宋_GB2312" w:eastAsia="仿宋_GB2312"/>
          <w:color w:val="000000" w:themeColor="text1"/>
          <w:sz w:val="30"/>
          <w:szCs w:val="30"/>
          <w:lang w:val="en-US" w:eastAsia="zh-CN"/>
        </w:rPr>
        <w:t>0</w:t>
      </w:r>
      <w:r>
        <w:rPr>
          <w:rFonts w:hint="eastAsia" w:ascii="仿宋_GB2312" w:hAnsi="仿宋_GB2312" w:eastAsia="仿宋_GB2312"/>
          <w:color w:val="000000" w:themeColor="text1"/>
          <w:sz w:val="30"/>
          <w:szCs w:val="30"/>
        </w:rPr>
        <w:t>万元，决算数为</w:t>
      </w:r>
      <w:r>
        <w:rPr>
          <w:rFonts w:hint="eastAsia" w:ascii="仿宋_GB2312" w:hAnsi="仿宋_GB2312" w:eastAsia="仿宋_GB2312"/>
          <w:color w:val="000000" w:themeColor="text1"/>
          <w:sz w:val="30"/>
          <w:szCs w:val="30"/>
          <w:lang w:val="en-US" w:eastAsia="zh-CN"/>
        </w:rPr>
        <w:t>0</w:t>
      </w:r>
      <w:r>
        <w:rPr>
          <w:rFonts w:hint="eastAsia" w:ascii="仿宋_GB2312" w:hAnsi="仿宋_GB2312" w:eastAsia="仿宋_GB2312"/>
          <w:color w:val="000000" w:themeColor="text1"/>
          <w:sz w:val="30"/>
          <w:szCs w:val="30"/>
        </w:rPr>
        <w:t>万元，决算数较20</w:t>
      </w:r>
      <w:r>
        <w:rPr>
          <w:rFonts w:hint="eastAsia" w:ascii="仿宋_GB2312" w:hAnsi="仿宋_GB2312" w:eastAsia="仿宋_GB2312"/>
          <w:color w:val="000000" w:themeColor="text1"/>
          <w:sz w:val="30"/>
          <w:szCs w:val="30"/>
          <w:lang w:val="en-US" w:eastAsia="zh-CN"/>
        </w:rPr>
        <w:t>20</w:t>
      </w:r>
      <w:r>
        <w:rPr>
          <w:rFonts w:hint="eastAsia" w:ascii="仿宋_GB2312" w:hAnsi="仿宋_GB2312" w:eastAsia="仿宋_GB2312"/>
          <w:color w:val="000000" w:themeColor="text1"/>
          <w:sz w:val="30"/>
          <w:szCs w:val="30"/>
        </w:rPr>
        <w:t>年增加（减少）</w:t>
      </w:r>
      <w:r>
        <w:rPr>
          <w:rFonts w:hint="eastAsia" w:ascii="仿宋_GB2312" w:hAnsi="仿宋_GB2312" w:eastAsia="仿宋_GB2312"/>
          <w:color w:val="000000" w:themeColor="text1"/>
          <w:sz w:val="30"/>
          <w:szCs w:val="30"/>
          <w:lang w:val="en-US" w:eastAsia="zh-CN"/>
        </w:rPr>
        <w:t>0</w:t>
      </w:r>
      <w:r>
        <w:rPr>
          <w:rFonts w:hint="eastAsia" w:ascii="仿宋_GB2312" w:hAnsi="仿宋_GB2312" w:eastAsia="仿宋_GB2312"/>
          <w:color w:val="000000" w:themeColor="text1"/>
          <w:sz w:val="30"/>
          <w:szCs w:val="30"/>
        </w:rPr>
        <w:t>万元</w:t>
      </w:r>
      <w:r>
        <w:rPr>
          <w:rFonts w:hint="eastAsia" w:ascii="仿宋_GB2312" w:hAnsi="仿宋_GB2312" w:eastAsia="仿宋_GB2312"/>
          <w:color w:val="000000" w:themeColor="text1"/>
          <w:sz w:val="30"/>
          <w:szCs w:val="30"/>
          <w:lang w:eastAsia="zh-CN"/>
        </w:rPr>
        <w:t>，</w:t>
      </w:r>
      <w:r>
        <w:rPr>
          <w:rFonts w:hint="eastAsia" w:ascii="仿宋_GB2312" w:hAnsi="仿宋_GB2312" w:eastAsia="仿宋_GB2312" w:cs="Times New Roman"/>
          <w:color w:val="000000" w:themeColor="text1"/>
          <w:sz w:val="30"/>
          <w:szCs w:val="30"/>
          <w:lang w:val="en-US" w:eastAsia="zh-CN"/>
        </w:rPr>
        <w:t>主要原因是上年本年均无此项支出</w:t>
      </w:r>
      <w:r>
        <w:rPr>
          <w:rFonts w:hint="eastAsia" w:ascii="仿宋_GB2312" w:hAnsi="仿宋_GB2312" w:eastAsia="仿宋_GB2312" w:cs="Times New Roman"/>
          <w:color w:val="000000" w:themeColor="text1"/>
          <w:sz w:val="30"/>
          <w:szCs w:val="30"/>
        </w:rPr>
        <w:t>。</w:t>
      </w:r>
      <w:r>
        <w:rPr>
          <w:rFonts w:hint="eastAsia" w:ascii="仿宋_GB2312" w:hAnsi="仿宋_GB2312" w:eastAsia="仿宋_GB2312"/>
          <w:color w:val="000000" w:themeColor="text1"/>
          <w:sz w:val="30"/>
          <w:szCs w:val="30"/>
        </w:rPr>
        <w:t>决算数较年初预算数</w:t>
      </w:r>
      <w:r>
        <w:rPr>
          <w:rFonts w:hint="eastAsia" w:ascii="仿宋_GB2312" w:hAnsi="仿宋_GB2312" w:eastAsia="仿宋_GB2312"/>
          <w:color w:val="000000" w:themeColor="text1"/>
          <w:sz w:val="30"/>
          <w:szCs w:val="30"/>
          <w:lang w:eastAsia="zh-CN"/>
        </w:rPr>
        <w:t>无</w:t>
      </w:r>
      <w:r>
        <w:rPr>
          <w:rFonts w:hint="eastAsia" w:ascii="仿宋_GB2312" w:hAnsi="仿宋_GB2312" w:eastAsia="仿宋_GB2312"/>
          <w:color w:val="000000" w:themeColor="text1"/>
          <w:sz w:val="30"/>
          <w:szCs w:val="30"/>
        </w:rPr>
        <w:t>增加（减少）的主要原因是：</w:t>
      </w:r>
      <w:r>
        <w:rPr>
          <w:rFonts w:hint="eastAsia" w:ascii="仿宋_GB2312" w:hAnsi="仿宋_GB2312" w:eastAsia="仿宋_GB2312"/>
          <w:color w:val="000000" w:themeColor="text1"/>
          <w:sz w:val="30"/>
          <w:szCs w:val="30"/>
          <w:lang w:eastAsia="zh-CN"/>
        </w:rPr>
        <w:t>无此项预算无此项支出</w:t>
      </w:r>
      <w:r>
        <w:rPr>
          <w:rFonts w:hint="eastAsia" w:ascii="仿宋_GB2312" w:hAnsi="仿宋_GB2312" w:eastAsia="仿宋_GB2312"/>
          <w:color w:val="000000" w:themeColor="text1"/>
          <w:sz w:val="30"/>
          <w:szCs w:val="30"/>
        </w:rPr>
        <w:t>。</w:t>
      </w:r>
      <w:r>
        <w:rPr>
          <w:rFonts w:hint="eastAsia" w:ascii="仿宋_GB2312" w:hAnsi="仿宋_GB2312" w:eastAsia="仿宋_GB2312"/>
          <w:color w:val="000000" w:themeColor="text1"/>
          <w:sz w:val="30"/>
          <w:szCs w:val="30"/>
          <w:lang w:val="en-US" w:eastAsia="zh-CN"/>
        </w:rPr>
        <w:t>全年安排因公出国（境）团组  0个，累计0人次</w:t>
      </w:r>
      <w:r>
        <w:rPr>
          <w:rFonts w:hint="eastAsia" w:ascii="仿宋_GB2312" w:hAnsi="仿宋_GB2312" w:eastAsia="仿宋_GB2312"/>
          <w:color w:val="000000" w:themeColor="text1"/>
          <w:sz w:val="30"/>
          <w:szCs w:val="30"/>
        </w:rPr>
        <w:t>。</w:t>
      </w:r>
    </w:p>
    <w:p>
      <w:pPr>
        <w:ind w:firstLine="630"/>
        <w:jc w:val="left"/>
        <w:rPr>
          <w:rFonts w:hint="default" w:ascii="仿宋_GB2312" w:hAnsi="仿宋_GB2312" w:eastAsia="仿宋_GB2312"/>
          <w:color w:val="000000" w:themeColor="text1"/>
          <w:sz w:val="30"/>
          <w:szCs w:val="30"/>
          <w:lang w:val="en-US" w:eastAsia="zh-CN"/>
        </w:rPr>
      </w:pPr>
      <w:r>
        <w:rPr>
          <w:rFonts w:hint="eastAsia" w:ascii="仿宋_GB2312" w:hAnsi="仿宋_GB2312" w:eastAsia="仿宋_GB2312"/>
          <w:color w:val="000000" w:themeColor="text1"/>
          <w:sz w:val="30"/>
          <w:szCs w:val="30"/>
        </w:rPr>
        <w:t>（二）公务接待费支出年初预算数为</w:t>
      </w:r>
      <w:r>
        <w:rPr>
          <w:rFonts w:hint="eastAsia" w:ascii="仿宋_GB2312" w:hAnsi="仿宋_GB2312" w:eastAsia="仿宋_GB2312"/>
          <w:color w:val="000000" w:themeColor="text1"/>
          <w:sz w:val="30"/>
          <w:szCs w:val="30"/>
          <w:lang w:val="en-US" w:eastAsia="zh-CN"/>
        </w:rPr>
        <w:t>0</w:t>
      </w:r>
      <w:r>
        <w:rPr>
          <w:rFonts w:hint="eastAsia" w:ascii="仿宋_GB2312" w:hAnsi="仿宋_GB2312" w:eastAsia="仿宋_GB2312"/>
          <w:color w:val="000000" w:themeColor="text1"/>
          <w:sz w:val="30"/>
          <w:szCs w:val="30"/>
        </w:rPr>
        <w:t>元，决算数为</w:t>
      </w:r>
      <w:r>
        <w:rPr>
          <w:rFonts w:hint="eastAsia" w:ascii="仿宋_GB2312" w:hAnsi="仿宋_GB2312" w:eastAsia="仿宋_GB2312"/>
          <w:color w:val="000000" w:themeColor="text1"/>
          <w:sz w:val="30"/>
          <w:szCs w:val="30"/>
          <w:lang w:val="en-US" w:eastAsia="zh-CN"/>
        </w:rPr>
        <w:t>0</w:t>
      </w:r>
      <w:r>
        <w:rPr>
          <w:rFonts w:hint="eastAsia" w:ascii="仿宋_GB2312" w:hAnsi="仿宋_GB2312" w:eastAsia="仿宋_GB2312"/>
          <w:color w:val="000000" w:themeColor="text1"/>
          <w:sz w:val="30"/>
          <w:szCs w:val="30"/>
        </w:rPr>
        <w:t>万元，决算数较20</w:t>
      </w:r>
      <w:r>
        <w:rPr>
          <w:rFonts w:hint="eastAsia" w:ascii="仿宋_GB2312" w:hAnsi="仿宋_GB2312" w:eastAsia="仿宋_GB2312"/>
          <w:color w:val="000000" w:themeColor="text1"/>
          <w:sz w:val="30"/>
          <w:szCs w:val="30"/>
          <w:lang w:val="en-US" w:eastAsia="zh-CN"/>
        </w:rPr>
        <w:t>20</w:t>
      </w:r>
      <w:r>
        <w:rPr>
          <w:rFonts w:hint="eastAsia" w:ascii="仿宋_GB2312" w:hAnsi="仿宋_GB2312" w:eastAsia="仿宋_GB2312"/>
          <w:color w:val="000000" w:themeColor="text1"/>
          <w:sz w:val="30"/>
          <w:szCs w:val="30"/>
        </w:rPr>
        <w:t>年增加（减少）</w:t>
      </w:r>
      <w:r>
        <w:rPr>
          <w:rFonts w:hint="eastAsia" w:ascii="仿宋_GB2312" w:hAnsi="仿宋_GB2312" w:eastAsia="仿宋_GB2312"/>
          <w:color w:val="000000" w:themeColor="text1"/>
          <w:sz w:val="30"/>
          <w:szCs w:val="30"/>
          <w:lang w:val="en-US" w:eastAsia="zh-CN"/>
        </w:rPr>
        <w:t>0</w:t>
      </w:r>
      <w:r>
        <w:rPr>
          <w:rFonts w:hint="eastAsia" w:ascii="仿宋_GB2312" w:hAnsi="仿宋_GB2312" w:eastAsia="仿宋_GB2312"/>
          <w:color w:val="000000" w:themeColor="text1"/>
          <w:sz w:val="30"/>
          <w:szCs w:val="30"/>
        </w:rPr>
        <w:t>万元，</w:t>
      </w:r>
      <w:r>
        <w:rPr>
          <w:rFonts w:hint="eastAsia" w:ascii="仿宋_GB2312" w:hAnsi="仿宋_GB2312" w:eastAsia="仿宋_GB2312" w:cs="Times New Roman"/>
          <w:color w:val="000000" w:themeColor="text1"/>
          <w:sz w:val="30"/>
          <w:szCs w:val="30"/>
          <w:lang w:val="en-US" w:eastAsia="zh-CN"/>
        </w:rPr>
        <w:t>主要原因是上年本年均无此项支出</w:t>
      </w:r>
      <w:r>
        <w:rPr>
          <w:rFonts w:hint="eastAsia" w:ascii="仿宋_GB2312" w:hAnsi="仿宋_GB2312" w:eastAsia="仿宋_GB2312"/>
          <w:color w:val="000000" w:themeColor="text1"/>
          <w:sz w:val="30"/>
          <w:szCs w:val="30"/>
        </w:rPr>
        <w:t>。决算数较年初预算数</w:t>
      </w:r>
      <w:r>
        <w:rPr>
          <w:rFonts w:hint="eastAsia" w:ascii="仿宋_GB2312" w:hAnsi="仿宋_GB2312" w:eastAsia="仿宋_GB2312"/>
          <w:color w:val="000000" w:themeColor="text1"/>
          <w:sz w:val="30"/>
          <w:szCs w:val="30"/>
          <w:lang w:eastAsia="zh-CN"/>
        </w:rPr>
        <w:t>无</w:t>
      </w:r>
      <w:r>
        <w:rPr>
          <w:rFonts w:hint="eastAsia" w:ascii="仿宋_GB2312" w:hAnsi="仿宋_GB2312" w:eastAsia="仿宋_GB2312"/>
          <w:color w:val="000000" w:themeColor="text1"/>
          <w:sz w:val="30"/>
          <w:szCs w:val="30"/>
        </w:rPr>
        <w:t>增加（减少）的主要原因是：</w:t>
      </w:r>
      <w:r>
        <w:rPr>
          <w:rFonts w:hint="eastAsia" w:ascii="仿宋_GB2312" w:hAnsi="仿宋_GB2312" w:eastAsia="仿宋_GB2312"/>
          <w:color w:val="000000" w:themeColor="text1"/>
          <w:sz w:val="30"/>
          <w:szCs w:val="30"/>
          <w:lang w:eastAsia="zh-CN"/>
        </w:rPr>
        <w:t>无此项预算无此项支出</w:t>
      </w:r>
      <w:r>
        <w:rPr>
          <w:rFonts w:hint="eastAsia" w:ascii="仿宋_GB2312" w:hAnsi="仿宋_GB2312" w:eastAsia="仿宋_GB2312"/>
          <w:color w:val="000000" w:themeColor="text1"/>
          <w:sz w:val="30"/>
          <w:szCs w:val="30"/>
        </w:rPr>
        <w:t>。</w:t>
      </w:r>
      <w:r>
        <w:rPr>
          <w:rFonts w:hint="eastAsia" w:ascii="仿宋_GB2312" w:hAnsi="仿宋_GB2312" w:eastAsia="仿宋_GB2312"/>
          <w:color w:val="000000" w:themeColor="text1"/>
          <w:sz w:val="30"/>
          <w:szCs w:val="30"/>
          <w:lang w:val="en-US" w:eastAsia="zh-CN"/>
        </w:rPr>
        <w:t>全年国内公务接待0批，累计接待0人次</w:t>
      </w:r>
      <w:r>
        <w:rPr>
          <w:rFonts w:hint="eastAsia" w:ascii="仿宋_GB2312" w:hAnsi="仿宋_GB2312" w:eastAsia="仿宋_GB2312"/>
          <w:color w:val="000000" w:themeColor="text1"/>
          <w:sz w:val="30"/>
          <w:szCs w:val="30"/>
        </w:rPr>
        <w:t>。</w:t>
      </w:r>
    </w:p>
    <w:p>
      <w:pPr>
        <w:ind w:firstLine="630"/>
        <w:jc w:val="left"/>
        <w:rPr>
          <w:rFonts w:ascii="仿宋_GB2312" w:hAnsi="仿宋" w:eastAsia="仿宋_GB2312"/>
          <w:color w:val="000000" w:themeColor="text1"/>
          <w:sz w:val="32"/>
          <w:szCs w:val="32"/>
        </w:rPr>
      </w:pPr>
      <w:r>
        <w:rPr>
          <w:rFonts w:hint="eastAsia" w:ascii="仿宋_GB2312" w:hAnsi="仿宋_GB2312" w:eastAsia="仿宋_GB2312"/>
          <w:color w:val="000000" w:themeColor="text1"/>
          <w:sz w:val="30"/>
          <w:szCs w:val="30"/>
        </w:rPr>
        <w:t>（三）公务用车购置及运行维护费支出</w:t>
      </w:r>
      <w:r>
        <w:rPr>
          <w:rFonts w:hint="eastAsia" w:ascii="仿宋_GB2312" w:hAnsi="仿宋_GB2312" w:eastAsia="仿宋_GB2312"/>
          <w:color w:val="000000" w:themeColor="text1"/>
          <w:sz w:val="30"/>
          <w:szCs w:val="30"/>
          <w:lang w:val="en-US" w:eastAsia="zh-CN"/>
        </w:rPr>
        <w:t>0</w:t>
      </w:r>
      <w:r>
        <w:rPr>
          <w:rFonts w:hint="eastAsia" w:ascii="仿宋_GB2312" w:hAnsi="仿宋_GB2312" w:eastAsia="仿宋_GB2312"/>
          <w:color w:val="000000" w:themeColor="text1"/>
          <w:sz w:val="30"/>
          <w:szCs w:val="30"/>
        </w:rPr>
        <w:t>万元，其中公务用车购置年初预算数为</w:t>
      </w:r>
      <w:r>
        <w:rPr>
          <w:rFonts w:hint="eastAsia" w:ascii="仿宋_GB2312" w:hAnsi="仿宋_GB2312" w:eastAsia="仿宋_GB2312"/>
          <w:color w:val="000000" w:themeColor="text1"/>
          <w:sz w:val="30"/>
          <w:szCs w:val="30"/>
          <w:lang w:val="en-US" w:eastAsia="zh-CN"/>
        </w:rPr>
        <w:t>0</w:t>
      </w:r>
      <w:r>
        <w:rPr>
          <w:rFonts w:hint="eastAsia" w:ascii="仿宋_GB2312" w:hAnsi="仿宋_GB2312" w:eastAsia="仿宋_GB2312"/>
          <w:color w:val="000000" w:themeColor="text1"/>
          <w:sz w:val="30"/>
          <w:szCs w:val="30"/>
        </w:rPr>
        <w:t>万元，决算数为</w:t>
      </w:r>
      <w:r>
        <w:rPr>
          <w:rFonts w:hint="eastAsia" w:ascii="仿宋_GB2312" w:hAnsi="仿宋_GB2312" w:eastAsia="仿宋_GB2312"/>
          <w:color w:val="000000" w:themeColor="text1"/>
          <w:sz w:val="30"/>
          <w:szCs w:val="30"/>
          <w:lang w:val="en-US" w:eastAsia="zh-CN"/>
        </w:rPr>
        <w:t>0</w:t>
      </w:r>
      <w:r>
        <w:rPr>
          <w:rFonts w:hint="eastAsia" w:ascii="仿宋_GB2312" w:hAnsi="仿宋_GB2312" w:eastAsia="仿宋_GB2312"/>
          <w:color w:val="000000" w:themeColor="text1"/>
          <w:sz w:val="30"/>
          <w:szCs w:val="30"/>
        </w:rPr>
        <w:t>万元，决算数较20</w:t>
      </w:r>
      <w:r>
        <w:rPr>
          <w:rFonts w:hint="eastAsia" w:ascii="仿宋_GB2312" w:hAnsi="仿宋_GB2312" w:eastAsia="仿宋_GB2312"/>
          <w:color w:val="000000" w:themeColor="text1"/>
          <w:sz w:val="30"/>
          <w:szCs w:val="30"/>
          <w:lang w:val="en-US" w:eastAsia="zh-CN"/>
        </w:rPr>
        <w:t>20</w:t>
      </w:r>
      <w:r>
        <w:rPr>
          <w:rFonts w:hint="eastAsia" w:ascii="仿宋_GB2312" w:hAnsi="仿宋_GB2312" w:eastAsia="仿宋_GB2312"/>
          <w:color w:val="000000" w:themeColor="text1"/>
          <w:sz w:val="30"/>
          <w:szCs w:val="30"/>
        </w:rPr>
        <w:t>年增加（减少）</w:t>
      </w:r>
      <w:r>
        <w:rPr>
          <w:rFonts w:hint="eastAsia" w:ascii="仿宋_GB2312" w:hAnsi="仿宋_GB2312" w:eastAsia="仿宋_GB2312"/>
          <w:color w:val="000000" w:themeColor="text1"/>
          <w:sz w:val="30"/>
          <w:szCs w:val="30"/>
          <w:lang w:val="en-US" w:eastAsia="zh-CN"/>
        </w:rPr>
        <w:t>0</w:t>
      </w:r>
      <w:r>
        <w:rPr>
          <w:rFonts w:hint="eastAsia" w:ascii="仿宋_GB2312" w:hAnsi="仿宋_GB2312" w:eastAsia="仿宋_GB2312"/>
          <w:color w:val="000000" w:themeColor="text1"/>
          <w:sz w:val="30"/>
          <w:szCs w:val="30"/>
        </w:rPr>
        <w:t>万元</w:t>
      </w:r>
      <w:r>
        <w:rPr>
          <w:rFonts w:hint="eastAsia" w:ascii="仿宋_GB2312" w:hAnsi="仿宋_GB2312" w:eastAsia="仿宋_GB2312"/>
          <w:color w:val="000000" w:themeColor="text1"/>
          <w:sz w:val="30"/>
          <w:szCs w:val="30"/>
          <w:lang w:eastAsia="zh-CN"/>
        </w:rPr>
        <w:t>，</w:t>
      </w:r>
      <w:r>
        <w:rPr>
          <w:rFonts w:hint="eastAsia" w:ascii="仿宋_GB2312" w:hAnsi="仿宋_GB2312" w:eastAsia="仿宋_GB2312" w:cs="Times New Roman"/>
          <w:color w:val="000000" w:themeColor="text1"/>
          <w:sz w:val="30"/>
          <w:szCs w:val="30"/>
          <w:lang w:val="en-US" w:eastAsia="zh-CN"/>
        </w:rPr>
        <w:t>主要原因是上年本年均无此项支出</w:t>
      </w:r>
      <w:r>
        <w:rPr>
          <w:rFonts w:hint="eastAsia" w:ascii="仿宋_GB2312" w:hAnsi="仿宋_GB2312" w:eastAsia="仿宋_GB2312"/>
          <w:color w:val="000000" w:themeColor="text1"/>
          <w:sz w:val="30"/>
          <w:szCs w:val="30"/>
          <w:lang w:eastAsia="zh-CN"/>
        </w:rPr>
        <w:t>，</w:t>
      </w:r>
      <w:r>
        <w:rPr>
          <w:rFonts w:hint="eastAsia" w:ascii="仿宋_GB2312" w:hAnsi="仿宋_GB2312" w:eastAsia="仿宋_GB2312"/>
          <w:color w:val="000000" w:themeColor="text1"/>
          <w:sz w:val="30"/>
          <w:szCs w:val="30"/>
          <w:lang w:val="en-US" w:eastAsia="zh-CN"/>
        </w:rPr>
        <w:t>全年购置公务用车0辆</w:t>
      </w:r>
      <w:r>
        <w:rPr>
          <w:rFonts w:hint="eastAsia" w:ascii="仿宋_GB2312" w:hAnsi="仿宋_GB2312" w:eastAsia="仿宋_GB2312"/>
          <w:color w:val="000000" w:themeColor="text1"/>
          <w:sz w:val="30"/>
          <w:szCs w:val="30"/>
        </w:rPr>
        <w:t>。决算数较年初预算数</w:t>
      </w:r>
      <w:r>
        <w:rPr>
          <w:rFonts w:hint="eastAsia" w:ascii="仿宋_GB2312" w:hAnsi="仿宋_GB2312" w:eastAsia="仿宋_GB2312"/>
          <w:color w:val="000000" w:themeColor="text1"/>
          <w:sz w:val="30"/>
          <w:szCs w:val="30"/>
          <w:lang w:eastAsia="zh-CN"/>
        </w:rPr>
        <w:t>无</w:t>
      </w:r>
      <w:r>
        <w:rPr>
          <w:rFonts w:hint="eastAsia" w:ascii="仿宋_GB2312" w:hAnsi="仿宋_GB2312" w:eastAsia="仿宋_GB2312"/>
          <w:color w:val="000000" w:themeColor="text1"/>
          <w:sz w:val="30"/>
          <w:szCs w:val="30"/>
        </w:rPr>
        <w:t>增加（减少）的主要原因是：</w:t>
      </w:r>
      <w:r>
        <w:rPr>
          <w:rFonts w:hint="eastAsia" w:ascii="仿宋_GB2312" w:hAnsi="仿宋_GB2312" w:eastAsia="仿宋_GB2312"/>
          <w:color w:val="000000" w:themeColor="text1"/>
          <w:sz w:val="30"/>
          <w:szCs w:val="30"/>
          <w:lang w:eastAsia="zh-CN"/>
        </w:rPr>
        <w:t>无此项预算无此项支出</w:t>
      </w:r>
      <w:r>
        <w:rPr>
          <w:rFonts w:hint="eastAsia" w:ascii="仿宋_GB2312" w:hAnsi="仿宋_GB2312" w:eastAsia="仿宋_GB2312"/>
          <w:color w:val="000000" w:themeColor="text1"/>
          <w:sz w:val="30"/>
          <w:szCs w:val="30"/>
        </w:rPr>
        <w:t>；公务用车运行维护费支出年初预算数为</w:t>
      </w:r>
      <w:r>
        <w:rPr>
          <w:rFonts w:hint="eastAsia" w:ascii="仿宋_GB2312" w:hAnsi="仿宋_GB2312" w:eastAsia="仿宋_GB2312"/>
          <w:color w:val="000000" w:themeColor="text1"/>
          <w:sz w:val="30"/>
          <w:szCs w:val="30"/>
          <w:lang w:val="en-US" w:eastAsia="zh-CN"/>
        </w:rPr>
        <w:t>0</w:t>
      </w:r>
      <w:r>
        <w:rPr>
          <w:rFonts w:hint="eastAsia" w:ascii="仿宋_GB2312" w:hAnsi="仿宋_GB2312" w:eastAsia="仿宋_GB2312"/>
          <w:color w:val="000000" w:themeColor="text1"/>
          <w:sz w:val="30"/>
          <w:szCs w:val="30"/>
        </w:rPr>
        <w:t>万元，决算数为</w:t>
      </w:r>
      <w:r>
        <w:rPr>
          <w:rFonts w:hint="eastAsia" w:ascii="仿宋_GB2312" w:hAnsi="仿宋_GB2312" w:eastAsia="仿宋_GB2312"/>
          <w:color w:val="000000" w:themeColor="text1"/>
          <w:sz w:val="30"/>
          <w:szCs w:val="30"/>
          <w:lang w:val="en-US" w:eastAsia="zh-CN"/>
        </w:rPr>
        <w:t>0</w:t>
      </w:r>
      <w:r>
        <w:rPr>
          <w:rFonts w:hint="eastAsia" w:ascii="仿宋_GB2312" w:hAnsi="仿宋_GB2312" w:eastAsia="仿宋_GB2312"/>
          <w:color w:val="000000" w:themeColor="text1"/>
          <w:sz w:val="30"/>
          <w:szCs w:val="30"/>
        </w:rPr>
        <w:t>万元，决算数较20</w:t>
      </w:r>
      <w:r>
        <w:rPr>
          <w:rFonts w:hint="eastAsia" w:ascii="仿宋_GB2312" w:hAnsi="仿宋_GB2312" w:eastAsia="仿宋_GB2312"/>
          <w:color w:val="000000" w:themeColor="text1"/>
          <w:sz w:val="30"/>
          <w:szCs w:val="30"/>
          <w:lang w:val="en-US" w:eastAsia="zh-CN"/>
        </w:rPr>
        <w:t>20</w:t>
      </w:r>
      <w:r>
        <w:rPr>
          <w:rFonts w:hint="eastAsia" w:ascii="仿宋_GB2312" w:hAnsi="仿宋_GB2312" w:eastAsia="仿宋_GB2312"/>
          <w:color w:val="000000" w:themeColor="text1"/>
          <w:sz w:val="30"/>
          <w:szCs w:val="30"/>
        </w:rPr>
        <w:t>年增加（减少）</w:t>
      </w:r>
      <w:r>
        <w:rPr>
          <w:rFonts w:hint="eastAsia" w:ascii="仿宋_GB2312" w:hAnsi="仿宋_GB2312" w:eastAsia="仿宋_GB2312"/>
          <w:color w:val="000000" w:themeColor="text1"/>
          <w:sz w:val="30"/>
          <w:szCs w:val="30"/>
          <w:lang w:val="en-US" w:eastAsia="zh-CN"/>
        </w:rPr>
        <w:t>0</w:t>
      </w:r>
      <w:r>
        <w:rPr>
          <w:rFonts w:hint="eastAsia" w:ascii="仿宋_GB2312" w:hAnsi="仿宋_GB2312" w:eastAsia="仿宋_GB2312"/>
          <w:color w:val="000000" w:themeColor="text1"/>
          <w:sz w:val="30"/>
          <w:szCs w:val="30"/>
        </w:rPr>
        <w:t>万元，</w:t>
      </w:r>
      <w:r>
        <w:rPr>
          <w:rFonts w:hint="eastAsia" w:ascii="仿宋_GB2312" w:hAnsi="仿宋_GB2312" w:eastAsia="仿宋_GB2312" w:cs="Times New Roman"/>
          <w:color w:val="000000" w:themeColor="text1"/>
          <w:sz w:val="30"/>
          <w:szCs w:val="30"/>
          <w:lang w:val="en-US" w:eastAsia="zh-CN"/>
        </w:rPr>
        <w:t>主要原因是无公务用车</w:t>
      </w:r>
      <w:r>
        <w:rPr>
          <w:rFonts w:hint="eastAsia" w:ascii="仿宋_GB2312" w:hAnsi="仿宋_GB2312" w:eastAsia="仿宋_GB2312"/>
          <w:color w:val="000000" w:themeColor="text1"/>
          <w:sz w:val="30"/>
          <w:szCs w:val="30"/>
          <w:lang w:eastAsia="zh-CN"/>
        </w:rPr>
        <w:t>，</w:t>
      </w:r>
      <w:r>
        <w:rPr>
          <w:rFonts w:hint="eastAsia" w:ascii="仿宋_GB2312" w:hAnsi="仿宋_GB2312" w:eastAsia="仿宋_GB2312"/>
          <w:color w:val="000000" w:themeColor="text1"/>
          <w:sz w:val="30"/>
          <w:szCs w:val="30"/>
          <w:lang w:val="en-US" w:eastAsia="zh-CN"/>
        </w:rPr>
        <w:t>年末公务用车保有0辆</w:t>
      </w:r>
      <w:r>
        <w:rPr>
          <w:rFonts w:hint="eastAsia" w:ascii="仿宋_GB2312" w:hAnsi="仿宋_GB2312" w:eastAsia="仿宋_GB2312"/>
          <w:color w:val="000000" w:themeColor="text1"/>
          <w:sz w:val="30"/>
          <w:szCs w:val="30"/>
        </w:rPr>
        <w:t>。决算数较年初预算数</w:t>
      </w:r>
      <w:r>
        <w:rPr>
          <w:rFonts w:hint="eastAsia" w:ascii="仿宋_GB2312" w:hAnsi="仿宋_GB2312" w:eastAsia="仿宋_GB2312"/>
          <w:color w:val="000000" w:themeColor="text1"/>
          <w:sz w:val="30"/>
          <w:szCs w:val="30"/>
          <w:lang w:eastAsia="zh-CN"/>
        </w:rPr>
        <w:t>无</w:t>
      </w:r>
      <w:r>
        <w:rPr>
          <w:rFonts w:hint="eastAsia" w:ascii="仿宋_GB2312" w:hAnsi="仿宋_GB2312" w:eastAsia="仿宋_GB2312"/>
          <w:color w:val="000000" w:themeColor="text1"/>
          <w:sz w:val="30"/>
          <w:szCs w:val="30"/>
        </w:rPr>
        <w:t>增加（减少）的主要原因是：</w:t>
      </w:r>
      <w:r>
        <w:rPr>
          <w:rFonts w:hint="eastAsia" w:ascii="仿宋_GB2312" w:hAnsi="仿宋_GB2312" w:eastAsia="仿宋_GB2312" w:cs="Times New Roman"/>
          <w:color w:val="000000" w:themeColor="text1"/>
          <w:sz w:val="30"/>
          <w:szCs w:val="30"/>
          <w:lang w:val="en-US" w:eastAsia="zh-CN"/>
        </w:rPr>
        <w:t>年本年均无此项支出</w:t>
      </w:r>
      <w:r>
        <w:rPr>
          <w:rFonts w:hint="eastAsia" w:ascii="仿宋_GB2312" w:hAnsi="仿宋" w:eastAsia="仿宋_GB2312"/>
          <w:color w:val="000000" w:themeColor="text1"/>
          <w:sz w:val="32"/>
          <w:szCs w:val="32"/>
        </w:rPr>
        <w:t>。</w:t>
      </w:r>
    </w:p>
    <w:p>
      <w:pPr>
        <w:ind w:firstLine="630"/>
        <w:jc w:val="left"/>
        <w:rPr>
          <w:rFonts w:ascii="黑体" w:hAnsi="黑体" w:eastAsia="黑体"/>
          <w:color w:val="000000" w:themeColor="text1"/>
          <w:sz w:val="30"/>
          <w:szCs w:val="30"/>
        </w:rPr>
      </w:pPr>
      <w:r>
        <w:rPr>
          <w:rFonts w:hint="eastAsia" w:ascii="黑体" w:hAnsi="黑体" w:eastAsia="黑体"/>
          <w:color w:val="000000" w:themeColor="text1"/>
          <w:sz w:val="30"/>
          <w:szCs w:val="30"/>
        </w:rPr>
        <w:t>六、机关运行经费支出情况说明</w:t>
      </w:r>
    </w:p>
    <w:p>
      <w:pPr>
        <w:pStyle w:val="9"/>
        <w:spacing w:line="600" w:lineRule="exact"/>
        <w:ind w:firstLine="640" w:firstLineChars="200"/>
        <w:rPr>
          <w:rFonts w:ascii="仿宋" w:hAnsi="仿宋" w:eastAsia="仿宋"/>
          <w:color w:val="000000" w:themeColor="text1"/>
          <w:sz w:val="30"/>
          <w:szCs w:val="30"/>
        </w:rPr>
      </w:pPr>
      <w:r>
        <w:rPr>
          <w:rFonts w:hint="eastAsia" w:ascii="仿宋_GB2312" w:hAnsi="仿宋" w:eastAsia="仿宋_GB2312" w:cs="Times New Roman"/>
          <w:color w:val="000000" w:themeColor="text1"/>
          <w:kern w:val="2"/>
          <w:sz w:val="32"/>
          <w:szCs w:val="32"/>
          <w:lang w:val="en-US" w:eastAsia="zh-CN" w:bidi="ar-SA"/>
        </w:rPr>
        <w:t>本部门不是行政单位或参照公务员法管理事业单位，故无机关运行经费支出。</w:t>
      </w:r>
      <w:r>
        <w:rPr>
          <w:rFonts w:hint="eastAsia" w:ascii="仿宋" w:hAnsi="仿宋" w:eastAsia="仿宋"/>
          <w:color w:val="000000" w:themeColor="text1"/>
          <w:sz w:val="30"/>
          <w:szCs w:val="30"/>
        </w:rPr>
        <w:t xml:space="preserve"> </w:t>
      </w:r>
    </w:p>
    <w:p>
      <w:pPr>
        <w:ind w:firstLine="630"/>
        <w:jc w:val="left"/>
        <w:rPr>
          <w:rFonts w:ascii="黑体" w:hAnsi="黑体" w:eastAsia="黑体"/>
          <w:color w:val="000000" w:themeColor="text1"/>
          <w:sz w:val="30"/>
          <w:szCs w:val="30"/>
        </w:rPr>
      </w:pPr>
      <w:r>
        <w:rPr>
          <w:rFonts w:hint="eastAsia" w:ascii="黑体" w:hAnsi="黑体" w:eastAsia="黑体"/>
          <w:color w:val="000000" w:themeColor="text1"/>
          <w:sz w:val="30"/>
          <w:szCs w:val="30"/>
        </w:rPr>
        <w:t>七、政府采购支出情况说明</w:t>
      </w:r>
    </w:p>
    <w:p>
      <w:pPr>
        <w:ind w:firstLine="709"/>
        <w:rPr>
          <w:rFonts w:ascii="仿宋_GB2312" w:hAnsi="仿宋" w:eastAsia="仿宋_GB2312" w:cs="仿宋"/>
          <w:color w:val="000000" w:themeColor="text1"/>
          <w:sz w:val="32"/>
          <w:szCs w:val="32"/>
        </w:rPr>
      </w:pPr>
      <w:r>
        <w:rPr>
          <w:rFonts w:hint="eastAsia" w:ascii="仿宋" w:hAnsi="仿宋" w:eastAsia="仿宋"/>
          <w:color w:val="000000" w:themeColor="text1"/>
          <w:sz w:val="30"/>
          <w:szCs w:val="30"/>
        </w:rPr>
        <w:t>本</w:t>
      </w:r>
      <w:r>
        <w:rPr>
          <w:rFonts w:hint="eastAsia" w:ascii="仿宋" w:hAnsi="仿宋" w:eastAsia="仿宋"/>
          <w:color w:val="000000" w:themeColor="text1"/>
          <w:sz w:val="30"/>
          <w:szCs w:val="30"/>
          <w:lang w:eastAsia="zh-CN"/>
        </w:rPr>
        <w:t>部门2021</w:t>
      </w:r>
      <w:r>
        <w:rPr>
          <w:rFonts w:hint="eastAsia" w:ascii="仿宋" w:hAnsi="仿宋" w:eastAsia="仿宋"/>
          <w:color w:val="000000" w:themeColor="text1"/>
          <w:sz w:val="30"/>
          <w:szCs w:val="30"/>
        </w:rPr>
        <w:t>年度</w:t>
      </w:r>
      <w:r>
        <w:rPr>
          <w:rFonts w:hint="eastAsia" w:ascii="仿宋_GB2312" w:hAnsi="仿宋" w:eastAsia="仿宋_GB2312" w:cs="仿宋"/>
          <w:color w:val="000000" w:themeColor="text1"/>
          <w:sz w:val="32"/>
          <w:szCs w:val="32"/>
        </w:rPr>
        <w:t>政府采购支出</w:t>
      </w:r>
      <w:r>
        <w:rPr>
          <w:rFonts w:hint="eastAsia" w:ascii="仿宋_GB2312" w:hAnsi="仿宋" w:eastAsia="仿宋_GB2312" w:cs="仿宋"/>
          <w:color w:val="000000" w:themeColor="text1"/>
          <w:sz w:val="32"/>
          <w:szCs w:val="32"/>
          <w:lang w:val="en-US" w:eastAsia="zh-CN"/>
        </w:rPr>
        <w:t>0</w:t>
      </w:r>
      <w:r>
        <w:rPr>
          <w:rFonts w:hint="eastAsia" w:ascii="仿宋_GB2312" w:hAnsi="仿宋" w:eastAsia="仿宋_GB2312" w:cs="仿宋"/>
          <w:color w:val="000000" w:themeColor="text1"/>
          <w:sz w:val="32"/>
          <w:szCs w:val="32"/>
        </w:rPr>
        <w:t>万元；按采购类型分，货物</w:t>
      </w:r>
      <w:r>
        <w:rPr>
          <w:rFonts w:hint="eastAsia" w:ascii="仿宋_GB2312" w:hAnsi="仿宋" w:eastAsia="仿宋_GB2312" w:cs="仿宋"/>
          <w:color w:val="000000" w:themeColor="text1"/>
          <w:sz w:val="32"/>
          <w:szCs w:val="32"/>
          <w:lang w:val="en-US" w:eastAsia="zh-CN"/>
        </w:rPr>
        <w:t>0</w:t>
      </w:r>
      <w:r>
        <w:rPr>
          <w:rFonts w:hint="eastAsia" w:ascii="仿宋_GB2312" w:hAnsi="仿宋" w:eastAsia="仿宋_GB2312" w:cs="仿宋"/>
          <w:color w:val="000000" w:themeColor="text1"/>
          <w:sz w:val="32"/>
          <w:szCs w:val="32"/>
        </w:rPr>
        <w:t>万元，工程0万元，服务0万元。授予中小企业合同金额</w:t>
      </w:r>
      <w:r>
        <w:rPr>
          <w:rFonts w:hint="eastAsia" w:ascii="仿宋_GB2312" w:hAnsi="仿宋" w:eastAsia="仿宋_GB2312" w:cs="仿宋"/>
          <w:color w:val="000000" w:themeColor="text1"/>
          <w:sz w:val="32"/>
          <w:szCs w:val="32"/>
          <w:lang w:val="en-US" w:eastAsia="zh-CN"/>
        </w:rPr>
        <w:t>0</w:t>
      </w:r>
      <w:r>
        <w:rPr>
          <w:rFonts w:hint="eastAsia" w:ascii="仿宋_GB2312" w:hAnsi="仿宋" w:eastAsia="仿宋_GB2312" w:cs="仿宋"/>
          <w:color w:val="000000" w:themeColor="text1"/>
          <w:sz w:val="32"/>
          <w:szCs w:val="32"/>
        </w:rPr>
        <w:t>万元。</w:t>
      </w:r>
    </w:p>
    <w:p>
      <w:pPr>
        <w:ind w:firstLine="600" w:firstLineChars="200"/>
        <w:jc w:val="left"/>
        <w:rPr>
          <w:rFonts w:ascii="黑体" w:hAnsi="黑体" w:eastAsia="黑体"/>
          <w:color w:val="000000" w:themeColor="text1"/>
          <w:sz w:val="30"/>
          <w:szCs w:val="30"/>
        </w:rPr>
      </w:pPr>
      <w:r>
        <w:rPr>
          <w:rFonts w:hint="eastAsia" w:ascii="黑体" w:hAnsi="黑体" w:eastAsia="黑体"/>
          <w:color w:val="000000" w:themeColor="text1"/>
          <w:sz w:val="30"/>
          <w:szCs w:val="30"/>
        </w:rPr>
        <w:t>八、国有资产占用情况说明。</w:t>
      </w:r>
    </w:p>
    <w:p>
      <w:pPr>
        <w:ind w:firstLine="630"/>
        <w:jc w:val="left"/>
        <w:rPr>
          <w:rFonts w:ascii="仿宋" w:hAnsi="仿宋" w:eastAsia="仿宋"/>
          <w:color w:val="000000" w:themeColor="text1"/>
          <w:kern w:val="0"/>
          <w:sz w:val="30"/>
          <w:szCs w:val="30"/>
        </w:rPr>
      </w:pPr>
      <w:r>
        <w:rPr>
          <w:rFonts w:hint="eastAsia" w:ascii="仿宋_GB2312" w:hAnsi="仿宋_GB2312" w:eastAsia="仿宋_GB2312"/>
          <w:color w:val="000000" w:themeColor="text1"/>
          <w:kern w:val="0"/>
          <w:sz w:val="30"/>
          <w:szCs w:val="30"/>
        </w:rPr>
        <w:t>截止2021年12月31日，本</w:t>
      </w:r>
      <w:r>
        <w:rPr>
          <w:rFonts w:hint="eastAsia" w:ascii="仿宋_GB2312" w:hAnsi="仿宋_GB2312" w:eastAsia="仿宋_GB2312"/>
          <w:color w:val="000000" w:themeColor="text1"/>
          <w:kern w:val="0"/>
          <w:sz w:val="30"/>
          <w:szCs w:val="30"/>
          <w:lang w:eastAsia="zh-CN"/>
        </w:rPr>
        <w:t>部门</w:t>
      </w:r>
      <w:r>
        <w:rPr>
          <w:rFonts w:hint="eastAsia" w:ascii="仿宋_GB2312" w:hAnsi="仿宋_GB2312" w:eastAsia="仿宋_GB2312"/>
          <w:color w:val="000000" w:themeColor="text1"/>
          <w:kern w:val="0"/>
          <w:sz w:val="30"/>
          <w:szCs w:val="30"/>
        </w:rPr>
        <w:t>国有资产占用情况见公开10表《国有资产占用情况表》。其中车辆中无其他用车</w:t>
      </w:r>
      <w:r>
        <w:rPr>
          <w:rFonts w:hint="eastAsia" w:ascii="仿宋" w:hAnsi="仿宋" w:eastAsia="仿宋"/>
          <w:color w:val="000000" w:themeColor="text1"/>
          <w:kern w:val="0"/>
          <w:sz w:val="30"/>
          <w:szCs w:val="30"/>
        </w:rPr>
        <w:t>。</w:t>
      </w:r>
    </w:p>
    <w:p>
      <w:pPr>
        <w:ind w:firstLine="630"/>
        <w:jc w:val="left"/>
        <w:rPr>
          <w:rFonts w:ascii="黑体" w:hAnsi="黑体" w:eastAsia="黑体"/>
          <w:color w:val="000000" w:themeColor="text1"/>
          <w:sz w:val="30"/>
          <w:szCs w:val="30"/>
        </w:rPr>
      </w:pPr>
      <w:r>
        <w:rPr>
          <w:rFonts w:hint="eastAsia" w:ascii="黑体" w:hAnsi="黑体" w:eastAsia="黑体"/>
          <w:color w:val="000000" w:themeColor="text1"/>
          <w:sz w:val="30"/>
          <w:szCs w:val="30"/>
        </w:rPr>
        <w:t>九、预算绩效情况说明</w:t>
      </w:r>
    </w:p>
    <w:p>
      <w:pPr>
        <w:pStyle w:val="9"/>
        <w:spacing w:line="600" w:lineRule="exact"/>
        <w:ind w:firstLine="600" w:firstLineChars="200"/>
        <w:rPr>
          <w:rFonts w:hint="eastAsia" w:ascii="仿宋_GB2312" w:hAnsi="仿宋" w:eastAsia="仿宋_GB2312" w:cs="Times New Roman"/>
          <w:color w:val="000000" w:themeColor="text1"/>
          <w:kern w:val="2"/>
          <w:sz w:val="32"/>
          <w:szCs w:val="32"/>
          <w:lang w:val="en-US" w:eastAsia="zh-CN" w:bidi="ar-SA"/>
        </w:rPr>
      </w:pPr>
      <w:r>
        <w:rPr>
          <w:rFonts w:hint="eastAsia" w:ascii="仿宋_GB2312" w:hAnsi="仿宋_GB2312" w:eastAsia="仿宋_GB2312" w:cs="仿宋_GB2312"/>
          <w:color w:val="000000" w:themeColor="text1"/>
          <w:kern w:val="0"/>
          <w:sz w:val="30"/>
          <w:szCs w:val="30"/>
          <w:lang w:val="en-US" w:eastAsia="zh-CN"/>
        </w:rPr>
        <w:t>本部门无纳入部门预算范围的项目</w:t>
      </w:r>
      <w:r>
        <w:rPr>
          <w:rFonts w:hint="eastAsia" w:ascii="仿宋_GB2312" w:hAnsi="仿宋" w:eastAsia="仿宋_GB2312" w:cs="Times New Roman"/>
          <w:color w:val="000000" w:themeColor="text1"/>
          <w:kern w:val="2"/>
          <w:sz w:val="32"/>
          <w:szCs w:val="32"/>
          <w:lang w:val="en-US" w:eastAsia="zh-CN" w:bidi="ar-SA"/>
        </w:rPr>
        <w:t>。</w:t>
      </w:r>
    </w:p>
    <w:p>
      <w:pPr>
        <w:pStyle w:val="9"/>
        <w:spacing w:line="600" w:lineRule="exact"/>
        <w:ind w:firstLine="640" w:firstLineChars="200"/>
        <w:rPr>
          <w:rFonts w:hint="eastAsia" w:ascii="仿宋_GB2312" w:hAnsi="仿宋" w:eastAsia="仿宋_GB2312" w:cs="Times New Roman"/>
          <w:color w:val="000000" w:themeColor="text1"/>
          <w:kern w:val="2"/>
          <w:sz w:val="32"/>
          <w:szCs w:val="32"/>
          <w:lang w:val="en-US" w:eastAsia="zh-CN" w:bidi="ar-SA"/>
        </w:rPr>
      </w:pPr>
    </w:p>
    <w:p>
      <w:pPr>
        <w:widowControl/>
        <w:spacing w:line="600" w:lineRule="exact"/>
        <w:ind w:firstLine="640"/>
        <w:jc w:val="center"/>
        <w:rPr>
          <w:rFonts w:ascii="宋体" w:hAnsi="宋体"/>
          <w:b/>
          <w:color w:val="000000" w:themeColor="text1"/>
          <w:sz w:val="32"/>
          <w:szCs w:val="32"/>
        </w:rPr>
      </w:pPr>
    </w:p>
    <w:p>
      <w:pPr>
        <w:widowControl/>
        <w:spacing w:line="600" w:lineRule="exact"/>
        <w:ind w:firstLine="640"/>
        <w:jc w:val="center"/>
        <w:rPr>
          <w:rFonts w:ascii="宋体" w:hAnsi="宋体"/>
          <w:b/>
          <w:color w:val="000000" w:themeColor="text1"/>
          <w:sz w:val="32"/>
          <w:szCs w:val="32"/>
        </w:rPr>
      </w:pPr>
    </w:p>
    <w:p>
      <w:pPr>
        <w:widowControl/>
        <w:spacing w:line="600" w:lineRule="exact"/>
        <w:ind w:firstLine="640"/>
        <w:jc w:val="center"/>
        <w:rPr>
          <w:rFonts w:hint="eastAsia" w:ascii="仿宋_GB2312" w:hAnsi="仿宋_GB2312" w:eastAsia="仿宋_GB2312" w:cs="仿宋_GB2312"/>
          <w:kern w:val="2"/>
          <w:sz w:val="30"/>
          <w:szCs w:val="30"/>
          <w:lang w:val="en-US" w:eastAsia="zh-CN" w:bidi="ar-SA"/>
        </w:rPr>
      </w:pPr>
      <w:r>
        <w:rPr>
          <w:rFonts w:hint="eastAsia" w:ascii="宋体" w:hAnsi="宋体"/>
          <w:b/>
          <w:sz w:val="32"/>
          <w:szCs w:val="32"/>
        </w:rPr>
        <w:t>第四部分  名词解释</w:t>
      </w:r>
    </w:p>
    <w:p>
      <w:pPr>
        <w:pStyle w:val="9"/>
        <w:spacing w:line="600" w:lineRule="atLeast"/>
        <w:ind w:firstLine="627"/>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（一）财政拨款收入：指财政当年拨付的资金。</w:t>
      </w:r>
    </w:p>
    <w:p>
      <w:pPr>
        <w:pStyle w:val="9"/>
        <w:spacing w:line="600" w:lineRule="atLeast"/>
        <w:ind w:firstLine="627"/>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（二）事业收入：指事业单位开展专业业务活动及辅助活动取得的收入。</w:t>
      </w:r>
    </w:p>
    <w:p>
      <w:pPr>
        <w:pStyle w:val="9"/>
        <w:spacing w:line="600" w:lineRule="atLeast"/>
        <w:ind w:firstLine="627"/>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（三）经营收入：指事业单位在专业业务活动及辅助活动之外开展非独立核算经营活动取得的收入。</w:t>
      </w:r>
    </w:p>
    <w:p>
      <w:pPr>
        <w:pStyle w:val="9"/>
        <w:spacing w:line="600" w:lineRule="atLeast"/>
        <w:ind w:firstLine="627"/>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（四）其他收入：指除财政拨款、事业收入、事业单位经营收入等以外的各项收入。</w:t>
      </w:r>
    </w:p>
    <w:p>
      <w:pPr>
        <w:widowControl/>
        <w:spacing w:line="580" w:lineRule="exact"/>
        <w:ind w:firstLine="640"/>
        <w:jc w:val="left"/>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（五）机关事业单位基本养老保险缴费支出：反映机关事业单位实施养老保险制度由单位缴纳的基本养老保险费支出。</w:t>
      </w:r>
    </w:p>
    <w:p>
      <w:pPr>
        <w:widowControl/>
        <w:spacing w:line="580" w:lineRule="exact"/>
        <w:ind w:firstLine="640"/>
        <w:jc w:val="left"/>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（六）机关事业单位职业年金缴费支出：反映机关事业单位实施养老保险制度与单位实际缴纳的职业年金支出。</w:t>
      </w:r>
    </w:p>
    <w:p>
      <w:pPr>
        <w:widowControl/>
        <w:spacing w:line="580" w:lineRule="exact"/>
        <w:ind w:firstLine="640"/>
        <w:jc w:val="left"/>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（七）财政对职工基本医疗保险基金的补助：反映财政对职工基本医疗保险基金的补助支出。</w:t>
      </w:r>
    </w:p>
    <w:p>
      <w:pPr>
        <w:widowControl/>
        <w:spacing w:line="580" w:lineRule="exact"/>
        <w:ind w:firstLine="640"/>
        <w:jc w:val="left"/>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（四）住房公积金：反映行政事业单位按人力资源和社会保障部、财政部规定的基本工资和津贴补贴以及规定比例为职工缴纳的住房公积金。</w:t>
      </w:r>
    </w:p>
    <w:p>
      <w:pPr>
        <w:pStyle w:val="11"/>
        <w:ind w:firstLine="600"/>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八）“三公经费”：反映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rPr>
          <w:rFonts w:hint="eastAsia" w:ascii="仿宋_GB2312" w:hAnsi="仿宋_GB2312" w:eastAsia="仿宋_GB2312" w:cs="仿宋_GB2312"/>
          <w:kern w:val="2"/>
          <w:sz w:val="30"/>
          <w:szCs w:val="30"/>
          <w:lang w:val="en-US" w:eastAsia="zh-CN" w:bidi="ar-SA"/>
        </w:rPr>
      </w:pPr>
    </w:p>
    <w:p>
      <w:pPr>
        <w:rPr>
          <w:rFonts w:hint="eastAsia"/>
          <w:lang w:val="en-US" w:eastAsia="zh-CN"/>
        </w:rPr>
      </w:pPr>
    </w:p>
    <w:p>
      <w:pPr>
        <w:pStyle w:val="11"/>
        <w:ind w:firstLine="600"/>
        <w:rPr>
          <w:rFonts w:ascii="仿宋" w:hAnsi="仿宋" w:eastAsia="仿宋"/>
          <w:color w:val="000000" w:themeColor="text1"/>
          <w:kern w:val="0"/>
          <w:sz w:val="30"/>
          <w:szCs w:val="30"/>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mM1YTZhNTNmNjQ1NTYxYjMxZGQzNjU1MTk0OTAyZWQifQ=="/>
  </w:docVars>
  <w:rsids>
    <w:rsidRoot w:val="00172A27"/>
    <w:rsid w:val="00017782"/>
    <w:rsid w:val="00023342"/>
    <w:rsid w:val="00072123"/>
    <w:rsid w:val="000868CC"/>
    <w:rsid w:val="00093FDD"/>
    <w:rsid w:val="000B222C"/>
    <w:rsid w:val="001009B6"/>
    <w:rsid w:val="0010111A"/>
    <w:rsid w:val="001078FD"/>
    <w:rsid w:val="00135FF5"/>
    <w:rsid w:val="00151B7A"/>
    <w:rsid w:val="00166C2A"/>
    <w:rsid w:val="0017188D"/>
    <w:rsid w:val="00172A27"/>
    <w:rsid w:val="001801DC"/>
    <w:rsid w:val="00180294"/>
    <w:rsid w:val="001D7261"/>
    <w:rsid w:val="00205AA5"/>
    <w:rsid w:val="00220A01"/>
    <w:rsid w:val="00226F24"/>
    <w:rsid w:val="00246DF9"/>
    <w:rsid w:val="00280BFB"/>
    <w:rsid w:val="002842F5"/>
    <w:rsid w:val="002C37B2"/>
    <w:rsid w:val="002C4359"/>
    <w:rsid w:val="002D7CD5"/>
    <w:rsid w:val="002E6EE6"/>
    <w:rsid w:val="00322E7C"/>
    <w:rsid w:val="0039141B"/>
    <w:rsid w:val="003B3D8F"/>
    <w:rsid w:val="003C5ABD"/>
    <w:rsid w:val="003E3460"/>
    <w:rsid w:val="003F405F"/>
    <w:rsid w:val="00417DAE"/>
    <w:rsid w:val="0042258B"/>
    <w:rsid w:val="0044614B"/>
    <w:rsid w:val="004544AE"/>
    <w:rsid w:val="00463983"/>
    <w:rsid w:val="00490CEB"/>
    <w:rsid w:val="004C2C4E"/>
    <w:rsid w:val="005107C4"/>
    <w:rsid w:val="00513F97"/>
    <w:rsid w:val="00542526"/>
    <w:rsid w:val="00572917"/>
    <w:rsid w:val="00576E8E"/>
    <w:rsid w:val="005A582E"/>
    <w:rsid w:val="005A62C4"/>
    <w:rsid w:val="005C1BDA"/>
    <w:rsid w:val="005E19D9"/>
    <w:rsid w:val="005E5D43"/>
    <w:rsid w:val="00617696"/>
    <w:rsid w:val="00646930"/>
    <w:rsid w:val="0065278B"/>
    <w:rsid w:val="00671029"/>
    <w:rsid w:val="00684524"/>
    <w:rsid w:val="00690CF0"/>
    <w:rsid w:val="006F39C6"/>
    <w:rsid w:val="007047D3"/>
    <w:rsid w:val="00710840"/>
    <w:rsid w:val="00710FB6"/>
    <w:rsid w:val="00713687"/>
    <w:rsid w:val="00734D2B"/>
    <w:rsid w:val="007D76EF"/>
    <w:rsid w:val="00805048"/>
    <w:rsid w:val="008159E2"/>
    <w:rsid w:val="00830F13"/>
    <w:rsid w:val="008535A9"/>
    <w:rsid w:val="00853C3E"/>
    <w:rsid w:val="00867EBA"/>
    <w:rsid w:val="008863CF"/>
    <w:rsid w:val="008D71F3"/>
    <w:rsid w:val="008E5E16"/>
    <w:rsid w:val="008E79B9"/>
    <w:rsid w:val="00901AB7"/>
    <w:rsid w:val="0092357E"/>
    <w:rsid w:val="00967B76"/>
    <w:rsid w:val="00986BF5"/>
    <w:rsid w:val="009A0627"/>
    <w:rsid w:val="009C73F0"/>
    <w:rsid w:val="00A1023C"/>
    <w:rsid w:val="00A30303"/>
    <w:rsid w:val="00A34B7C"/>
    <w:rsid w:val="00A62028"/>
    <w:rsid w:val="00AB2A2E"/>
    <w:rsid w:val="00AE724D"/>
    <w:rsid w:val="00B0340C"/>
    <w:rsid w:val="00B10F49"/>
    <w:rsid w:val="00B11867"/>
    <w:rsid w:val="00B21114"/>
    <w:rsid w:val="00B23E6A"/>
    <w:rsid w:val="00BC77AA"/>
    <w:rsid w:val="00C01857"/>
    <w:rsid w:val="00C12569"/>
    <w:rsid w:val="00C6313F"/>
    <w:rsid w:val="00CC2D21"/>
    <w:rsid w:val="00CD3174"/>
    <w:rsid w:val="00CD420E"/>
    <w:rsid w:val="00CE1B3F"/>
    <w:rsid w:val="00CF08EC"/>
    <w:rsid w:val="00D04516"/>
    <w:rsid w:val="00D16C67"/>
    <w:rsid w:val="00D27102"/>
    <w:rsid w:val="00D3481C"/>
    <w:rsid w:val="00DA6CA6"/>
    <w:rsid w:val="00DC7317"/>
    <w:rsid w:val="00DD2EC2"/>
    <w:rsid w:val="00E04B50"/>
    <w:rsid w:val="00E112F3"/>
    <w:rsid w:val="00E76082"/>
    <w:rsid w:val="00E900AE"/>
    <w:rsid w:val="00EC3EEE"/>
    <w:rsid w:val="00EC4EF7"/>
    <w:rsid w:val="00F31B2D"/>
    <w:rsid w:val="00F4364A"/>
    <w:rsid w:val="00F61B6F"/>
    <w:rsid w:val="00FA48F0"/>
    <w:rsid w:val="00FD5D60"/>
    <w:rsid w:val="00FE433A"/>
    <w:rsid w:val="00FF5E3E"/>
    <w:rsid w:val="017859A9"/>
    <w:rsid w:val="01E76EF6"/>
    <w:rsid w:val="040E5D8B"/>
    <w:rsid w:val="04354BA8"/>
    <w:rsid w:val="044C10FD"/>
    <w:rsid w:val="045347B0"/>
    <w:rsid w:val="087437B5"/>
    <w:rsid w:val="09DE1A99"/>
    <w:rsid w:val="0A275908"/>
    <w:rsid w:val="0B7437B3"/>
    <w:rsid w:val="0B7E580F"/>
    <w:rsid w:val="0F857D87"/>
    <w:rsid w:val="0FAC5EFB"/>
    <w:rsid w:val="125A6F79"/>
    <w:rsid w:val="14B67EC3"/>
    <w:rsid w:val="15471113"/>
    <w:rsid w:val="16E221F8"/>
    <w:rsid w:val="174E745E"/>
    <w:rsid w:val="179614EF"/>
    <w:rsid w:val="17A779D2"/>
    <w:rsid w:val="1CD0259F"/>
    <w:rsid w:val="1F0A47FC"/>
    <w:rsid w:val="1F383130"/>
    <w:rsid w:val="211F5FE3"/>
    <w:rsid w:val="215C50DC"/>
    <w:rsid w:val="23D137D2"/>
    <w:rsid w:val="2426064B"/>
    <w:rsid w:val="24CA5195"/>
    <w:rsid w:val="25FC2647"/>
    <w:rsid w:val="262F3F64"/>
    <w:rsid w:val="27F16E0C"/>
    <w:rsid w:val="28B9538E"/>
    <w:rsid w:val="290015F7"/>
    <w:rsid w:val="2B506AB0"/>
    <w:rsid w:val="2CB10399"/>
    <w:rsid w:val="2D0C322B"/>
    <w:rsid w:val="2E956297"/>
    <w:rsid w:val="2E9C3F36"/>
    <w:rsid w:val="2F1F65FB"/>
    <w:rsid w:val="2FB52340"/>
    <w:rsid w:val="311F69F7"/>
    <w:rsid w:val="36962FAC"/>
    <w:rsid w:val="36C46B43"/>
    <w:rsid w:val="394D1E6B"/>
    <w:rsid w:val="3A2F122A"/>
    <w:rsid w:val="3B3D3BDA"/>
    <w:rsid w:val="3CA97C45"/>
    <w:rsid w:val="3E770F87"/>
    <w:rsid w:val="4011315C"/>
    <w:rsid w:val="40BD5113"/>
    <w:rsid w:val="41462E56"/>
    <w:rsid w:val="41ED16A6"/>
    <w:rsid w:val="443C11F7"/>
    <w:rsid w:val="454B2CA0"/>
    <w:rsid w:val="45E14A02"/>
    <w:rsid w:val="47540E02"/>
    <w:rsid w:val="47D52DDF"/>
    <w:rsid w:val="48CB0CF8"/>
    <w:rsid w:val="49C8095E"/>
    <w:rsid w:val="4B306D44"/>
    <w:rsid w:val="4C2E3EE4"/>
    <w:rsid w:val="4C9C2BB4"/>
    <w:rsid w:val="4CCA2D4F"/>
    <w:rsid w:val="4DC658EC"/>
    <w:rsid w:val="4DEC48A0"/>
    <w:rsid w:val="4FA42B11"/>
    <w:rsid w:val="50D15E44"/>
    <w:rsid w:val="513B71C5"/>
    <w:rsid w:val="544A14D7"/>
    <w:rsid w:val="54A121E5"/>
    <w:rsid w:val="54E2629C"/>
    <w:rsid w:val="55BB0B60"/>
    <w:rsid w:val="562F4F6E"/>
    <w:rsid w:val="580C3B74"/>
    <w:rsid w:val="5A8135BD"/>
    <w:rsid w:val="5AEE1D9D"/>
    <w:rsid w:val="5B37029C"/>
    <w:rsid w:val="5C0B1C7C"/>
    <w:rsid w:val="60F060D2"/>
    <w:rsid w:val="63871336"/>
    <w:rsid w:val="64806E9B"/>
    <w:rsid w:val="64E90829"/>
    <w:rsid w:val="65C3747D"/>
    <w:rsid w:val="673166F4"/>
    <w:rsid w:val="6B630471"/>
    <w:rsid w:val="6C952A6B"/>
    <w:rsid w:val="6DAE6ED9"/>
    <w:rsid w:val="6EDA6974"/>
    <w:rsid w:val="6F376AB8"/>
    <w:rsid w:val="70B9471F"/>
    <w:rsid w:val="70C27BBD"/>
    <w:rsid w:val="73915B5C"/>
    <w:rsid w:val="73976E84"/>
    <w:rsid w:val="74BB6D63"/>
    <w:rsid w:val="74D911FC"/>
    <w:rsid w:val="75096DC2"/>
    <w:rsid w:val="755020FC"/>
    <w:rsid w:val="75C72C6C"/>
    <w:rsid w:val="766F7639"/>
    <w:rsid w:val="77C24A08"/>
    <w:rsid w:val="785B1C1D"/>
    <w:rsid w:val="7A680B35"/>
    <w:rsid w:val="7CC87A9F"/>
    <w:rsid w:val="7E8D4928"/>
    <w:rsid w:val="7F7633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Balloon Text"/>
    <w:basedOn w:val="1"/>
    <w:link w:val="10"/>
    <w:semiHidden/>
    <w:unhideWhenUsed/>
    <w:qFormat/>
    <w:uiPriority w:val="99"/>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spacing w:before="100" w:beforeAutospacing="1" w:after="100" w:afterAutospacing="1"/>
      <w:jc w:val="left"/>
    </w:pPr>
    <w:rPr>
      <w:kern w:val="0"/>
      <w:sz w:val="24"/>
    </w:rPr>
  </w:style>
  <w:style w:type="paragraph" w:customStyle="1" w:styleId="9">
    <w:name w:val="p0"/>
    <w:basedOn w:val="1"/>
    <w:qFormat/>
    <w:uiPriority w:val="0"/>
    <w:pPr>
      <w:widowControl/>
    </w:pPr>
    <w:rPr>
      <w:kern w:val="0"/>
      <w:szCs w:val="21"/>
    </w:rPr>
  </w:style>
  <w:style w:type="character" w:customStyle="1" w:styleId="10">
    <w:name w:val="批注框文本 Char"/>
    <w:basedOn w:val="8"/>
    <w:link w:val="3"/>
    <w:semiHidden/>
    <w:qFormat/>
    <w:uiPriority w:val="99"/>
    <w:rPr>
      <w:kern w:val="2"/>
      <w:sz w:val="18"/>
      <w:szCs w:val="18"/>
    </w:rPr>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image" Target="media/image10.png"/><Relationship Id="rId13" Type="http://schemas.openxmlformats.org/officeDocument/2006/relationships/image" Target="media/image9.jpe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13</Pages>
  <Words>2489</Words>
  <Characters>2744</Characters>
  <Lines>27</Lines>
  <Paragraphs>7</Paragraphs>
  <TotalTime>1</TotalTime>
  <ScaleCrop>false</ScaleCrop>
  <LinksUpToDate>false</LinksUpToDate>
  <CharactersWithSpaces>2826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2021-08-20T09:18:00Z</dcterms:created>
  <dc:creator>hushuping</dc:creator>
  <cp:lastModifiedBy>星晨</cp:lastModifiedBy>
  <dcterms:modified xsi:type="dcterms:W3CDTF">2022-09-26T14:02:53Z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A1A8423BE29E490B9962411135D10D01</vt:lpwstr>
  </property>
</Properties>
</file>