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b/>
          <w:sz w:val="44"/>
          <w:szCs w:val="44"/>
        </w:rPr>
      </w:pPr>
    </w:p>
    <w:p>
      <w:pPr>
        <w:spacing w:line="520" w:lineRule="exact"/>
        <w:jc w:val="center"/>
        <w:rPr>
          <w:rFonts w:ascii="黑体" w:hAnsi="黑体" w:eastAsia="黑体"/>
          <w:b/>
          <w:sz w:val="44"/>
          <w:szCs w:val="44"/>
        </w:rPr>
      </w:pPr>
      <w:r>
        <w:rPr>
          <w:rFonts w:hint="eastAsia" w:ascii="黑体" w:hAnsi="黑体" w:eastAsia="黑体"/>
          <w:b/>
          <w:sz w:val="44"/>
          <w:szCs w:val="44"/>
        </w:rPr>
        <w:t>南昌经济技术开发区</w:t>
      </w:r>
      <w:r>
        <w:rPr>
          <w:rFonts w:hint="eastAsia" w:ascii="黑体" w:hAnsi="黑体" w:eastAsia="黑体"/>
          <w:b/>
          <w:sz w:val="44"/>
          <w:szCs w:val="44"/>
          <w:lang w:val="en-US" w:eastAsia="zh-CN"/>
        </w:rPr>
        <w:t>财政金融</w:t>
      </w:r>
      <w:r>
        <w:rPr>
          <w:rFonts w:hint="eastAsia" w:ascii="黑体" w:hAnsi="黑体" w:eastAsia="黑体"/>
          <w:b/>
          <w:sz w:val="44"/>
          <w:szCs w:val="44"/>
        </w:rPr>
        <w:t>局</w:t>
      </w:r>
      <w:r>
        <w:rPr>
          <w:rFonts w:hint="eastAsia" w:ascii="黑体" w:hAnsi="黑体" w:eastAsia="黑体"/>
          <w:b/>
          <w:sz w:val="44"/>
          <w:szCs w:val="44"/>
          <w:lang w:eastAsia="zh-CN"/>
        </w:rPr>
        <w:t>2021</w:t>
      </w:r>
      <w:r>
        <w:rPr>
          <w:rFonts w:hint="eastAsia" w:ascii="黑体" w:hAnsi="黑体" w:eastAsia="黑体"/>
          <w:b/>
          <w:sz w:val="44"/>
          <w:szCs w:val="44"/>
        </w:rPr>
        <w:t>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sz w:val="32"/>
          <w:szCs w:val="30"/>
        </w:rPr>
        <w:t>第一部分  南昌经济技术开发区</w:t>
      </w:r>
      <w:r>
        <w:rPr>
          <w:rFonts w:hint="eastAsia" w:ascii="仿宋_GB2312" w:eastAsia="仿宋_GB2312"/>
          <w:b/>
          <w:sz w:val="32"/>
          <w:szCs w:val="30"/>
          <w:lang w:val="en-US" w:eastAsia="zh-CN"/>
        </w:rPr>
        <w:t>财政金融</w:t>
      </w:r>
      <w:r>
        <w:rPr>
          <w:rFonts w:hint="eastAsia" w:ascii="仿宋_GB2312" w:eastAsia="仿宋_GB2312"/>
          <w:b/>
          <w:sz w:val="32"/>
          <w:szCs w:val="30"/>
        </w:rPr>
        <w:t>局概况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南昌经济技术开发区</w:t>
      </w:r>
      <w:r>
        <w:rPr>
          <w:rFonts w:hint="eastAsia" w:ascii="仿宋_GB2312" w:eastAsia="仿宋_GB2312"/>
          <w:b/>
          <w:sz w:val="32"/>
          <w:szCs w:val="30"/>
          <w:lang w:val="en-US" w:eastAsia="zh-CN"/>
        </w:rPr>
        <w:t>财政金融</w:t>
      </w:r>
      <w:r>
        <w:rPr>
          <w:rFonts w:hint="eastAsia" w:ascii="仿宋_GB2312" w:eastAsia="仿宋_GB2312"/>
          <w:b/>
          <w:sz w:val="32"/>
          <w:szCs w:val="30"/>
        </w:rPr>
        <w:t>局</w:t>
      </w:r>
      <w:r>
        <w:rPr>
          <w:rFonts w:hint="eastAsia" w:ascii="仿宋_GB2312" w:eastAsia="仿宋_GB2312"/>
          <w:b/>
          <w:sz w:val="32"/>
          <w:szCs w:val="30"/>
          <w:lang w:eastAsia="zh-CN"/>
        </w:rPr>
        <w:t>2021</w:t>
      </w:r>
      <w:r>
        <w:rPr>
          <w:rFonts w:hint="eastAsia" w:ascii="仿宋_GB2312" w:eastAsia="仿宋_GB2312"/>
          <w:b/>
          <w:sz w:val="32"/>
          <w:szCs w:val="30"/>
        </w:rPr>
        <w:t>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w:t>
      </w:r>
      <w:r>
        <w:rPr>
          <w:rFonts w:hint="eastAsia" w:ascii="楷体_GB2312" w:eastAsia="楷体_GB2312"/>
          <w:sz w:val="32"/>
          <w:szCs w:val="30"/>
          <w:lang w:eastAsia="zh-CN"/>
        </w:rPr>
        <w:t>2021</w:t>
      </w:r>
      <w:r>
        <w:rPr>
          <w:rFonts w:hint="eastAsia" w:ascii="楷体_GB2312" w:eastAsia="楷体_GB2312"/>
          <w:sz w:val="32"/>
          <w:szCs w:val="30"/>
        </w:rPr>
        <w:t>年部门预算收支情况说明</w:t>
      </w:r>
    </w:p>
    <w:p>
      <w:pPr>
        <w:widowControl/>
        <w:spacing w:line="60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lang w:eastAsia="zh-CN"/>
        </w:rPr>
        <w:t>2021</w:t>
      </w:r>
      <w:r>
        <w:rPr>
          <w:rFonts w:hint="eastAsia" w:ascii="楷体_GB2312" w:eastAsia="楷体_GB2312"/>
          <w:sz w:val="32"/>
          <w:szCs w:val="30"/>
        </w:rPr>
        <w:t>年“三公”经费预算情况说明</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第三部分  南昌经济技术开发区</w:t>
      </w:r>
      <w:r>
        <w:rPr>
          <w:rFonts w:hint="eastAsia" w:ascii="仿宋_GB2312" w:eastAsia="仿宋_GB2312"/>
          <w:b/>
          <w:sz w:val="32"/>
          <w:szCs w:val="30"/>
          <w:lang w:val="en-US" w:eastAsia="zh-CN"/>
        </w:rPr>
        <w:t>财政金融</w:t>
      </w:r>
      <w:r>
        <w:rPr>
          <w:rFonts w:hint="eastAsia" w:ascii="仿宋_GB2312" w:eastAsia="仿宋_GB2312"/>
          <w:b/>
          <w:sz w:val="32"/>
          <w:szCs w:val="30"/>
        </w:rPr>
        <w:t>局</w:t>
      </w:r>
      <w:r>
        <w:rPr>
          <w:rFonts w:hint="eastAsia" w:ascii="仿宋_GB2312" w:eastAsia="仿宋_GB2312"/>
          <w:b/>
          <w:sz w:val="32"/>
          <w:szCs w:val="30"/>
          <w:lang w:eastAsia="zh-CN"/>
        </w:rPr>
        <w:t>2021</w:t>
      </w:r>
      <w:r>
        <w:rPr>
          <w:rFonts w:hint="eastAsia" w:ascii="仿宋_GB2312" w:eastAsia="仿宋_GB2312"/>
          <w:b/>
          <w:sz w:val="32"/>
          <w:szCs w:val="30"/>
        </w:rPr>
        <w:t>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lang w:eastAsia="zh-CN"/>
        </w:rPr>
      </w:pPr>
      <w:r>
        <w:rPr>
          <w:rFonts w:hint="eastAsia" w:ascii="楷体_GB2312" w:eastAsia="楷体_GB2312"/>
          <w:sz w:val="32"/>
          <w:szCs w:val="30"/>
          <w:lang w:eastAsia="zh-CN"/>
        </w:rPr>
        <w:t>九、《支出预算总表》</w:t>
      </w:r>
    </w:p>
    <w:p>
      <w:pPr>
        <w:widowControl/>
        <w:spacing w:line="600" w:lineRule="exact"/>
        <w:ind w:firstLine="1280" w:firstLineChars="400"/>
        <w:jc w:val="left"/>
        <w:rPr>
          <w:rFonts w:hint="eastAsia" w:ascii="楷体_GB2312" w:eastAsia="楷体_GB2312"/>
          <w:sz w:val="32"/>
          <w:szCs w:val="30"/>
          <w:lang w:eastAsia="zh-CN"/>
        </w:rPr>
      </w:pPr>
      <w:r>
        <w:rPr>
          <w:rFonts w:hint="eastAsia" w:ascii="楷体_GB2312" w:eastAsia="楷体_GB2312"/>
          <w:sz w:val="32"/>
          <w:szCs w:val="30"/>
          <w:lang w:eastAsia="zh-CN"/>
        </w:rPr>
        <w:t>十、《财政拨款预算表》</w:t>
      </w:r>
    </w:p>
    <w:p>
      <w:pPr>
        <w:widowControl/>
        <w:spacing w:line="600" w:lineRule="exact"/>
        <w:ind w:firstLine="1280" w:firstLineChars="400"/>
        <w:jc w:val="left"/>
        <w:rPr>
          <w:rFonts w:hint="eastAsia" w:ascii="楷体_GB2312" w:eastAsia="楷体_GB2312"/>
          <w:color w:val="FF0000"/>
          <w:sz w:val="32"/>
          <w:szCs w:val="30"/>
          <w:lang w:eastAsia="zh-CN"/>
        </w:rPr>
      </w:pPr>
      <w:r>
        <w:rPr>
          <w:rFonts w:hint="eastAsia" w:ascii="楷体_GB2312" w:eastAsia="楷体_GB2312"/>
          <w:color w:val="FF0000"/>
          <w:sz w:val="32"/>
          <w:szCs w:val="30"/>
          <w:lang w:eastAsia="zh-CN"/>
        </w:rPr>
        <w:t>十一、《二级项目绩效目标表》</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第一部分  南昌经济技术开发区xx局概况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_GB2312" w:eastAsia="楷体_GB2312"/>
          <w:b/>
          <w:sz w:val="32"/>
          <w:szCs w:val="30"/>
        </w:rPr>
      </w:pPr>
      <w:r>
        <w:rPr>
          <w:rFonts w:hint="eastAsia" w:ascii="楷体_GB2312" w:eastAsia="楷体_GB2312"/>
          <w:b/>
          <w:sz w:val="32"/>
          <w:szCs w:val="30"/>
        </w:rPr>
        <w:t>一、部门主要职责</w:t>
      </w:r>
    </w:p>
    <w:p>
      <w:pPr>
        <w:widowControl/>
        <w:spacing w:line="580" w:lineRule="exact"/>
        <w:ind w:firstLine="640"/>
        <w:jc w:val="left"/>
        <w:rPr>
          <w:rFonts w:hint="eastAsia" w:ascii="仿宋" w:hAnsi="仿宋" w:eastAsia="仿宋"/>
          <w:sz w:val="32"/>
          <w:szCs w:val="32"/>
        </w:rPr>
      </w:pPr>
      <w:r>
        <w:rPr>
          <w:rFonts w:hint="eastAsia" w:ascii="仿宋_GB2312" w:eastAsia="仿宋_GB2312"/>
          <w:sz w:val="32"/>
          <w:szCs w:val="30"/>
        </w:rPr>
        <w:t>要求：根据区党工委、管委会的有关文件规定，</w:t>
      </w:r>
      <w:r>
        <w:rPr>
          <w:rFonts w:hint="eastAsia" w:ascii="仿宋" w:hAnsi="仿宋" w:eastAsia="仿宋"/>
          <w:sz w:val="32"/>
          <w:szCs w:val="32"/>
        </w:rPr>
        <w:t>贯彻执行国家财政、金融、国有资产监管方针政策及各项财会规定；负责编制、实施年度财政预、决算工作，管理和监督各项财政收支；协调筹措各类建设资金；负责土地出让收入及使用管理，负责非税收入管理和会计管理工作；负责全区预算单位预算绩效评价工作；负责全区工程建设项目预、决算管理工作；负责全区地方性债务管理工作；负责国库集中支付工作；负责全区财经监督检查及政府采购工作；负责全区金融、国有资产监督管理、企业上市工作；推动投融资平台建设, 拟定并执行年度投融资计划，协调各类金融投资机构，负责小额贷款公司和担保公司监管；负责区直属国有企业监管考核；支持和促进金融改革与创新;负责与财政、金融、国资、税务、国库等部门的协调工作。</w:t>
      </w:r>
    </w:p>
    <w:p>
      <w:pPr>
        <w:widowControl/>
        <w:spacing w:line="580" w:lineRule="exact"/>
        <w:ind w:firstLine="640"/>
        <w:jc w:val="left"/>
        <w:rPr>
          <w:rFonts w:ascii="楷体_GB2312" w:hAnsi="Calibri" w:eastAsia="楷体_GB2312" w:cs="宋体"/>
          <w:b/>
          <w:kern w:val="0"/>
          <w:sz w:val="32"/>
          <w:szCs w:val="32"/>
        </w:rPr>
      </w:pPr>
      <w:r>
        <w:rPr>
          <w:rFonts w:hint="eastAsia" w:ascii="楷体_GB2312" w:hAnsi="Calibri" w:eastAsia="楷体_GB2312" w:cs="宋体"/>
          <w:b/>
          <w:kern w:val="0"/>
          <w:sz w:val="32"/>
          <w:szCs w:val="32"/>
        </w:rPr>
        <w:t>二、部门基本情况</w:t>
      </w:r>
    </w:p>
    <w:p>
      <w:pPr>
        <w:spacing w:line="360" w:lineRule="auto"/>
        <w:ind w:firstLine="645"/>
        <w:rPr>
          <w:rFonts w:hint="eastAsia" w:ascii="楷体_GB2312" w:hAnsi="Calibri" w:eastAsia="楷体_GB2312" w:cs="宋体"/>
          <w:kern w:val="0"/>
          <w:sz w:val="32"/>
          <w:szCs w:val="32"/>
        </w:rPr>
      </w:pPr>
      <w:r>
        <w:rPr>
          <w:rFonts w:hint="eastAsia" w:ascii="仿宋_GB2312" w:eastAsia="仿宋_GB2312"/>
          <w:sz w:val="32"/>
          <w:szCs w:val="30"/>
          <w:lang w:val="en-US" w:eastAsia="zh-CN"/>
        </w:rPr>
        <w:t>纳入本部门2021年部门预算编制范围的预算单位：南昌经济技术开发区财政金融局（本级），编制为8人，</w:t>
      </w:r>
      <w:r>
        <w:rPr>
          <w:rFonts w:hint="eastAsia" w:ascii="仿宋" w:hAnsi="仿宋" w:eastAsia="仿宋"/>
          <w:sz w:val="32"/>
          <w:szCs w:val="32"/>
        </w:rPr>
        <w:t>岗位人数8人，退休4人，人才派遣</w:t>
      </w:r>
      <w:r>
        <w:rPr>
          <w:rFonts w:hint="eastAsia" w:ascii="仿宋" w:hAnsi="仿宋" w:eastAsia="仿宋"/>
          <w:sz w:val="32"/>
          <w:szCs w:val="32"/>
          <w:lang w:val="en-US" w:eastAsia="zh-CN"/>
        </w:rPr>
        <w:t>3</w:t>
      </w:r>
      <w:r>
        <w:rPr>
          <w:rFonts w:hint="eastAsia" w:ascii="仿宋" w:hAnsi="仿宋" w:eastAsia="仿宋"/>
          <w:sz w:val="32"/>
          <w:szCs w:val="32"/>
        </w:rPr>
        <w:t>人，车辆0辆。下设机构国库支付核算中心、乡镇财政管理局</w:t>
      </w:r>
      <w:r>
        <w:rPr>
          <w:rFonts w:hint="eastAsia" w:ascii="仿宋" w:hAnsi="仿宋" w:eastAsia="仿宋"/>
          <w:sz w:val="32"/>
          <w:szCs w:val="32"/>
          <w:lang w:eastAsia="zh-CN"/>
        </w:rPr>
        <w:t>、</w:t>
      </w:r>
      <w:r>
        <w:rPr>
          <w:rFonts w:hint="eastAsia" w:ascii="仿宋" w:hAnsi="仿宋" w:eastAsia="仿宋"/>
          <w:sz w:val="32"/>
          <w:szCs w:val="32"/>
          <w:lang w:val="en-US" w:eastAsia="zh-CN"/>
        </w:rPr>
        <w:t>区金融办</w:t>
      </w:r>
      <w:r>
        <w:rPr>
          <w:rFonts w:hint="eastAsia" w:ascii="仿宋" w:hAnsi="仿宋" w:eastAsia="仿宋"/>
          <w:sz w:val="32"/>
          <w:szCs w:val="32"/>
        </w:rPr>
        <w:t>。</w:t>
      </w:r>
    </w:p>
    <w:p>
      <w:pPr>
        <w:widowControl/>
        <w:spacing w:line="580" w:lineRule="exact"/>
        <w:ind w:firstLine="640"/>
        <w:jc w:val="left"/>
        <w:rPr>
          <w:rFonts w:hint="eastAsia" w:ascii="仿宋_GB2312" w:eastAsia="仿宋_GB2312"/>
          <w:sz w:val="32"/>
          <w:szCs w:val="30"/>
          <w:lang w:eastAsia="zh-CN"/>
        </w:rPr>
      </w:pPr>
      <w:r>
        <w:rPr>
          <w:rFonts w:hint="eastAsia" w:ascii="仿宋_GB2312" w:eastAsia="仿宋_GB2312"/>
          <w:sz w:val="32"/>
          <w:szCs w:val="30"/>
          <w:lang w:val="en-US" w:eastAsia="zh-CN"/>
        </w:rPr>
        <w:t>区国库支付核算中心</w:t>
      </w:r>
      <w:r>
        <w:rPr>
          <w:rFonts w:hint="eastAsia" w:ascii="仿宋_GB2312" w:eastAsia="仿宋_GB2312"/>
          <w:sz w:val="32"/>
          <w:szCs w:val="30"/>
        </w:rPr>
        <w:t>在岗人员16人，编制12人，在编人数11人，退休1人，专业技术人员聘用5人，无车辆</w:t>
      </w:r>
      <w:r>
        <w:rPr>
          <w:rFonts w:hint="eastAsia" w:ascii="仿宋_GB2312" w:eastAsia="仿宋_GB2312"/>
          <w:sz w:val="32"/>
          <w:szCs w:val="30"/>
          <w:lang w:eastAsia="zh-CN"/>
        </w:rPr>
        <w:t>。</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区乡镇财政管理局编制为6人，岗位人数7人，人才派遣1人。</w:t>
      </w:r>
    </w:p>
    <w:p>
      <w:pPr>
        <w:widowControl/>
        <w:spacing w:line="580" w:lineRule="exact"/>
        <w:jc w:val="left"/>
        <w:rPr>
          <w:rFonts w:hint="default" w:ascii="仿宋_GB2312" w:eastAsia="仿宋_GB2312"/>
          <w:b/>
          <w:sz w:val="32"/>
          <w:szCs w:val="30"/>
          <w:lang w:val="en-US" w:eastAsia="zh-CN"/>
        </w:rPr>
      </w:pPr>
      <w:r>
        <w:rPr>
          <w:rFonts w:hint="eastAsia" w:ascii="仿宋_GB2312" w:eastAsia="仿宋_GB2312"/>
          <w:sz w:val="32"/>
          <w:szCs w:val="30"/>
          <w:lang w:val="en-US" w:eastAsia="zh-CN"/>
        </w:rPr>
        <w:t xml:space="preserve">    金融办人员编制为10人，岗位人数11人，退休人员1人。</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南昌经济技术开发区</w:t>
      </w:r>
      <w:r>
        <w:rPr>
          <w:rFonts w:hint="eastAsia" w:ascii="仿宋_GB2312" w:eastAsia="仿宋_GB2312"/>
          <w:b/>
          <w:sz w:val="32"/>
          <w:szCs w:val="30"/>
          <w:lang w:val="en-US" w:eastAsia="zh-CN"/>
        </w:rPr>
        <w:t>财政金融</w:t>
      </w:r>
      <w:r>
        <w:rPr>
          <w:rFonts w:hint="eastAsia" w:ascii="仿宋_GB2312" w:eastAsia="仿宋_GB2312"/>
          <w:b/>
          <w:sz w:val="32"/>
          <w:szCs w:val="30"/>
        </w:rPr>
        <w:t>局</w:t>
      </w:r>
      <w:r>
        <w:rPr>
          <w:rFonts w:hint="eastAsia" w:ascii="仿宋_GB2312" w:eastAsia="仿宋_GB2312"/>
          <w:b/>
          <w:sz w:val="32"/>
          <w:szCs w:val="30"/>
          <w:lang w:eastAsia="zh-CN"/>
        </w:rPr>
        <w:t>2021</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2021</w:t>
      </w:r>
      <w:r>
        <w:rPr>
          <w:rFonts w:hint="eastAsia" w:ascii="楷体_GB2312" w:eastAsia="楷体_GB2312"/>
          <w:b/>
          <w:sz w:val="32"/>
          <w:szCs w:val="30"/>
        </w:rPr>
        <w:t>年部门预算收支情况说明</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（一）收入预算情况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2021年区财金局收入预算总额为2387.8478万元，同比2020年减少82.3282万元，下降4%；其中：财政拨款收入2387.8478万元。</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（二）支出预算情况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2021年区社发局支出预算为2387.8478万元，同比2020年减少82.3282万元，下降4%；</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其中：基本支出为835.8412万元，包括工资福利支出768.9112万元、商品和服务支出67.45万元，项目支出为1552万元。</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（三）财政拨款支出情况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2021年区财政金融局财政拨款支出预算为2387.8478万元，同比2020年减少82.3282万元，下降4%；</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（四）政府性基金情况</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本部门没有政府性基金预算。</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（五）机关运行经费等重要事项的说明</w:t>
      </w:r>
    </w:p>
    <w:p>
      <w:pPr>
        <w:widowControl/>
        <w:spacing w:line="580" w:lineRule="exact"/>
        <w:ind w:firstLine="636"/>
        <w:jc w:val="left"/>
        <w:rPr>
          <w:rFonts w:ascii="仿宋_GB2312" w:eastAsia="仿宋_GB2312"/>
          <w:sz w:val="32"/>
          <w:szCs w:val="30"/>
          <w:u w:val="single"/>
        </w:rPr>
      </w:pPr>
      <w:r>
        <w:rPr>
          <w:rFonts w:hint="eastAsia" w:ascii="仿宋_GB2312" w:eastAsia="仿宋_GB2312"/>
          <w:sz w:val="32"/>
          <w:szCs w:val="30"/>
          <w:lang w:eastAsia="zh-CN"/>
        </w:rPr>
        <w:t>2021</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67.45</w:t>
      </w:r>
      <w:r>
        <w:rPr>
          <w:rFonts w:hint="eastAsia" w:ascii="仿宋_GB2312" w:eastAsia="仿宋_GB2312"/>
          <w:sz w:val="32"/>
          <w:szCs w:val="30"/>
          <w:u w:val="single"/>
        </w:rPr>
        <w:t xml:space="preserve">   </w:t>
      </w:r>
      <w:r>
        <w:rPr>
          <w:rFonts w:hint="eastAsia" w:ascii="仿宋_GB2312" w:eastAsia="仿宋_GB2312"/>
          <w:sz w:val="32"/>
          <w:szCs w:val="30"/>
        </w:rPr>
        <w:t>万元，比</w:t>
      </w:r>
      <w:r>
        <w:rPr>
          <w:rFonts w:hint="eastAsia" w:ascii="仿宋_GB2312" w:eastAsia="仿宋_GB2312"/>
          <w:sz w:val="32"/>
          <w:szCs w:val="30"/>
          <w:lang w:eastAsia="zh-CN"/>
        </w:rPr>
        <w:t>2020</w:t>
      </w:r>
      <w:r>
        <w:rPr>
          <w:rFonts w:hint="eastAsia" w:ascii="仿宋_GB2312" w:eastAsia="仿宋_GB2312"/>
          <w:sz w:val="32"/>
          <w:szCs w:val="30"/>
        </w:rPr>
        <w:t>年预算增加（减少）</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29.2</w:t>
      </w:r>
      <w:r>
        <w:rPr>
          <w:rFonts w:hint="eastAsia" w:ascii="仿宋_GB2312" w:eastAsia="仿宋_GB2312"/>
          <w:sz w:val="32"/>
          <w:szCs w:val="30"/>
          <w:u w:val="single"/>
        </w:rPr>
        <w:t xml:space="preserve">   </w:t>
      </w:r>
      <w:r>
        <w:rPr>
          <w:rFonts w:hint="eastAsia" w:ascii="仿宋_GB2312" w:eastAsia="仿宋_GB2312"/>
          <w:sz w:val="32"/>
          <w:szCs w:val="30"/>
        </w:rPr>
        <w:t>万元，增长（下降）</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27.98</w:t>
      </w:r>
      <w:r>
        <w:rPr>
          <w:rFonts w:hint="eastAsia" w:ascii="仿宋_GB2312" w:eastAsia="仿宋_GB2312"/>
          <w:sz w:val="32"/>
          <w:szCs w:val="30"/>
          <w:u w:val="single"/>
        </w:rPr>
        <w:t xml:space="preserve">   </w:t>
      </w:r>
      <w:r>
        <w:rPr>
          <w:rFonts w:hint="eastAsia" w:ascii="仿宋_GB2312" w:eastAsia="仿宋_GB2312"/>
          <w:sz w:val="32"/>
          <w:szCs w:val="30"/>
        </w:rPr>
        <w:t>%。</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（六）政府采购情况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lang w:eastAsia="zh-CN"/>
        </w:rPr>
        <w:t>2021</w:t>
      </w:r>
      <w:r>
        <w:rPr>
          <w:rFonts w:hint="eastAsia" w:ascii="仿宋_GB2312" w:eastAsia="仿宋_GB2312"/>
          <w:sz w:val="32"/>
          <w:szCs w:val="30"/>
        </w:rPr>
        <w:t>年部门所属各单位政府采购总额</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3</w:t>
      </w:r>
      <w:r>
        <w:rPr>
          <w:rFonts w:hint="eastAsia" w:ascii="仿宋_GB2312" w:eastAsia="仿宋_GB2312"/>
          <w:sz w:val="32"/>
          <w:szCs w:val="30"/>
          <w:u w:val="single"/>
        </w:rPr>
        <w:t xml:space="preserve">    </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3</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w:t>
      </w:r>
    </w:p>
    <w:p>
      <w:pPr>
        <w:spacing w:line="54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以上数据如无则填0。</w:t>
      </w:r>
    </w:p>
    <w:p>
      <w:pPr>
        <w:widowControl/>
        <w:spacing w:line="580" w:lineRule="exact"/>
        <w:ind w:firstLine="640"/>
        <w:jc w:val="left"/>
        <w:rPr>
          <w:rFonts w:hint="eastAsia" w:ascii="仿宋_GB2312" w:eastAsia="仿宋_GB2312"/>
          <w:b/>
          <w:color w:val="FF0000"/>
          <w:sz w:val="32"/>
          <w:szCs w:val="30"/>
        </w:rPr>
      </w:pPr>
      <w:r>
        <w:rPr>
          <w:rFonts w:hint="eastAsia" w:ascii="仿宋_GB2312" w:eastAsia="仿宋_GB2312"/>
          <w:b/>
          <w:color w:val="FF0000"/>
          <w:sz w:val="32"/>
          <w:szCs w:val="30"/>
        </w:rPr>
        <w:t>（七）国有资产占有使用情况</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样式：截至20</w:t>
      </w:r>
      <w:r>
        <w:rPr>
          <w:rFonts w:hint="eastAsia" w:ascii="仿宋_GB2312" w:eastAsia="仿宋_GB2312"/>
          <w:color w:val="FF0000"/>
          <w:sz w:val="32"/>
          <w:szCs w:val="30"/>
          <w:lang w:val="en-US" w:eastAsia="zh-CN"/>
        </w:rPr>
        <w:t>20</w:t>
      </w:r>
      <w:r>
        <w:rPr>
          <w:rFonts w:hint="eastAsia" w:ascii="仿宋_GB2312" w:eastAsia="仿宋_GB2312"/>
          <w:color w:val="FF0000"/>
          <w:sz w:val="32"/>
          <w:szCs w:val="30"/>
          <w:lang w:eastAsia="zh-CN"/>
        </w:rPr>
        <w:t>年</w:t>
      </w:r>
      <w:r>
        <w:rPr>
          <w:rFonts w:hint="eastAsia" w:ascii="仿宋_GB2312" w:eastAsia="仿宋_GB2312"/>
          <w:color w:val="FF0000"/>
          <w:sz w:val="32"/>
          <w:szCs w:val="30"/>
          <w:lang w:val="en-US" w:eastAsia="zh-CN"/>
        </w:rPr>
        <w:t>12</w:t>
      </w:r>
      <w:r>
        <w:rPr>
          <w:rFonts w:hint="eastAsia" w:ascii="仿宋_GB2312" w:eastAsia="仿宋_GB2312"/>
          <w:color w:val="FF0000"/>
          <w:sz w:val="32"/>
          <w:szCs w:val="30"/>
          <w:lang w:eastAsia="zh-CN"/>
        </w:rPr>
        <w:t>月</w:t>
      </w:r>
      <w:r>
        <w:rPr>
          <w:rFonts w:hint="eastAsia" w:ascii="仿宋_GB2312" w:eastAsia="仿宋_GB2312"/>
          <w:color w:val="FF0000"/>
          <w:sz w:val="32"/>
          <w:szCs w:val="30"/>
          <w:lang w:val="en-US" w:eastAsia="zh-CN"/>
        </w:rPr>
        <w:t>31</w:t>
      </w:r>
      <w:r>
        <w:rPr>
          <w:rFonts w:hint="eastAsia" w:ascii="仿宋_GB2312" w:eastAsia="仿宋_GB2312"/>
          <w:color w:val="FF0000"/>
          <w:sz w:val="32"/>
          <w:szCs w:val="30"/>
          <w:lang w:eastAsia="zh-CN"/>
        </w:rPr>
        <w:t>日，部门共有车辆</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辆，其中，一般公务用车</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辆，执法执勤用车</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辆。</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20</w:t>
      </w:r>
      <w:r>
        <w:rPr>
          <w:rFonts w:hint="eastAsia" w:ascii="仿宋_GB2312" w:eastAsia="仿宋_GB2312"/>
          <w:color w:val="FF0000"/>
          <w:sz w:val="32"/>
          <w:szCs w:val="30"/>
          <w:lang w:val="en-US" w:eastAsia="zh-CN"/>
        </w:rPr>
        <w:t>21</w:t>
      </w:r>
      <w:r>
        <w:rPr>
          <w:rFonts w:hint="eastAsia" w:ascii="仿宋_GB2312" w:eastAsia="仿宋_GB2312"/>
          <w:color w:val="FF0000"/>
          <w:sz w:val="32"/>
          <w:szCs w:val="30"/>
          <w:lang w:eastAsia="zh-CN"/>
        </w:rPr>
        <w:t>年部门预算安排购置车辆</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辆，安排购置单位价值200万元以上大型设备具体为：</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设备</w:t>
      </w:r>
      <w:r>
        <w:rPr>
          <w:rFonts w:hint="eastAsia" w:ascii="仿宋_GB2312" w:eastAsia="仿宋_GB2312"/>
          <w:color w:val="FF0000"/>
          <w:sz w:val="32"/>
          <w:szCs w:val="30"/>
          <w:lang w:val="en-US" w:eastAsia="zh-CN"/>
        </w:rPr>
        <w:t>0</w:t>
      </w:r>
      <w:r>
        <w:rPr>
          <w:rFonts w:hint="eastAsia" w:ascii="仿宋_GB2312" w:eastAsia="仿宋_GB2312"/>
          <w:color w:val="FF0000"/>
          <w:sz w:val="32"/>
          <w:szCs w:val="30"/>
          <w:lang w:eastAsia="zh-CN"/>
        </w:rPr>
        <w:t>万元……</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以上数据如无则填0。</w:t>
      </w:r>
    </w:p>
    <w:p>
      <w:pPr>
        <w:widowControl/>
        <w:spacing w:line="580" w:lineRule="exact"/>
        <w:ind w:firstLine="640"/>
        <w:jc w:val="left"/>
        <w:rPr>
          <w:rFonts w:hint="eastAsia" w:ascii="仿宋_GB2312" w:eastAsia="仿宋_GB2312"/>
          <w:b/>
          <w:color w:val="FF0000"/>
          <w:sz w:val="32"/>
          <w:szCs w:val="30"/>
        </w:rPr>
      </w:pPr>
      <w:r>
        <w:rPr>
          <w:rFonts w:hint="eastAsia" w:ascii="仿宋_GB2312" w:eastAsia="仿宋_GB2312"/>
          <w:b/>
          <w:color w:val="FF0000"/>
          <w:sz w:val="32"/>
          <w:szCs w:val="30"/>
        </w:rPr>
        <w:t>（八）</w:t>
      </w:r>
      <w:r>
        <w:rPr>
          <w:rFonts w:hint="eastAsia" w:ascii="仿宋_GB2312" w:eastAsia="仿宋_GB2312"/>
          <w:b/>
          <w:color w:val="FF0000"/>
          <w:sz w:val="32"/>
          <w:szCs w:val="30"/>
          <w:lang w:eastAsia="zh-CN"/>
        </w:rPr>
        <w:t>预算绩效</w:t>
      </w:r>
      <w:r>
        <w:rPr>
          <w:rFonts w:hint="eastAsia" w:ascii="仿宋_GB2312" w:eastAsia="仿宋_GB2312"/>
          <w:b/>
          <w:color w:val="FF0000"/>
          <w:sz w:val="32"/>
          <w:szCs w:val="30"/>
        </w:rPr>
        <w:t>情况</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20</w:t>
      </w:r>
      <w:r>
        <w:rPr>
          <w:rFonts w:hint="eastAsia" w:ascii="仿宋_GB2312" w:eastAsia="仿宋_GB2312"/>
          <w:color w:val="FF0000"/>
          <w:sz w:val="32"/>
          <w:szCs w:val="30"/>
          <w:lang w:val="en-US" w:eastAsia="zh-CN"/>
        </w:rPr>
        <w:t>21</w:t>
      </w:r>
      <w:r>
        <w:rPr>
          <w:rFonts w:hint="eastAsia" w:ascii="仿宋_GB2312" w:eastAsia="仿宋_GB2312"/>
          <w:color w:val="FF0000"/>
          <w:sz w:val="32"/>
          <w:szCs w:val="30"/>
          <w:lang w:eastAsia="zh-CN"/>
        </w:rPr>
        <w:t>年本部门财政性资金安排的项目实行绩效目标全覆盖，涉及资金</w:t>
      </w:r>
      <w:r>
        <w:rPr>
          <w:rFonts w:hint="eastAsia" w:ascii="仿宋_GB2312" w:eastAsia="仿宋_GB2312"/>
          <w:color w:val="FF0000"/>
          <w:sz w:val="32"/>
          <w:szCs w:val="30"/>
          <w:lang w:val="en-US" w:eastAsia="zh-CN"/>
        </w:rPr>
        <w:t>1552</w:t>
      </w:r>
      <w:r>
        <w:rPr>
          <w:rFonts w:hint="eastAsia" w:ascii="仿宋_GB2312" w:eastAsia="仿宋_GB2312"/>
          <w:color w:val="FF0000"/>
          <w:sz w:val="32"/>
          <w:szCs w:val="30"/>
          <w:lang w:eastAsia="zh-CN"/>
        </w:rPr>
        <w:t>万元；纳入财政绩效目标批复的项目</w:t>
      </w:r>
      <w:r>
        <w:rPr>
          <w:rFonts w:hint="eastAsia" w:ascii="仿宋_GB2312" w:eastAsia="仿宋_GB2312"/>
          <w:color w:val="FF0000"/>
          <w:sz w:val="32"/>
          <w:szCs w:val="30"/>
          <w:lang w:val="en-US" w:eastAsia="zh-CN"/>
        </w:rPr>
        <w:t>8</w:t>
      </w:r>
      <w:r>
        <w:rPr>
          <w:rFonts w:hint="eastAsia" w:ascii="仿宋_GB2312" w:eastAsia="仿宋_GB2312"/>
          <w:color w:val="FF0000"/>
          <w:sz w:val="32"/>
          <w:szCs w:val="30"/>
          <w:lang w:eastAsia="zh-CN"/>
        </w:rPr>
        <w:t>个，涉及资金</w:t>
      </w:r>
      <w:r>
        <w:rPr>
          <w:rFonts w:hint="eastAsia" w:ascii="仿宋_GB2312" w:eastAsia="仿宋_GB2312"/>
          <w:color w:val="FF0000"/>
          <w:sz w:val="32"/>
          <w:szCs w:val="30"/>
          <w:lang w:val="en-US" w:eastAsia="zh-CN"/>
        </w:rPr>
        <w:t>1552</w:t>
      </w:r>
      <w:r>
        <w:rPr>
          <w:rFonts w:hint="eastAsia" w:ascii="仿宋_GB2312" w:eastAsia="仿宋_GB2312"/>
          <w:color w:val="FF0000"/>
          <w:sz w:val="32"/>
          <w:szCs w:val="30"/>
          <w:lang w:eastAsia="zh-CN"/>
        </w:rPr>
        <w:t>万元。</w:t>
      </w:r>
    </w:p>
    <w:p>
      <w:pPr>
        <w:widowControl/>
        <w:spacing w:line="580" w:lineRule="exact"/>
        <w:ind w:firstLine="800" w:firstLineChars="250"/>
        <w:jc w:val="left"/>
        <w:rPr>
          <w:rFonts w:hint="eastAsia" w:ascii="仿宋_GB2312" w:eastAsia="仿宋_GB2312"/>
          <w:color w:val="FF0000"/>
          <w:sz w:val="32"/>
          <w:szCs w:val="30"/>
          <w:lang w:eastAsia="zh-CN"/>
        </w:rPr>
      </w:pPr>
      <w:r>
        <w:rPr>
          <w:rFonts w:hint="eastAsia" w:ascii="仿宋_GB2312" w:eastAsia="仿宋_GB2312"/>
          <w:color w:val="FF0000"/>
          <w:sz w:val="32"/>
          <w:szCs w:val="30"/>
          <w:lang w:eastAsia="zh-CN"/>
        </w:rPr>
        <w:t xml:space="preserve">以上数据如无则填0。    </w:t>
      </w:r>
    </w:p>
    <w:p>
      <w:pPr>
        <w:widowControl/>
        <w:spacing w:line="580" w:lineRule="exact"/>
        <w:ind w:firstLine="64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lang w:eastAsia="zh-CN"/>
        </w:rPr>
        <w:t>2021</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说明部门“三公”经费年初预算总额和结构，及各项增（减）变化原因。</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样式：</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lang w:eastAsia="zh-CN"/>
        </w:rPr>
        <w:t>2021</w:t>
      </w:r>
      <w:r>
        <w:rPr>
          <w:rFonts w:hint="eastAsia" w:ascii="仿宋_GB2312" w:eastAsia="仿宋_GB2312"/>
          <w:sz w:val="32"/>
          <w:szCs w:val="30"/>
        </w:rPr>
        <w:t>年南昌市经济技术开发区</w:t>
      </w:r>
      <w:r>
        <w:rPr>
          <w:rFonts w:hint="eastAsia" w:ascii="仿宋_GB2312" w:eastAsia="仿宋_GB2312"/>
          <w:sz w:val="32"/>
          <w:szCs w:val="30"/>
          <w:lang w:val="en-US" w:eastAsia="zh-CN"/>
        </w:rPr>
        <w:t>财政金融</w:t>
      </w:r>
      <w:r>
        <w:rPr>
          <w:rFonts w:hint="eastAsia" w:ascii="仿宋_GB2312" w:eastAsia="仿宋_GB2312"/>
          <w:sz w:val="32"/>
          <w:szCs w:val="30"/>
        </w:rPr>
        <w:t>局“三公”经费年初预算安排</w:t>
      </w:r>
      <w:r>
        <w:rPr>
          <w:rFonts w:hint="eastAsia" w:ascii="仿宋_GB2312" w:eastAsia="仿宋_GB2312"/>
          <w:sz w:val="32"/>
          <w:szCs w:val="30"/>
          <w:lang w:val="en-US" w:eastAsia="zh-CN"/>
        </w:rPr>
        <w:t>12.9</w:t>
      </w:r>
      <w:r>
        <w:rPr>
          <w:rFonts w:hint="eastAsia" w:ascii="仿宋_GB2312" w:eastAsia="仿宋_GB2312"/>
          <w:sz w:val="32"/>
          <w:szCs w:val="30"/>
        </w:rPr>
        <w:t>万元。其中：</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因公出国（境）费</w:t>
      </w:r>
      <w:r>
        <w:rPr>
          <w:rFonts w:hint="eastAsia" w:ascii="仿宋_GB2312" w:eastAsia="仿宋_GB2312"/>
          <w:sz w:val="32"/>
          <w:szCs w:val="30"/>
          <w:lang w:val="en-US" w:eastAsia="zh-CN"/>
        </w:rPr>
        <w:t>0</w:t>
      </w:r>
      <w:r>
        <w:rPr>
          <w:rFonts w:hint="eastAsia" w:ascii="仿宋_GB2312" w:eastAsia="仿宋_GB2312"/>
          <w:sz w:val="32"/>
          <w:szCs w:val="30"/>
        </w:rPr>
        <w:t>万元</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公务接待费</w:t>
      </w:r>
      <w:r>
        <w:rPr>
          <w:rFonts w:hint="eastAsia" w:ascii="仿宋_GB2312" w:eastAsia="仿宋_GB2312"/>
          <w:sz w:val="32"/>
          <w:szCs w:val="30"/>
          <w:lang w:val="en-US" w:eastAsia="zh-CN"/>
        </w:rPr>
        <w:t>12.9</w:t>
      </w:r>
      <w:r>
        <w:rPr>
          <w:rFonts w:hint="eastAsia" w:ascii="仿宋_GB2312" w:eastAsia="仿宋_GB2312"/>
          <w:sz w:val="32"/>
          <w:szCs w:val="30"/>
        </w:rPr>
        <w:t>万元，比上年增（减）</w:t>
      </w:r>
      <w:r>
        <w:rPr>
          <w:rFonts w:hint="eastAsia" w:ascii="仿宋_GB2312" w:eastAsia="仿宋_GB2312"/>
          <w:sz w:val="32"/>
          <w:szCs w:val="30"/>
          <w:lang w:val="en-US" w:eastAsia="zh-CN"/>
        </w:rPr>
        <w:t>9.9</w:t>
      </w:r>
      <w:r>
        <w:rPr>
          <w:rFonts w:hint="eastAsia" w:ascii="仿宋_GB2312" w:eastAsia="仿宋_GB2312"/>
          <w:sz w:val="32"/>
          <w:szCs w:val="30"/>
        </w:rPr>
        <w:t>万元，主要原因是：</w:t>
      </w:r>
      <w:r>
        <w:rPr>
          <w:rFonts w:hint="eastAsia" w:ascii="仿宋_GB2312" w:eastAsia="仿宋_GB2312"/>
          <w:sz w:val="32"/>
          <w:szCs w:val="30"/>
          <w:lang w:val="en-US" w:eastAsia="zh-CN"/>
        </w:rPr>
        <w:t>2021年总部经济招商商务接待</w:t>
      </w:r>
      <w:r>
        <w:rPr>
          <w:rFonts w:hint="eastAsia" w:ascii="仿宋_GB2312" w:eastAsia="仿宋_GB2312"/>
          <w:sz w:val="32"/>
          <w:szCs w:val="30"/>
        </w:rPr>
        <w:t>。</w:t>
      </w:r>
    </w:p>
    <w:p>
      <w:pPr>
        <w:widowControl/>
        <w:spacing w:line="580" w:lineRule="exact"/>
        <w:ind w:firstLine="640"/>
        <w:jc w:val="left"/>
        <w:rPr>
          <w:rFonts w:hint="eastAsia" w:ascii="仿宋_GB2312" w:eastAsia="仿宋_GB2312"/>
          <w:sz w:val="32"/>
          <w:szCs w:val="30"/>
          <w:lang w:eastAsia="zh-CN"/>
        </w:rPr>
      </w:pPr>
      <w:r>
        <w:rPr>
          <w:rFonts w:hint="eastAsia" w:ascii="仿宋_GB2312" w:eastAsia="仿宋_GB2312"/>
          <w:sz w:val="32"/>
          <w:szCs w:val="30"/>
        </w:rPr>
        <w:t>公务用车运行维护费</w:t>
      </w:r>
      <w:r>
        <w:rPr>
          <w:rFonts w:hint="eastAsia" w:ascii="仿宋_GB2312" w:eastAsia="仿宋_GB2312"/>
          <w:sz w:val="32"/>
          <w:szCs w:val="30"/>
          <w:lang w:val="en-US" w:eastAsia="zh-CN"/>
        </w:rPr>
        <w:t>0</w:t>
      </w:r>
      <w:r>
        <w:rPr>
          <w:rFonts w:hint="eastAsia" w:ascii="仿宋_GB2312" w:eastAsia="仿宋_GB2312"/>
          <w:sz w:val="32"/>
          <w:szCs w:val="30"/>
        </w:rPr>
        <w:t>万元</w:t>
      </w:r>
      <w:r>
        <w:rPr>
          <w:rFonts w:hint="eastAsia" w:ascii="仿宋_GB2312" w:eastAsia="仿宋_GB2312"/>
          <w:sz w:val="32"/>
          <w:szCs w:val="30"/>
          <w:lang w:eastAsia="zh-CN"/>
        </w:rPr>
        <w:t>。</w:t>
      </w:r>
    </w:p>
    <w:p>
      <w:pPr>
        <w:widowControl/>
        <w:spacing w:line="580" w:lineRule="exact"/>
        <w:ind w:firstLine="640"/>
        <w:jc w:val="left"/>
        <w:rPr>
          <w:rFonts w:hint="eastAsia" w:ascii="仿宋_GB2312" w:eastAsia="仿宋_GB2312"/>
          <w:sz w:val="32"/>
          <w:szCs w:val="30"/>
          <w:lang w:eastAsia="zh-CN"/>
        </w:rPr>
      </w:pPr>
      <w:r>
        <w:rPr>
          <w:rFonts w:hint="eastAsia" w:ascii="仿宋_GB2312" w:eastAsia="仿宋_GB2312"/>
          <w:sz w:val="32"/>
          <w:szCs w:val="30"/>
        </w:rPr>
        <w:t>公务用车购置费</w:t>
      </w:r>
      <w:r>
        <w:rPr>
          <w:rFonts w:hint="eastAsia" w:ascii="仿宋_GB2312" w:eastAsia="仿宋_GB2312"/>
          <w:sz w:val="32"/>
          <w:szCs w:val="30"/>
          <w:lang w:val="en-US" w:eastAsia="zh-CN"/>
        </w:rPr>
        <w:t>0</w:t>
      </w:r>
      <w:r>
        <w:rPr>
          <w:rFonts w:hint="eastAsia" w:ascii="仿宋_GB2312" w:eastAsia="仿宋_GB2312"/>
          <w:sz w:val="32"/>
          <w:szCs w:val="30"/>
        </w:rPr>
        <w:t>万元</w:t>
      </w:r>
      <w:r>
        <w:rPr>
          <w:rFonts w:hint="eastAsia" w:ascii="仿宋_GB2312" w:eastAsia="仿宋_GB2312"/>
          <w:sz w:val="32"/>
          <w:szCs w:val="30"/>
          <w:lang w:eastAsia="zh-CN"/>
        </w:rPr>
        <w:t>。</w:t>
      </w:r>
    </w:p>
    <w:p>
      <w:pPr>
        <w:widowControl/>
        <w:spacing w:line="580" w:lineRule="exact"/>
        <w:ind w:firstLine="640"/>
        <w:jc w:val="left"/>
        <w:rPr>
          <w:rFonts w:ascii="仿宋_GB2312" w:eastAsia="仿宋_GB2312"/>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第三部分  南昌经济技术开发区</w:t>
      </w:r>
      <w:r>
        <w:rPr>
          <w:rFonts w:hint="eastAsia" w:ascii="仿宋_GB2312" w:eastAsia="仿宋_GB2312"/>
          <w:b/>
          <w:sz w:val="32"/>
          <w:szCs w:val="30"/>
          <w:lang w:val="en-US" w:eastAsia="zh-CN"/>
        </w:rPr>
        <w:t>财政金融</w:t>
      </w:r>
      <w:bookmarkStart w:id="0" w:name="_GoBack"/>
      <w:bookmarkEnd w:id="0"/>
      <w:r>
        <w:rPr>
          <w:rFonts w:hint="eastAsia" w:ascii="仿宋_GB2312" w:eastAsia="仿宋_GB2312"/>
          <w:b/>
          <w:sz w:val="32"/>
          <w:szCs w:val="30"/>
        </w:rPr>
        <w:t>局</w:t>
      </w:r>
      <w:r>
        <w:rPr>
          <w:rFonts w:hint="eastAsia" w:ascii="仿宋_GB2312" w:eastAsia="仿宋_GB2312"/>
          <w:b/>
          <w:sz w:val="32"/>
          <w:szCs w:val="30"/>
          <w:lang w:eastAsia="zh-CN"/>
        </w:rPr>
        <w:t>2021</w:t>
      </w:r>
      <w:r>
        <w:rPr>
          <w:rFonts w:hint="eastAsia" w:ascii="仿宋_GB2312" w:eastAsia="仿宋_GB2312"/>
          <w:b/>
          <w:sz w:val="32"/>
          <w:szCs w:val="30"/>
        </w:rPr>
        <w:t>年部门预算表</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lang w:eastAsia="zh-CN"/>
        </w:rPr>
        <w:t>十一</w:t>
      </w:r>
      <w:r>
        <w:rPr>
          <w:rFonts w:hint="eastAsia" w:ascii="仿宋_GB2312" w:eastAsia="仿宋_GB2312"/>
          <w:sz w:val="32"/>
          <w:szCs w:val="30"/>
        </w:rPr>
        <w:t>张表（详见附表）</w:t>
      </w:r>
    </w:p>
    <w:p>
      <w:pPr>
        <w:widowControl/>
        <w:spacing w:line="580" w:lineRule="exact"/>
        <w:ind w:firstLine="640"/>
        <w:jc w:val="left"/>
        <w:rPr>
          <w:rFonts w:ascii="仿宋_GB2312" w:eastAsia="仿宋_GB2312"/>
          <w:b/>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（一）财政拨款：指区级财政当年拨付的资金。</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ascii="仿宋_GB2312" w:eastAsia="仿宋_GB2312"/>
          <w:sz w:val="32"/>
          <w:szCs w:val="30"/>
        </w:rPr>
      </w:pPr>
      <w:r>
        <w:rPr>
          <w:rFonts w:hint="eastAsia" w:ascii="仿宋_GB2312" w:eastAsia="仿宋_GB2312"/>
          <w:sz w:val="32"/>
          <w:szCs w:val="30"/>
        </w:rPr>
        <w:t>（七）用事业基金弥补收支差额：填列事业单位用事业基金弥补</w:t>
      </w:r>
      <w:r>
        <w:rPr>
          <w:rFonts w:hint="eastAsia" w:ascii="仿宋_GB2312" w:eastAsia="仿宋_GB2312"/>
          <w:sz w:val="32"/>
          <w:szCs w:val="30"/>
          <w:lang w:eastAsia="zh-CN"/>
        </w:rPr>
        <w:t>2021</w:t>
      </w:r>
      <w:r>
        <w:rPr>
          <w:rFonts w:hint="eastAsia" w:ascii="仿宋_GB2312" w:eastAsia="仿宋_GB2312"/>
          <w:sz w:val="32"/>
          <w:szCs w:val="30"/>
        </w:rPr>
        <w:t>年收支差额的数额。</w:t>
      </w:r>
    </w:p>
    <w:p>
      <w:pPr>
        <w:ind w:firstLine="640" w:firstLineChars="200"/>
        <w:rPr>
          <w:rFonts w:ascii="仿宋_GB2312" w:eastAsia="仿宋_GB2312"/>
          <w:sz w:val="32"/>
          <w:szCs w:val="30"/>
        </w:rPr>
      </w:pPr>
      <w:r>
        <w:rPr>
          <w:rFonts w:hint="eastAsia" w:ascii="仿宋_GB2312" w:eastAsia="仿宋_GB2312"/>
          <w:sz w:val="32"/>
          <w:szCs w:val="30"/>
        </w:rPr>
        <w:t>（八）上年结转和结余：填列</w:t>
      </w:r>
      <w:r>
        <w:rPr>
          <w:rFonts w:hint="eastAsia" w:ascii="仿宋_GB2312" w:eastAsia="仿宋_GB2312"/>
          <w:sz w:val="32"/>
          <w:szCs w:val="30"/>
          <w:lang w:eastAsia="zh-CN"/>
        </w:rPr>
        <w:t>2020</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1、一般公共服务支出（类）财政事务（款）财政委托业务支出（项）：反映财政委托评审机构进行财政投资评审。</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2、一般公共服务支出（类）财政事务（款）信息化建设（项）：反映财政部门用于信息化建设方面的支出</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3、一般公共服务支出（类）财政事务（款）财政监察（项）：反映财政监察派出机构的专项业务支出</w:t>
      </w:r>
    </w:p>
    <w:p>
      <w:pPr>
        <w:widowControl/>
        <w:spacing w:line="580" w:lineRule="exact"/>
        <w:ind w:firstLine="64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4、一般公共服务支出（类）财政事务（款）其他财政事务支出（项）：反映除上述项目以外其他财政事务方面的支出。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A3"/>
    <w:rsid w:val="00005BCA"/>
    <w:rsid w:val="005B1636"/>
    <w:rsid w:val="008D6B54"/>
    <w:rsid w:val="00B655CC"/>
    <w:rsid w:val="00C72C1C"/>
    <w:rsid w:val="00FF0FA3"/>
    <w:rsid w:val="0CDC4F5F"/>
    <w:rsid w:val="0DF67BCF"/>
    <w:rsid w:val="14970A78"/>
    <w:rsid w:val="1FAD410D"/>
    <w:rsid w:val="218437A5"/>
    <w:rsid w:val="21FD6BCF"/>
    <w:rsid w:val="389E56E3"/>
    <w:rsid w:val="409F5ED1"/>
    <w:rsid w:val="444A6E5C"/>
    <w:rsid w:val="55D257B2"/>
    <w:rsid w:val="599713F8"/>
    <w:rsid w:val="61617494"/>
    <w:rsid w:val="6DCE079D"/>
    <w:rsid w:val="796D70A4"/>
    <w:rsid w:val="7BFC01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5</Pages>
  <Words>262</Words>
  <Characters>1496</Characters>
  <Lines>12</Lines>
  <Paragraphs>3</Paragraphs>
  <TotalTime>3</TotalTime>
  <ScaleCrop>false</ScaleCrop>
  <LinksUpToDate>false</LinksUpToDate>
  <CharactersWithSpaces>1755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2017-06-06T07:03:00Z</dcterms:created>
  <dc:creator>Windows 用户</dc:creator>
  <cp:lastModifiedBy>邓亮</cp:lastModifiedBy>
  <cp:lastPrinted>2021-05-10T06:40:43Z</cp:lastPrinted>
  <dcterms:modified xsi:type="dcterms:W3CDTF">2021-05-10T06:40:51Z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435AC8FEB59A47418A8B1CB7FFEF4997</vt:lpwstr>
  </property>
</Properties>
</file>