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仿宋" w:hAnsi="仿宋" w:eastAsia="仿宋" w:cs="仿宋"/>
          <w:sz w:val="32"/>
          <w:szCs w:val="32"/>
        </w:rPr>
      </w:pPr>
      <w:r>
        <w:rPr>
          <w:rFonts w:hint="eastAsia" w:ascii="仿宋" w:hAnsi="仿宋" w:eastAsia="仿宋" w:cs="仿宋"/>
          <w:sz w:val="32"/>
          <w:szCs w:val="32"/>
        </w:rPr>
        <w:t>附件1：</w:t>
      </w:r>
    </w:p>
    <w:p>
      <w:pPr>
        <w:widowControl/>
        <w:spacing w:line="520" w:lineRule="exact"/>
        <w:jc w:val="center"/>
        <w:rPr>
          <w:rFonts w:hint="eastAsia" w:ascii="黑体" w:hAnsi="黑体" w:eastAsia="黑体"/>
          <w:b/>
          <w:sz w:val="44"/>
          <w:szCs w:val="44"/>
          <w:lang w:val="en-US" w:eastAsia="zh-CN"/>
        </w:rPr>
      </w:pPr>
      <w:r>
        <w:rPr>
          <w:rFonts w:hint="eastAsia" w:ascii="黑体" w:hAnsi="黑体" w:eastAsia="黑体"/>
          <w:b/>
          <w:sz w:val="44"/>
          <w:szCs w:val="44"/>
        </w:rPr>
        <w:t>南昌经济技术开发区</w:t>
      </w:r>
      <w:r>
        <w:rPr>
          <w:rFonts w:hint="eastAsia" w:ascii="黑体" w:hAnsi="黑体" w:eastAsia="黑体"/>
          <w:b/>
          <w:sz w:val="44"/>
          <w:szCs w:val="44"/>
          <w:lang w:val="en-US" w:eastAsia="zh-CN"/>
        </w:rPr>
        <w:t>城市管理行政</w:t>
      </w:r>
    </w:p>
    <w:p>
      <w:pPr>
        <w:widowControl/>
        <w:spacing w:line="520" w:lineRule="exact"/>
        <w:jc w:val="center"/>
        <w:rPr>
          <w:rFonts w:hint="eastAsia" w:ascii="黑体" w:hAnsi="黑体" w:eastAsia="黑体"/>
          <w:b/>
          <w:sz w:val="44"/>
          <w:szCs w:val="44"/>
          <w:lang w:val="en-US" w:eastAsia="zh-CN"/>
        </w:rPr>
      </w:pPr>
      <w:r>
        <w:rPr>
          <w:rFonts w:hint="eastAsia" w:ascii="黑体" w:hAnsi="黑体" w:eastAsia="黑体"/>
          <w:b/>
          <w:sz w:val="44"/>
          <w:szCs w:val="44"/>
          <w:lang w:val="en-US" w:eastAsia="zh-CN"/>
        </w:rPr>
        <w:t>执法大队</w:t>
      </w:r>
    </w:p>
    <w:p>
      <w:pPr>
        <w:widowControl/>
        <w:spacing w:line="520" w:lineRule="exact"/>
        <w:jc w:val="center"/>
        <w:rPr>
          <w:rFonts w:hint="eastAsia" w:ascii="黑体" w:hAnsi="黑体" w:eastAsia="黑体"/>
          <w:b/>
          <w:sz w:val="44"/>
          <w:szCs w:val="44"/>
          <w:lang w:eastAsia="zh-CN"/>
        </w:rPr>
      </w:pPr>
      <w:r>
        <w:rPr>
          <w:rFonts w:hint="eastAsia" w:ascii="黑体" w:hAnsi="黑体" w:eastAsia="黑体"/>
          <w:b/>
          <w:sz w:val="44"/>
          <w:szCs w:val="44"/>
          <w:lang w:eastAsia="zh-CN"/>
        </w:rPr>
        <w:t>202</w:t>
      </w:r>
      <w:r>
        <w:rPr>
          <w:rFonts w:hint="eastAsia" w:ascii="黑体" w:hAnsi="黑体" w:eastAsia="黑体"/>
          <w:b/>
          <w:sz w:val="44"/>
          <w:szCs w:val="44"/>
          <w:lang w:val="en-US" w:eastAsia="zh-CN"/>
        </w:rPr>
        <w:t>2</w:t>
      </w:r>
      <w:r>
        <w:rPr>
          <w:rFonts w:hint="eastAsia" w:ascii="黑体" w:hAnsi="黑体" w:eastAsia="黑体"/>
          <w:b/>
          <w:sz w:val="44"/>
          <w:szCs w:val="44"/>
        </w:rPr>
        <w:t>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hint="eastAsia" w:ascii="仿宋" w:hAnsi="仿宋" w:eastAsia="仿宋" w:cs="仿宋"/>
          <w:b/>
          <w:sz w:val="32"/>
          <w:szCs w:val="30"/>
        </w:rPr>
      </w:pPr>
      <w:r>
        <w:rPr>
          <w:rFonts w:hint="eastAsia" w:ascii="仿宋" w:hAnsi="仿宋" w:eastAsia="仿宋" w:cs="仿宋"/>
          <w:b/>
          <w:sz w:val="32"/>
          <w:szCs w:val="30"/>
        </w:rPr>
        <w:t>第一部分  南昌经济技术开发区</w:t>
      </w:r>
      <w:r>
        <w:rPr>
          <w:rFonts w:hint="eastAsia" w:ascii="仿宋" w:hAnsi="仿宋" w:eastAsia="仿宋" w:cs="仿宋"/>
          <w:b/>
          <w:sz w:val="32"/>
          <w:szCs w:val="30"/>
          <w:lang w:val="en-US" w:eastAsia="zh-CN"/>
        </w:rPr>
        <w:t>城市管理行政执法大队</w:t>
      </w:r>
      <w:r>
        <w:rPr>
          <w:rFonts w:hint="eastAsia" w:ascii="仿宋" w:hAnsi="仿宋" w:eastAsia="仿宋" w:cs="仿宋"/>
          <w:b/>
          <w:sz w:val="32"/>
          <w:szCs w:val="30"/>
        </w:rPr>
        <w:t>概况</w:t>
      </w:r>
    </w:p>
    <w:p>
      <w:pPr>
        <w:widowControl/>
        <w:spacing w:line="600" w:lineRule="exact"/>
        <w:ind w:firstLine="640"/>
        <w:jc w:val="left"/>
        <w:rPr>
          <w:rFonts w:hint="eastAsia" w:ascii="仿宋" w:hAnsi="仿宋" w:eastAsia="仿宋" w:cs="仿宋"/>
          <w:sz w:val="32"/>
          <w:szCs w:val="30"/>
        </w:rPr>
      </w:pPr>
      <w:r>
        <w:rPr>
          <w:rFonts w:hint="eastAsia" w:ascii="仿宋" w:hAnsi="仿宋" w:eastAsia="仿宋" w:cs="仿宋"/>
          <w:b/>
          <w:sz w:val="32"/>
          <w:szCs w:val="30"/>
        </w:rPr>
        <w:t xml:space="preserve">  </w:t>
      </w:r>
      <w:r>
        <w:rPr>
          <w:rFonts w:hint="eastAsia" w:ascii="仿宋" w:hAnsi="仿宋" w:eastAsia="仿宋" w:cs="仿宋"/>
          <w:sz w:val="32"/>
          <w:szCs w:val="30"/>
        </w:rPr>
        <w:t xml:space="preserve">  一、部门主要职责</w:t>
      </w:r>
    </w:p>
    <w:p>
      <w:pPr>
        <w:widowControl/>
        <w:spacing w:line="60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二、部门基本情况</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kern w:val="0"/>
          <w:sz w:val="32"/>
          <w:szCs w:val="32"/>
        </w:rPr>
        <w:t xml:space="preserve">第二部分  </w:t>
      </w:r>
      <w:r>
        <w:rPr>
          <w:rFonts w:hint="eastAsia" w:ascii="仿宋" w:hAnsi="仿宋" w:eastAsia="仿宋" w:cs="仿宋"/>
          <w:b/>
          <w:sz w:val="32"/>
          <w:szCs w:val="30"/>
        </w:rPr>
        <w:t>南昌经济技术开发区</w:t>
      </w:r>
      <w:r>
        <w:rPr>
          <w:rFonts w:hint="eastAsia" w:ascii="仿宋" w:hAnsi="仿宋" w:eastAsia="仿宋" w:cs="仿宋"/>
          <w:b/>
          <w:sz w:val="32"/>
          <w:szCs w:val="30"/>
          <w:lang w:val="en-US" w:eastAsia="zh-CN"/>
        </w:rPr>
        <w:t>城市管理行政执法大队</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sz w:val="32"/>
          <w:szCs w:val="30"/>
        </w:rPr>
        <w:t>一、</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年部门预算收支情况说明</w:t>
      </w:r>
    </w:p>
    <w:p>
      <w:pPr>
        <w:widowControl/>
        <w:spacing w:line="600" w:lineRule="exact"/>
        <w:ind w:firstLine="1280" w:firstLineChars="400"/>
        <w:jc w:val="left"/>
        <w:rPr>
          <w:rFonts w:hint="eastAsia" w:ascii="仿宋" w:hAnsi="仿宋" w:eastAsia="仿宋" w:cs="仿宋"/>
          <w:sz w:val="32"/>
          <w:szCs w:val="30"/>
        </w:rPr>
      </w:pPr>
      <w:r>
        <w:rPr>
          <w:rFonts w:hint="eastAsia" w:ascii="仿宋" w:hAnsi="仿宋" w:eastAsia="仿宋" w:cs="仿宋"/>
          <w:kern w:val="0"/>
          <w:sz w:val="32"/>
          <w:szCs w:val="32"/>
        </w:rPr>
        <w:t>二、</w:t>
      </w:r>
      <w:r>
        <w:rPr>
          <w:rFonts w:hint="eastAsia" w:ascii="仿宋" w:hAnsi="仿宋" w:eastAsia="仿宋" w:cs="仿宋"/>
          <w:sz w:val="32"/>
          <w:szCs w:val="30"/>
          <w:lang w:eastAsia="zh-CN"/>
        </w:rPr>
        <w:t>202</w:t>
      </w:r>
      <w:r>
        <w:rPr>
          <w:rFonts w:hint="eastAsia" w:ascii="仿宋" w:hAnsi="仿宋" w:eastAsia="仿宋" w:cs="仿宋"/>
          <w:sz w:val="32"/>
          <w:szCs w:val="30"/>
          <w:lang w:val="en-US" w:eastAsia="zh-CN"/>
        </w:rPr>
        <w:t>2</w:t>
      </w:r>
      <w:r>
        <w:rPr>
          <w:rFonts w:hint="eastAsia" w:ascii="仿宋" w:hAnsi="仿宋" w:eastAsia="仿宋" w:cs="仿宋"/>
          <w:sz w:val="32"/>
          <w:szCs w:val="30"/>
        </w:rPr>
        <w:t>年“三公”经费预算情况说明</w:t>
      </w:r>
    </w:p>
    <w:p>
      <w:pPr>
        <w:widowControl/>
        <w:spacing w:line="600" w:lineRule="exact"/>
        <w:ind w:firstLine="1280" w:firstLineChars="400"/>
        <w:jc w:val="left"/>
        <w:rPr>
          <w:rFonts w:hint="eastAsia" w:ascii="仿宋" w:hAnsi="仿宋" w:eastAsia="仿宋" w:cs="仿宋"/>
          <w:color w:val="FF0000"/>
          <w:kern w:val="0"/>
          <w:sz w:val="32"/>
          <w:szCs w:val="32"/>
        </w:rPr>
      </w:pPr>
      <w:r>
        <w:rPr>
          <w:rFonts w:hint="eastAsia" w:ascii="仿宋" w:hAnsi="仿宋" w:eastAsia="仿宋" w:cs="仿宋"/>
          <w:color w:val="FF0000"/>
          <w:kern w:val="0"/>
          <w:sz w:val="32"/>
          <w:szCs w:val="32"/>
        </w:rPr>
        <w:t>三、局本级及所属单位预算草案的具体说明</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第三部分  南昌经济技术开发区</w:t>
      </w:r>
      <w:r>
        <w:rPr>
          <w:rFonts w:hint="eastAsia" w:ascii="仿宋" w:hAnsi="仿宋" w:eastAsia="仿宋" w:cs="仿宋"/>
          <w:b/>
          <w:sz w:val="32"/>
          <w:szCs w:val="30"/>
          <w:lang w:val="en-US" w:eastAsia="zh-CN"/>
        </w:rPr>
        <w:t>城市管理行政执法大队</w:t>
      </w:r>
      <w:r>
        <w:rPr>
          <w:rFonts w:hint="eastAsia" w:ascii="仿宋" w:hAnsi="仿宋" w:eastAsia="仿宋" w:cs="仿宋"/>
          <w:b/>
          <w:sz w:val="32"/>
          <w:szCs w:val="30"/>
          <w:lang w:eastAsia="zh-CN"/>
        </w:rPr>
        <w:t>202</w:t>
      </w:r>
      <w:r>
        <w:rPr>
          <w:rFonts w:hint="eastAsia" w:ascii="仿宋" w:hAnsi="仿宋" w:eastAsia="仿宋" w:cs="仿宋"/>
          <w:b/>
          <w:sz w:val="32"/>
          <w:szCs w:val="30"/>
          <w:lang w:val="en-US" w:eastAsia="zh-CN"/>
        </w:rPr>
        <w:t>2</w:t>
      </w:r>
      <w:r>
        <w:rPr>
          <w:rFonts w:hint="eastAsia" w:ascii="仿宋" w:hAnsi="仿宋" w:eastAsia="仿宋" w:cs="仿宋"/>
          <w:b/>
          <w:sz w:val="32"/>
          <w:szCs w:val="30"/>
        </w:rPr>
        <w:t>年部门预算表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七、《一般公共预算“三公”经费支出表》</w:t>
      </w:r>
    </w:p>
    <w:p>
      <w:pPr>
        <w:pStyle w:val="4"/>
        <w:spacing w:line="600" w:lineRule="atLeast"/>
        <w:ind w:firstLine="1280"/>
        <w:jc w:val="left"/>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4"/>
        <w:tabs>
          <w:tab w:val="left" w:pos="6546"/>
        </w:tabs>
        <w:spacing w:line="600" w:lineRule="atLeast"/>
        <w:ind w:firstLine="1280"/>
        <w:jc w:val="left"/>
        <w:rPr>
          <w:rFonts w:hint="eastAsia" w:ascii="仿宋" w:hAnsi="仿宋" w:eastAsia="仿宋" w:cs="仿宋"/>
          <w:color w:val="FF0000"/>
          <w:kern w:val="2"/>
          <w:sz w:val="32"/>
          <w:szCs w:val="30"/>
        </w:rPr>
      </w:pPr>
      <w:r>
        <w:rPr>
          <w:rFonts w:hint="eastAsia" w:ascii="仿宋" w:hAnsi="仿宋" w:eastAsia="仿宋" w:cs="仿宋"/>
          <w:color w:val="auto"/>
          <w:kern w:val="2"/>
          <w:sz w:val="32"/>
          <w:szCs w:val="30"/>
        </w:rPr>
        <w:t>九、《国有资本经营预算支出表》</w:t>
      </w:r>
      <w:r>
        <w:rPr>
          <w:rFonts w:hint="eastAsia" w:ascii="仿宋" w:hAnsi="仿宋" w:eastAsia="仿宋" w:cs="仿宋"/>
          <w:color w:val="FF0000"/>
          <w:kern w:val="2"/>
          <w:sz w:val="32"/>
          <w:szCs w:val="30"/>
        </w:rPr>
        <w:tab/>
      </w:r>
    </w:p>
    <w:p>
      <w:pPr>
        <w:pStyle w:val="4"/>
        <w:tabs>
          <w:tab w:val="left" w:pos="6546"/>
        </w:tabs>
        <w:spacing w:line="600" w:lineRule="atLeast"/>
        <w:ind w:firstLine="1280"/>
        <w:jc w:val="left"/>
        <w:rPr>
          <w:rFonts w:hint="eastAsia" w:ascii="仿宋" w:hAnsi="仿宋" w:eastAsia="仿宋" w:cs="仿宋"/>
          <w:color w:val="auto"/>
          <w:kern w:val="2"/>
          <w:sz w:val="32"/>
          <w:szCs w:val="30"/>
        </w:rPr>
      </w:pPr>
      <w:r>
        <w:rPr>
          <w:rFonts w:hint="eastAsia" w:ascii="仿宋" w:hAnsi="仿宋" w:eastAsia="仿宋" w:cs="仿宋"/>
          <w:color w:val="auto"/>
          <w:kern w:val="2"/>
          <w:sz w:val="32"/>
          <w:szCs w:val="30"/>
        </w:rPr>
        <w:t>十、《部门整体支出绩效目标表》</w:t>
      </w:r>
    </w:p>
    <w:p>
      <w:pPr>
        <w:pStyle w:val="4"/>
        <w:tabs>
          <w:tab w:val="left" w:pos="6546"/>
        </w:tabs>
        <w:spacing w:line="600" w:lineRule="atLeast"/>
        <w:ind w:firstLine="1280"/>
        <w:jc w:val="left"/>
        <w:rPr>
          <w:rFonts w:hint="eastAsia" w:ascii="仿宋" w:hAnsi="仿宋" w:eastAsia="仿宋" w:cs="仿宋"/>
          <w:color w:val="FF0000"/>
          <w:sz w:val="32"/>
          <w:szCs w:val="30"/>
          <w:lang w:eastAsia="zh-CN"/>
        </w:rPr>
      </w:pPr>
      <w:r>
        <w:rPr>
          <w:rFonts w:hint="eastAsia" w:ascii="仿宋" w:hAnsi="仿宋" w:eastAsia="仿宋" w:cs="仿宋"/>
          <w:kern w:val="2"/>
          <w:sz w:val="32"/>
          <w:szCs w:val="30"/>
        </w:rPr>
        <w:t>十一、《项目绩效目标表》</w:t>
      </w:r>
    </w:p>
    <w:p>
      <w:pPr>
        <w:widowControl/>
        <w:spacing w:line="600" w:lineRule="exact"/>
        <w:ind w:firstLine="640"/>
        <w:jc w:val="left"/>
        <w:rPr>
          <w:rFonts w:hint="eastAsia" w:ascii="仿宋" w:hAnsi="仿宋" w:eastAsia="仿宋" w:cs="仿宋"/>
          <w:b/>
          <w:sz w:val="32"/>
          <w:szCs w:val="30"/>
        </w:rPr>
      </w:pPr>
      <w:r>
        <w:rPr>
          <w:rFonts w:hint="eastAsia" w:ascii="仿宋" w:hAnsi="仿宋" w:eastAsia="仿宋" w:cs="仿宋"/>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numPr>
          <w:ilvl w:val="0"/>
          <w:numId w:val="1"/>
        </w:numPr>
        <w:spacing w:line="580" w:lineRule="exact"/>
        <w:jc w:val="center"/>
        <w:rPr>
          <w:rFonts w:hint="eastAsia" w:ascii="黑体" w:hAnsi="黑体" w:eastAsia="黑体" w:cs="黑体"/>
          <w:b/>
          <w:sz w:val="32"/>
          <w:szCs w:val="30"/>
          <w:lang w:val="en-US" w:eastAsia="zh-CN"/>
        </w:rPr>
      </w:pPr>
      <w:r>
        <w:rPr>
          <w:rFonts w:hint="eastAsia" w:ascii="黑体" w:hAnsi="黑体" w:eastAsia="黑体" w:cs="黑体"/>
          <w:b/>
          <w:sz w:val="32"/>
          <w:szCs w:val="30"/>
        </w:rPr>
        <w:t xml:space="preserve"> 南昌经济技术开发区</w:t>
      </w:r>
      <w:r>
        <w:rPr>
          <w:rFonts w:hint="eastAsia" w:ascii="黑体" w:hAnsi="黑体" w:eastAsia="黑体" w:cs="黑体"/>
          <w:b/>
          <w:sz w:val="32"/>
          <w:szCs w:val="30"/>
          <w:lang w:val="en-US" w:eastAsia="zh-CN"/>
        </w:rPr>
        <w:t>城市管理行政执法大队</w:t>
      </w:r>
    </w:p>
    <w:p>
      <w:pPr>
        <w:widowControl/>
        <w:numPr>
          <w:ilvl w:val="0"/>
          <w:numId w:val="0"/>
        </w:numPr>
        <w:spacing w:line="580" w:lineRule="exact"/>
        <w:jc w:val="center"/>
        <w:rPr>
          <w:rFonts w:hint="eastAsia" w:ascii="黑体" w:hAnsi="黑体" w:eastAsia="黑体" w:cs="黑体"/>
          <w:b/>
          <w:sz w:val="32"/>
          <w:szCs w:val="30"/>
        </w:rPr>
      </w:pPr>
      <w:r>
        <w:rPr>
          <w:rFonts w:hint="eastAsia" w:ascii="黑体" w:hAnsi="黑体" w:eastAsia="黑体" w:cs="黑体"/>
          <w:b/>
          <w:sz w:val="32"/>
          <w:szCs w:val="30"/>
        </w:rPr>
        <w:t>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hint="eastAsia" w:ascii="楷体" w:hAnsi="楷体" w:eastAsia="楷体" w:cs="楷体"/>
          <w:b/>
          <w:sz w:val="32"/>
          <w:szCs w:val="30"/>
        </w:rPr>
      </w:pPr>
      <w:r>
        <w:rPr>
          <w:rFonts w:hint="eastAsia" w:ascii="楷体" w:hAnsi="楷体" w:eastAsia="楷体" w:cs="楷体"/>
          <w:b/>
          <w:sz w:val="32"/>
          <w:szCs w:val="30"/>
        </w:rPr>
        <w:t>一、部门主要职责</w:t>
      </w:r>
    </w:p>
    <w:p>
      <w:pPr>
        <w:widowControl/>
        <w:numPr>
          <w:ilvl w:val="0"/>
          <w:numId w:val="0"/>
        </w:numPr>
        <w:spacing w:line="58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、行使城乡规划管理、市容环境卫生管理、人民防空、垂钓管理方面法律、法规和规章规定的行政处罚权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70" w:lineRule="exact"/>
        <w:ind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、行使区管范围内城市绿化、市政管理方面法律、法规和规章规定的行政处罚权以及建设管理、房产管理（除市本级管理审批权限外）方面法律、法规和规章规定的部分行政处罚权。</w:t>
      </w:r>
    </w:p>
    <w:p>
      <w:pPr>
        <w:keepNext w:val="0"/>
        <w:keepLines w:val="0"/>
        <w:pageBreakBefore w:val="0"/>
        <w:widowControl w:val="0"/>
        <w:kinsoku/>
        <w:wordWrap/>
        <w:overflowPunct/>
        <w:topLinePunct w:val="0"/>
        <w:autoSpaceDE/>
        <w:autoSpaceDN/>
        <w:bidi w:val="0"/>
        <w:adjustRightInd/>
        <w:snapToGrid/>
        <w:spacing w:line="470" w:lineRule="exact"/>
        <w:ind w:right="0" w:rightChars="0" w:firstLine="640" w:firstLineChars="200"/>
        <w:jc w:val="both"/>
        <w:textAlignment w:val="auto"/>
        <w:outlineLvl w:val="9"/>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、行使本区范围内工商管理对无照摆摊设点和流动经营行为、民政管理对违法在公共场所办丧事行为、公安管理对生活噪声方面法律、法规和规章规定的行政处罚权。</w:t>
      </w:r>
    </w:p>
    <w:p>
      <w:pPr>
        <w:widowControl/>
        <w:spacing w:line="580" w:lineRule="exact"/>
        <w:ind w:firstLine="640"/>
        <w:jc w:val="left"/>
        <w:rPr>
          <w:rFonts w:hint="eastAsia" w:ascii="楷体" w:hAnsi="楷体" w:eastAsia="楷体" w:cs="楷体"/>
          <w:b/>
          <w:kern w:val="0"/>
          <w:sz w:val="32"/>
          <w:szCs w:val="32"/>
        </w:rPr>
      </w:pPr>
      <w:r>
        <w:rPr>
          <w:rFonts w:hint="eastAsia" w:ascii="楷体" w:hAnsi="楷体" w:eastAsia="楷体" w:cs="楷体"/>
          <w:b/>
          <w:kern w:val="0"/>
          <w:sz w:val="32"/>
          <w:szCs w:val="32"/>
        </w:rPr>
        <w:t>二、部门基本情况</w:t>
      </w:r>
    </w:p>
    <w:p>
      <w:pPr>
        <w:widowControl/>
        <w:numPr>
          <w:ilvl w:val="0"/>
          <w:numId w:val="0"/>
        </w:num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我单位为二级单位，上级部门是</w:t>
      </w:r>
      <w:r>
        <w:rPr>
          <w:rFonts w:hint="eastAsia" w:ascii="仿宋_GB2312" w:eastAsia="仿宋_GB2312"/>
          <w:sz w:val="32"/>
          <w:szCs w:val="32"/>
          <w:lang w:eastAsia="zh-CN"/>
        </w:rPr>
        <w:t>南昌经济技术开发区城市管理局</w:t>
      </w:r>
      <w:r>
        <w:rPr>
          <w:rFonts w:hint="eastAsia" w:ascii="仿宋_GB2312" w:eastAsia="仿宋_GB2312"/>
          <w:sz w:val="32"/>
          <w:szCs w:val="32"/>
        </w:rPr>
        <w:t>。我</w:t>
      </w:r>
      <w:r>
        <w:rPr>
          <w:rFonts w:hint="eastAsia" w:ascii="仿宋_GB2312" w:eastAsia="仿宋_GB2312"/>
          <w:sz w:val="32"/>
          <w:szCs w:val="32"/>
          <w:lang w:eastAsia="zh-CN"/>
        </w:rPr>
        <w:t>局</w:t>
      </w:r>
      <w:r>
        <w:rPr>
          <w:rFonts w:hint="eastAsia" w:ascii="仿宋_GB2312" w:eastAsia="仿宋_GB2312"/>
          <w:sz w:val="32"/>
          <w:szCs w:val="32"/>
        </w:rPr>
        <w:t>人员编制为</w:t>
      </w:r>
      <w:r>
        <w:rPr>
          <w:rFonts w:hint="eastAsia" w:ascii="仿宋_GB2312" w:eastAsia="仿宋_GB2312"/>
          <w:sz w:val="32"/>
          <w:szCs w:val="32"/>
          <w:lang w:val="en-US" w:eastAsia="zh-CN"/>
        </w:rPr>
        <w:t>43</w:t>
      </w:r>
      <w:r>
        <w:rPr>
          <w:rFonts w:hint="eastAsia" w:ascii="仿宋_GB2312" w:eastAsia="仿宋_GB2312"/>
          <w:sz w:val="32"/>
          <w:szCs w:val="32"/>
        </w:rPr>
        <w:t>人，岗位人数</w:t>
      </w:r>
      <w:r>
        <w:rPr>
          <w:rFonts w:hint="eastAsia" w:ascii="仿宋_GB2312" w:eastAsia="仿宋_GB2312"/>
          <w:sz w:val="32"/>
          <w:szCs w:val="32"/>
          <w:lang w:val="en-US" w:eastAsia="zh-CN"/>
        </w:rPr>
        <w:t>34</w:t>
      </w:r>
      <w:r>
        <w:rPr>
          <w:rFonts w:hint="eastAsia" w:ascii="仿宋_GB2312" w:eastAsia="仿宋_GB2312"/>
          <w:sz w:val="32"/>
          <w:szCs w:val="32"/>
        </w:rPr>
        <w:t>人，退休</w:t>
      </w:r>
      <w:r>
        <w:rPr>
          <w:rFonts w:hint="eastAsia" w:ascii="仿宋_GB2312" w:eastAsia="仿宋_GB2312"/>
          <w:sz w:val="32"/>
          <w:szCs w:val="32"/>
          <w:lang w:val="en-US" w:eastAsia="zh-CN"/>
        </w:rPr>
        <w:t>8</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人才派遣0人，</w:t>
      </w:r>
      <w:r>
        <w:rPr>
          <w:rFonts w:hint="eastAsia" w:ascii="仿宋_GB2312" w:eastAsia="仿宋_GB2312"/>
          <w:sz w:val="32"/>
          <w:szCs w:val="32"/>
          <w:lang w:eastAsia="zh-CN"/>
        </w:rPr>
        <w:t>执法辅助人员</w:t>
      </w:r>
      <w:r>
        <w:rPr>
          <w:rFonts w:hint="eastAsia" w:ascii="仿宋_GB2312" w:eastAsia="仿宋_GB2312"/>
          <w:sz w:val="32"/>
          <w:szCs w:val="32"/>
          <w:lang w:val="en-US" w:eastAsia="zh-CN"/>
        </w:rPr>
        <w:t>23</w:t>
      </w:r>
      <w:r>
        <w:rPr>
          <w:rFonts w:hint="eastAsia" w:ascii="仿宋_GB2312" w:eastAsia="仿宋_GB2312"/>
          <w:sz w:val="32"/>
          <w:szCs w:val="32"/>
        </w:rPr>
        <w:t>人 ，车辆0辆。</w:t>
      </w:r>
    </w:p>
    <w:p>
      <w:pPr>
        <w:widowControl/>
        <w:spacing w:line="580" w:lineRule="exact"/>
        <w:jc w:val="center"/>
        <w:rPr>
          <w:rFonts w:ascii="仿宋_GB2312" w:eastAsia="仿宋_GB2312"/>
          <w:b/>
          <w:sz w:val="32"/>
          <w:szCs w:val="30"/>
        </w:rPr>
      </w:pPr>
    </w:p>
    <w:p>
      <w:pPr>
        <w:widowControl/>
        <w:spacing w:line="580" w:lineRule="exact"/>
        <w:jc w:val="center"/>
        <w:rPr>
          <w:rFonts w:hint="eastAsia" w:ascii="仿宋_GB2312" w:eastAsia="仿宋_GB2312"/>
          <w:b/>
          <w:sz w:val="32"/>
          <w:szCs w:val="30"/>
          <w:lang w:val="en-US" w:eastAsia="zh-CN"/>
        </w:rPr>
      </w:pPr>
    </w:p>
    <w:p>
      <w:pPr>
        <w:widowControl/>
        <w:numPr>
          <w:ilvl w:val="0"/>
          <w:numId w:val="2"/>
        </w:numPr>
        <w:spacing w:line="580" w:lineRule="exact"/>
        <w:jc w:val="center"/>
        <w:rPr>
          <w:rFonts w:hint="eastAsia" w:ascii="黑体" w:hAnsi="黑体" w:eastAsia="黑体" w:cs="黑体"/>
          <w:b/>
          <w:sz w:val="32"/>
          <w:szCs w:val="30"/>
        </w:rPr>
      </w:pPr>
      <w:r>
        <w:rPr>
          <w:rFonts w:hint="eastAsia" w:ascii="黑体" w:hAnsi="黑体" w:eastAsia="黑体" w:cs="黑体"/>
          <w:b/>
          <w:kern w:val="0"/>
          <w:sz w:val="32"/>
          <w:szCs w:val="32"/>
        </w:rPr>
        <w:t xml:space="preserve"> </w:t>
      </w:r>
      <w:r>
        <w:rPr>
          <w:rFonts w:hint="eastAsia" w:ascii="黑体" w:hAnsi="黑体" w:eastAsia="黑体" w:cs="黑体"/>
          <w:b/>
          <w:sz w:val="32"/>
          <w:szCs w:val="30"/>
        </w:rPr>
        <w:t>南昌经济技术开发区</w:t>
      </w:r>
      <w:r>
        <w:rPr>
          <w:rFonts w:hint="eastAsia" w:ascii="黑体" w:hAnsi="黑体" w:eastAsia="黑体" w:cs="黑体"/>
          <w:b/>
          <w:sz w:val="32"/>
          <w:szCs w:val="30"/>
          <w:lang w:val="en-US" w:eastAsia="zh-CN"/>
        </w:rPr>
        <w:t>城市管理行政执法大队</w:t>
      </w:r>
    </w:p>
    <w:p>
      <w:pPr>
        <w:widowControl/>
        <w:numPr>
          <w:ilvl w:val="0"/>
          <w:numId w:val="0"/>
        </w:numPr>
        <w:spacing w:line="580" w:lineRule="exact"/>
        <w:jc w:val="center"/>
        <w:rPr>
          <w:rFonts w:hint="eastAsia" w:ascii="黑体" w:hAnsi="黑体" w:eastAsia="黑体" w:cs="黑体"/>
          <w:b/>
          <w:sz w:val="32"/>
          <w:szCs w:val="30"/>
        </w:rPr>
      </w:pPr>
      <w:r>
        <w:rPr>
          <w:rFonts w:hint="eastAsia" w:ascii="黑体" w:hAnsi="黑体" w:eastAsia="黑体" w:cs="黑体"/>
          <w:b/>
          <w:sz w:val="32"/>
          <w:szCs w:val="30"/>
          <w:lang w:eastAsia="zh-CN"/>
        </w:rPr>
        <w:t>202</w:t>
      </w:r>
      <w:r>
        <w:rPr>
          <w:rFonts w:hint="default" w:ascii="黑体" w:hAnsi="黑体" w:eastAsia="黑体" w:cs="黑体"/>
          <w:b/>
          <w:sz w:val="32"/>
          <w:szCs w:val="30"/>
          <w:lang w:eastAsia="zh-CN"/>
        </w:rPr>
        <w:t>2年</w:t>
      </w:r>
      <w:r>
        <w:rPr>
          <w:rFonts w:hint="eastAsia" w:ascii="黑体" w:hAnsi="黑体" w:eastAsia="黑体" w:cs="黑体"/>
          <w:b/>
          <w:sz w:val="32"/>
          <w:szCs w:val="30"/>
        </w:rPr>
        <w:t>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b/>
          <w:sz w:val="32"/>
          <w:szCs w:val="32"/>
          <w:lang w:eastAsia="zh-CN"/>
        </w:rPr>
        <w:t>202</w:t>
      </w:r>
      <w:r>
        <w:rPr>
          <w:rFonts w:hint="eastAsia" w:ascii="楷体" w:hAnsi="楷体" w:eastAsia="楷体" w:cs="楷体"/>
          <w:b/>
          <w:sz w:val="32"/>
          <w:szCs w:val="32"/>
          <w:lang w:val="en-US" w:eastAsia="zh-CN"/>
        </w:rPr>
        <w:t>2</w:t>
      </w:r>
      <w:r>
        <w:rPr>
          <w:rFonts w:hint="eastAsia" w:ascii="楷体" w:hAnsi="楷体" w:eastAsia="楷体" w:cs="楷体"/>
          <w:b/>
          <w:sz w:val="32"/>
          <w:szCs w:val="32"/>
        </w:rPr>
        <w:t>年部门预算收支情况说明</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（一）收入预算情况</w:t>
      </w:r>
    </w:p>
    <w:p>
      <w:pPr>
        <w:widowControl/>
        <w:spacing w:line="580" w:lineRule="exact"/>
        <w:ind w:firstLine="640"/>
        <w:jc w:val="left"/>
        <w:rPr>
          <w:rFonts w:hint="eastAsia" w:ascii="仿宋_GB2312" w:eastAsia="仿宋_GB2312"/>
          <w:sz w:val="32"/>
          <w:szCs w:val="32"/>
          <w:lang w:eastAsia="zh-CN"/>
        </w:rPr>
      </w:pPr>
      <w:r>
        <w:rPr>
          <w:rFonts w:hint="eastAsia" w:ascii="仿宋_GB2312" w:eastAsia="仿宋_GB2312"/>
          <w:sz w:val="32"/>
          <w:szCs w:val="32"/>
          <w:lang w:val="en-US" w:eastAsia="zh-CN"/>
        </w:rPr>
        <w:t>202</w:t>
      </w:r>
      <w:r>
        <w:rPr>
          <w:rFonts w:hint="default" w:ascii="仿宋_GB2312" w:eastAsia="仿宋_GB2312"/>
          <w:sz w:val="32"/>
          <w:szCs w:val="32"/>
          <w:lang w:eastAsia="zh-CN"/>
        </w:rPr>
        <w:t>2</w:t>
      </w:r>
      <w:r>
        <w:rPr>
          <w:rFonts w:hint="eastAsia" w:ascii="仿宋_GB2312" w:eastAsia="仿宋_GB2312"/>
          <w:sz w:val="32"/>
          <w:szCs w:val="32"/>
        </w:rPr>
        <w:t>年预算总年收入为</w:t>
      </w:r>
      <w:r>
        <w:rPr>
          <w:rFonts w:hint="default" w:ascii="仿宋_GB2312" w:eastAsia="仿宋_GB2312"/>
          <w:sz w:val="32"/>
          <w:szCs w:val="32"/>
          <w:lang w:eastAsia="zh-CN"/>
        </w:rPr>
        <w:t>1346.16</w:t>
      </w:r>
      <w:r>
        <w:rPr>
          <w:rFonts w:hint="eastAsia" w:ascii="仿宋_GB2312" w:eastAsia="仿宋_GB2312"/>
          <w:sz w:val="32"/>
          <w:szCs w:val="32"/>
          <w:lang w:val="en-US" w:eastAsia="zh-CN"/>
        </w:rPr>
        <w:t>万</w:t>
      </w:r>
      <w:r>
        <w:rPr>
          <w:rFonts w:hint="eastAsia" w:ascii="仿宋_GB2312" w:eastAsia="仿宋_GB2312"/>
          <w:sz w:val="32"/>
          <w:szCs w:val="32"/>
        </w:rPr>
        <w:t>元，</w:t>
      </w:r>
      <w:r>
        <w:rPr>
          <w:rFonts w:hint="eastAsia" w:ascii="仿宋_GB2312" w:eastAsia="仿宋_GB2312"/>
          <w:sz w:val="32"/>
          <w:szCs w:val="32"/>
          <w:lang w:eastAsia="zh-CN"/>
        </w:rPr>
        <w:t>全部为</w:t>
      </w:r>
      <w:r>
        <w:rPr>
          <w:rFonts w:hint="eastAsia" w:ascii="仿宋_GB2312" w:eastAsia="仿宋_GB2312"/>
          <w:sz w:val="32"/>
          <w:szCs w:val="32"/>
        </w:rPr>
        <w:t>财政拨款</w:t>
      </w:r>
      <w:r>
        <w:rPr>
          <w:rFonts w:hint="eastAsia" w:ascii="仿宋_GB2312" w:eastAsia="仿宋_GB2312"/>
          <w:sz w:val="32"/>
          <w:szCs w:val="32"/>
          <w:lang w:eastAsia="zh-CN"/>
        </w:rPr>
        <w:t>。比上年</w:t>
      </w:r>
      <w:r>
        <w:rPr>
          <w:rFonts w:hint="default" w:ascii="仿宋_GB2312" w:eastAsia="仿宋_GB2312"/>
          <w:sz w:val="32"/>
          <w:szCs w:val="32"/>
          <w:lang w:eastAsia="zh-CN"/>
        </w:rPr>
        <w:t>1219.69</w:t>
      </w:r>
      <w:r>
        <w:rPr>
          <w:rFonts w:hint="eastAsia" w:ascii="仿宋_GB2312" w:eastAsia="仿宋_GB2312"/>
          <w:sz w:val="32"/>
          <w:szCs w:val="32"/>
        </w:rPr>
        <w:t>万元</w:t>
      </w:r>
      <w:r>
        <w:rPr>
          <w:rFonts w:hint="default" w:ascii="仿宋_GB2312" w:eastAsia="仿宋_GB2312"/>
          <w:sz w:val="32"/>
          <w:szCs w:val="32"/>
        </w:rPr>
        <w:t>增加126.47</w:t>
      </w:r>
      <w:r>
        <w:rPr>
          <w:rFonts w:hint="eastAsia" w:ascii="仿宋_GB2312" w:eastAsia="仿宋_GB2312"/>
          <w:sz w:val="32"/>
          <w:szCs w:val="32"/>
        </w:rPr>
        <w:t>万元，</w:t>
      </w:r>
      <w:r>
        <w:rPr>
          <w:rFonts w:hint="default" w:ascii="仿宋_GB2312" w:eastAsia="仿宋_GB2312"/>
          <w:sz w:val="32"/>
          <w:szCs w:val="32"/>
          <w:lang w:eastAsia="zh-CN"/>
        </w:rPr>
        <w:t>增加10.37</w:t>
      </w:r>
      <w:r>
        <w:rPr>
          <w:rFonts w:hint="eastAsia" w:ascii="仿宋_GB2312" w:eastAsia="仿宋_GB2312"/>
          <w:sz w:val="32"/>
          <w:szCs w:val="32"/>
        </w:rPr>
        <w:t>%</w:t>
      </w:r>
      <w:r>
        <w:rPr>
          <w:rFonts w:hint="eastAsia" w:ascii="仿宋_GB2312" w:eastAsia="仿宋_GB2312"/>
          <w:sz w:val="32"/>
          <w:szCs w:val="32"/>
          <w:lang w:eastAsia="zh-CN"/>
        </w:rPr>
        <w:t>。</w:t>
      </w:r>
    </w:p>
    <w:p>
      <w:pPr>
        <w:widowControl/>
        <w:spacing w:line="580" w:lineRule="exact"/>
        <w:ind w:firstLine="640"/>
        <w:rPr>
          <w:rFonts w:hint="eastAsia" w:ascii="仿宋" w:hAnsi="仿宋" w:eastAsia="仿宋" w:cs="仿宋"/>
          <w:sz w:val="32"/>
          <w:szCs w:val="32"/>
        </w:rPr>
      </w:pPr>
      <w:r>
        <w:rPr>
          <w:rFonts w:hint="eastAsia" w:ascii="仿宋" w:hAnsi="仿宋" w:eastAsia="仿宋" w:cs="仿宋"/>
          <w:sz w:val="32"/>
          <w:szCs w:val="32"/>
          <w:lang w:eastAsia="zh-CN"/>
        </w:rPr>
        <w:t>其中：财政拨款收入</w:t>
      </w:r>
      <w:r>
        <w:rPr>
          <w:rFonts w:hint="default" w:ascii="仿宋" w:hAnsi="仿宋" w:eastAsia="仿宋" w:cs="仿宋"/>
          <w:sz w:val="32"/>
          <w:szCs w:val="32"/>
          <w:lang w:eastAsia="zh-CN"/>
        </w:rPr>
        <w:t>1346.16</w:t>
      </w:r>
      <w:r>
        <w:rPr>
          <w:rFonts w:hint="eastAsia" w:ascii="仿宋" w:hAnsi="仿宋" w:eastAsia="仿宋" w:cs="仿宋"/>
          <w:sz w:val="32"/>
          <w:szCs w:val="32"/>
          <w:lang w:eastAsia="zh-CN"/>
        </w:rPr>
        <w:t>万元。</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（二）支出预算情况</w:t>
      </w:r>
    </w:p>
    <w:p>
      <w:pPr>
        <w:widowControl/>
        <w:spacing w:line="580" w:lineRule="exact"/>
        <w:ind w:firstLine="640"/>
        <w:jc w:val="left"/>
        <w:rPr>
          <w:rFonts w:hint="default" w:ascii="仿宋" w:hAnsi="仿宋" w:eastAsia="仿宋" w:cs="仿宋"/>
          <w:sz w:val="32"/>
          <w:szCs w:val="32"/>
          <w:lang w:eastAsia="zh-CN"/>
        </w:rPr>
      </w:pPr>
      <w:r>
        <w:rPr>
          <w:rFonts w:hint="default" w:ascii="仿宋" w:hAnsi="仿宋" w:eastAsia="仿宋" w:cs="仿宋"/>
          <w:sz w:val="32"/>
          <w:szCs w:val="32"/>
          <w:lang w:eastAsia="zh-CN"/>
        </w:rPr>
        <w:t>2022年预算年总支出为1346.16万元，</w:t>
      </w:r>
      <w:r>
        <w:rPr>
          <w:rFonts w:hint="eastAsia" w:ascii="仿宋_GB2312" w:eastAsia="仿宋_GB2312"/>
          <w:sz w:val="32"/>
          <w:szCs w:val="32"/>
          <w:lang w:eastAsia="zh-CN"/>
        </w:rPr>
        <w:t>比上年</w:t>
      </w:r>
      <w:r>
        <w:rPr>
          <w:rFonts w:hint="default" w:ascii="仿宋_GB2312" w:eastAsia="仿宋_GB2312"/>
          <w:sz w:val="32"/>
          <w:szCs w:val="32"/>
          <w:lang w:eastAsia="zh-CN"/>
        </w:rPr>
        <w:t>1219.69</w:t>
      </w:r>
      <w:r>
        <w:rPr>
          <w:rFonts w:hint="eastAsia" w:ascii="仿宋_GB2312" w:eastAsia="仿宋_GB2312"/>
          <w:sz w:val="32"/>
          <w:szCs w:val="32"/>
        </w:rPr>
        <w:t>万元</w:t>
      </w:r>
      <w:r>
        <w:rPr>
          <w:rFonts w:hint="default" w:ascii="仿宋_GB2312" w:eastAsia="仿宋_GB2312"/>
          <w:sz w:val="32"/>
          <w:szCs w:val="32"/>
        </w:rPr>
        <w:t>增加126.47</w:t>
      </w:r>
      <w:r>
        <w:rPr>
          <w:rFonts w:hint="eastAsia" w:ascii="仿宋_GB2312" w:eastAsia="仿宋_GB2312"/>
          <w:sz w:val="32"/>
          <w:szCs w:val="32"/>
        </w:rPr>
        <w:t>万元，</w:t>
      </w:r>
      <w:r>
        <w:rPr>
          <w:rFonts w:hint="default" w:ascii="仿宋_GB2312" w:eastAsia="仿宋_GB2312"/>
          <w:sz w:val="32"/>
          <w:szCs w:val="32"/>
          <w:lang w:eastAsia="zh-CN"/>
        </w:rPr>
        <w:t>增加10.37</w:t>
      </w:r>
      <w:r>
        <w:rPr>
          <w:rFonts w:hint="eastAsia" w:ascii="仿宋_GB2312" w:eastAsia="仿宋_GB2312"/>
          <w:sz w:val="32"/>
          <w:szCs w:val="32"/>
        </w:rPr>
        <w:t>%</w:t>
      </w:r>
      <w:r>
        <w:rPr>
          <w:rFonts w:hint="eastAsia" w:ascii="仿宋_GB2312" w:eastAsia="仿宋_GB2312"/>
          <w:sz w:val="32"/>
          <w:szCs w:val="32"/>
          <w:lang w:eastAsia="zh-CN"/>
        </w:rPr>
        <w:t>。</w:t>
      </w:r>
    </w:p>
    <w:p>
      <w:pPr>
        <w:widowControl/>
        <w:spacing w:line="580" w:lineRule="exact"/>
        <w:ind w:firstLine="64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其中：按支出项目类别划分：基本支出</w:t>
      </w:r>
      <w:r>
        <w:rPr>
          <w:rFonts w:hint="eastAsia" w:ascii="仿宋" w:hAnsi="仿宋" w:eastAsia="仿宋" w:cs="仿宋"/>
          <w:sz w:val="32"/>
          <w:szCs w:val="32"/>
          <w:highlight w:val="none"/>
          <w:lang w:val="en-US" w:eastAsia="zh-CN"/>
        </w:rPr>
        <w:t>1266.16</w:t>
      </w:r>
      <w:r>
        <w:rPr>
          <w:rFonts w:hint="eastAsia" w:ascii="仿宋" w:hAnsi="仿宋" w:eastAsia="仿宋" w:cs="仿宋"/>
          <w:sz w:val="32"/>
          <w:szCs w:val="32"/>
          <w:highlight w:val="none"/>
        </w:rPr>
        <w:t>万元，包括工资福利支出</w:t>
      </w:r>
      <w:r>
        <w:rPr>
          <w:rFonts w:hint="eastAsia" w:ascii="仿宋" w:hAnsi="仿宋" w:eastAsia="仿宋" w:cs="仿宋"/>
          <w:sz w:val="32"/>
          <w:szCs w:val="32"/>
          <w:highlight w:val="none"/>
          <w:lang w:val="en-US" w:eastAsia="zh-CN"/>
        </w:rPr>
        <w:t>792.86</w:t>
      </w:r>
      <w:r>
        <w:rPr>
          <w:rFonts w:hint="eastAsia" w:ascii="仿宋" w:hAnsi="仿宋" w:eastAsia="仿宋" w:cs="仿宋"/>
          <w:sz w:val="32"/>
          <w:szCs w:val="32"/>
          <w:highlight w:val="none"/>
        </w:rPr>
        <w:t>万元、日常公用支出</w:t>
      </w:r>
      <w:r>
        <w:rPr>
          <w:rFonts w:hint="eastAsia" w:ascii="仿宋" w:hAnsi="仿宋" w:eastAsia="仿宋" w:cs="仿宋"/>
          <w:sz w:val="32"/>
          <w:szCs w:val="32"/>
          <w:highlight w:val="none"/>
          <w:lang w:val="en-US" w:eastAsia="zh-CN"/>
        </w:rPr>
        <w:t>473.3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项目支出</w:t>
      </w:r>
      <w:r>
        <w:rPr>
          <w:rFonts w:hint="eastAsia" w:ascii="仿宋" w:hAnsi="仿宋" w:eastAsia="仿宋" w:cs="仿宋"/>
          <w:sz w:val="32"/>
          <w:szCs w:val="32"/>
          <w:highlight w:val="none"/>
          <w:lang w:val="en-US" w:eastAsia="zh-CN"/>
        </w:rPr>
        <w:t>80</w:t>
      </w:r>
      <w:r>
        <w:rPr>
          <w:rFonts w:hint="eastAsia" w:ascii="仿宋" w:hAnsi="仿宋" w:eastAsia="仿宋" w:cs="仿宋"/>
          <w:sz w:val="32"/>
          <w:szCs w:val="32"/>
          <w:highlight w:val="none"/>
        </w:rPr>
        <w:t>万元，包括</w:t>
      </w:r>
      <w:r>
        <w:rPr>
          <w:rFonts w:hint="eastAsia" w:ascii="仿宋" w:hAnsi="仿宋" w:eastAsia="仿宋" w:cs="仿宋"/>
          <w:sz w:val="32"/>
          <w:szCs w:val="32"/>
          <w:highlight w:val="none"/>
          <w:lang w:val="en-US" w:eastAsia="zh-CN"/>
        </w:rPr>
        <w:t>城管辅助人员交通专项经费</w:t>
      </w:r>
      <w:r>
        <w:rPr>
          <w:rFonts w:hint="eastAsia" w:ascii="仿宋" w:hAnsi="仿宋" w:eastAsia="仿宋" w:cs="仿宋"/>
          <w:sz w:val="32"/>
          <w:szCs w:val="32"/>
          <w:highlight w:val="none"/>
        </w:rPr>
        <w:t>项目支出</w:t>
      </w:r>
      <w:r>
        <w:rPr>
          <w:rFonts w:hint="eastAsia" w:ascii="仿宋" w:hAnsi="仿宋" w:eastAsia="仿宋" w:cs="仿宋"/>
          <w:sz w:val="32"/>
          <w:szCs w:val="32"/>
          <w:highlight w:val="none"/>
          <w:lang w:val="en-US" w:eastAsia="zh-CN"/>
        </w:rPr>
        <w:t>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按支出功能科目划分：</w:t>
      </w:r>
      <w:r>
        <w:rPr>
          <w:rFonts w:hint="eastAsia" w:ascii="仿宋" w:hAnsi="仿宋" w:eastAsia="仿宋" w:cs="仿宋"/>
          <w:sz w:val="32"/>
          <w:szCs w:val="32"/>
          <w:lang w:eastAsia="zh-CN"/>
        </w:rPr>
        <w:t>城管执法</w:t>
      </w:r>
      <w:r>
        <w:rPr>
          <w:rFonts w:hint="eastAsia" w:ascii="仿宋" w:hAnsi="仿宋" w:eastAsia="仿宋" w:cs="仿宋"/>
          <w:sz w:val="32"/>
          <w:szCs w:val="32"/>
          <w:lang w:val="en-US" w:eastAsia="zh-CN"/>
        </w:rPr>
        <w:t>80</w:t>
      </w:r>
      <w:r>
        <w:rPr>
          <w:rFonts w:hint="eastAsia" w:ascii="仿宋" w:hAnsi="仿宋" w:eastAsia="仿宋" w:cs="仿宋"/>
          <w:sz w:val="32"/>
          <w:szCs w:val="32"/>
        </w:rPr>
        <w:t>万元；</w:t>
      </w:r>
      <w:r>
        <w:rPr>
          <w:rFonts w:hint="eastAsia" w:ascii="仿宋" w:hAnsi="仿宋" w:eastAsia="仿宋" w:cs="仿宋"/>
          <w:sz w:val="32"/>
          <w:szCs w:val="32"/>
          <w:lang w:eastAsia="zh-CN"/>
        </w:rPr>
        <w:t>行政运行</w:t>
      </w:r>
      <w:r>
        <w:rPr>
          <w:rFonts w:hint="eastAsia" w:ascii="仿宋" w:hAnsi="仿宋" w:eastAsia="仿宋" w:cs="仿宋"/>
          <w:sz w:val="32"/>
          <w:szCs w:val="32"/>
          <w:lang w:val="en-US" w:eastAsia="zh-CN"/>
        </w:rPr>
        <w:t>1157.21</w:t>
      </w:r>
      <w:r>
        <w:rPr>
          <w:rFonts w:hint="eastAsia" w:ascii="仿宋" w:hAnsi="仿宋" w:eastAsia="仿宋" w:cs="仿宋"/>
          <w:sz w:val="32"/>
          <w:szCs w:val="32"/>
        </w:rPr>
        <w:t>万元；</w:t>
      </w:r>
      <w:r>
        <w:rPr>
          <w:rFonts w:hint="eastAsia" w:ascii="仿宋" w:hAnsi="仿宋" w:eastAsia="仿宋" w:cs="仿宋"/>
          <w:sz w:val="32"/>
          <w:szCs w:val="32"/>
          <w:lang w:eastAsia="zh-CN"/>
        </w:rPr>
        <w:t>住房公积金</w:t>
      </w:r>
      <w:r>
        <w:rPr>
          <w:rFonts w:hint="eastAsia" w:ascii="仿宋" w:hAnsi="仿宋" w:eastAsia="仿宋" w:cs="仿宋"/>
          <w:sz w:val="32"/>
          <w:szCs w:val="32"/>
          <w:lang w:val="en-US" w:eastAsia="zh-CN"/>
        </w:rPr>
        <w:t>108.95万元</w:t>
      </w:r>
      <w:r>
        <w:rPr>
          <w:rFonts w:hint="eastAsia" w:ascii="仿宋" w:hAnsi="仿宋" w:eastAsia="仿宋" w:cs="仿宋"/>
          <w:sz w:val="32"/>
          <w:szCs w:val="32"/>
        </w:rPr>
        <w:t>。（根据单位涉及到的支出功能科目按类级科目逐项说明。）</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按支出经济分类划分：工资福利支出</w:t>
      </w:r>
      <w:r>
        <w:rPr>
          <w:rFonts w:hint="eastAsia" w:ascii="仿宋" w:hAnsi="仿宋" w:eastAsia="仿宋" w:cs="仿宋"/>
          <w:sz w:val="32"/>
          <w:szCs w:val="32"/>
          <w:lang w:val="en-US" w:eastAsia="zh-CN"/>
        </w:rPr>
        <w:t>792.86</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58.9</w:t>
      </w:r>
      <w:r>
        <w:rPr>
          <w:rFonts w:hint="eastAsia" w:ascii="仿宋" w:hAnsi="仿宋" w:eastAsia="仿宋" w:cs="仿宋"/>
          <w:sz w:val="32"/>
          <w:szCs w:val="32"/>
        </w:rPr>
        <w:t>%；商品和服务支出</w:t>
      </w:r>
      <w:r>
        <w:rPr>
          <w:rFonts w:hint="eastAsia" w:ascii="仿宋" w:hAnsi="仿宋" w:eastAsia="仿宋" w:cs="仿宋"/>
          <w:sz w:val="32"/>
          <w:szCs w:val="32"/>
          <w:lang w:val="en-US" w:eastAsia="zh-CN"/>
        </w:rPr>
        <w:t>553.3</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41.1</w:t>
      </w:r>
      <w:r>
        <w:rPr>
          <w:rFonts w:hint="eastAsia" w:ascii="仿宋" w:hAnsi="仿宋" w:eastAsia="仿宋" w:cs="仿宋"/>
          <w:sz w:val="32"/>
          <w:szCs w:val="32"/>
        </w:rPr>
        <w:t>%。（根据单位涉及到的支出经济分类按类级科目逐项说明。）</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（三）财政拨款支出情况</w:t>
      </w:r>
    </w:p>
    <w:p>
      <w:pPr>
        <w:widowControl/>
        <w:spacing w:line="58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年区财政局财政拨款支出预算</w:t>
      </w:r>
      <w:r>
        <w:rPr>
          <w:rFonts w:hint="eastAsia" w:ascii="仿宋" w:hAnsi="仿宋" w:eastAsia="仿宋" w:cs="仿宋"/>
          <w:sz w:val="32"/>
          <w:szCs w:val="32"/>
          <w:lang w:val="en-US" w:eastAsia="zh-CN"/>
        </w:rPr>
        <w:t>1346.16</w:t>
      </w:r>
      <w:r>
        <w:rPr>
          <w:rFonts w:hint="eastAsia" w:ascii="仿宋" w:hAnsi="仿宋" w:eastAsia="仿宋" w:cs="仿宋"/>
          <w:sz w:val="32"/>
          <w:szCs w:val="32"/>
          <w:lang w:eastAsia="zh-CN"/>
        </w:rPr>
        <w:t>万元，较上年增加</w:t>
      </w:r>
      <w:r>
        <w:rPr>
          <w:rFonts w:hint="eastAsia" w:ascii="仿宋" w:hAnsi="仿宋" w:eastAsia="仿宋" w:cs="仿宋"/>
          <w:sz w:val="32"/>
          <w:szCs w:val="32"/>
          <w:lang w:val="en-US" w:eastAsia="zh-CN"/>
        </w:rPr>
        <w:t>126.47</w:t>
      </w:r>
      <w:r>
        <w:rPr>
          <w:rFonts w:hint="eastAsia" w:ascii="仿宋" w:hAnsi="仿宋" w:eastAsia="仿宋" w:cs="仿宋"/>
          <w:sz w:val="32"/>
          <w:szCs w:val="32"/>
          <w:lang w:eastAsia="zh-CN"/>
        </w:rPr>
        <w:t>万元，增长</w:t>
      </w:r>
      <w:r>
        <w:rPr>
          <w:rFonts w:hint="eastAsia" w:ascii="仿宋" w:hAnsi="仿宋" w:eastAsia="仿宋" w:cs="仿宋"/>
          <w:sz w:val="32"/>
          <w:szCs w:val="32"/>
          <w:lang w:val="en-US" w:eastAsia="zh-CN"/>
        </w:rPr>
        <w:t>10.37</w:t>
      </w:r>
      <w:r>
        <w:rPr>
          <w:rFonts w:hint="eastAsia" w:ascii="仿宋" w:hAnsi="仿宋" w:eastAsia="仿宋" w:cs="仿宋"/>
          <w:sz w:val="32"/>
          <w:szCs w:val="32"/>
          <w:lang w:eastAsia="zh-CN"/>
        </w:rPr>
        <w:t>%。具体支出情况是：城管执法事务</w:t>
      </w:r>
      <w:r>
        <w:rPr>
          <w:rFonts w:hint="eastAsia" w:ascii="仿宋" w:hAnsi="仿宋" w:eastAsia="仿宋" w:cs="仿宋"/>
          <w:sz w:val="32"/>
          <w:szCs w:val="32"/>
          <w:lang w:val="en-US" w:eastAsia="zh-CN"/>
        </w:rPr>
        <w:t>80</w:t>
      </w:r>
      <w:r>
        <w:rPr>
          <w:rFonts w:hint="eastAsia" w:ascii="仿宋" w:hAnsi="仿宋" w:eastAsia="仿宋" w:cs="仿宋"/>
          <w:sz w:val="32"/>
          <w:szCs w:val="32"/>
          <w:lang w:eastAsia="zh-CN"/>
        </w:rPr>
        <w:t>万元，占财政拨款支出的</w:t>
      </w:r>
      <w:r>
        <w:rPr>
          <w:rFonts w:hint="eastAsia" w:ascii="仿宋" w:hAnsi="仿宋" w:eastAsia="仿宋" w:cs="仿宋"/>
          <w:sz w:val="32"/>
          <w:szCs w:val="32"/>
          <w:lang w:val="en-US" w:eastAsia="zh-CN"/>
        </w:rPr>
        <w:t>5.94</w:t>
      </w:r>
      <w:r>
        <w:rPr>
          <w:rFonts w:hint="eastAsia" w:ascii="仿宋" w:hAnsi="仿宋" w:eastAsia="仿宋" w:cs="仿宋"/>
          <w:sz w:val="32"/>
          <w:szCs w:val="32"/>
          <w:lang w:eastAsia="zh-CN"/>
        </w:rPr>
        <w:t>%。行政运行</w:t>
      </w:r>
      <w:r>
        <w:rPr>
          <w:rFonts w:hint="eastAsia" w:ascii="仿宋" w:hAnsi="仿宋" w:eastAsia="仿宋" w:cs="仿宋"/>
          <w:sz w:val="32"/>
          <w:szCs w:val="32"/>
          <w:lang w:val="en-US" w:eastAsia="zh-CN"/>
        </w:rPr>
        <w:t>1157.21</w:t>
      </w:r>
      <w:r>
        <w:rPr>
          <w:rFonts w:hint="eastAsia" w:ascii="仿宋" w:hAnsi="仿宋" w:eastAsia="仿宋" w:cs="仿宋"/>
          <w:sz w:val="32"/>
          <w:szCs w:val="32"/>
        </w:rPr>
        <w:t>万元</w:t>
      </w:r>
      <w:r>
        <w:rPr>
          <w:rFonts w:hint="eastAsia" w:ascii="仿宋" w:hAnsi="仿宋" w:eastAsia="仿宋" w:cs="仿宋"/>
          <w:sz w:val="32"/>
          <w:szCs w:val="32"/>
          <w:lang w:eastAsia="zh-CN"/>
        </w:rPr>
        <w:t>，占财政拨款支出的</w:t>
      </w:r>
      <w:r>
        <w:rPr>
          <w:rFonts w:hint="eastAsia" w:ascii="仿宋" w:hAnsi="仿宋" w:eastAsia="仿宋" w:cs="仿宋"/>
          <w:sz w:val="32"/>
          <w:szCs w:val="32"/>
          <w:lang w:val="en-US" w:eastAsia="zh-CN"/>
        </w:rPr>
        <w:t>85.96</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住房公积金</w:t>
      </w:r>
      <w:r>
        <w:rPr>
          <w:rFonts w:hint="eastAsia" w:ascii="仿宋" w:hAnsi="仿宋" w:eastAsia="仿宋" w:cs="仿宋"/>
          <w:sz w:val="32"/>
          <w:szCs w:val="32"/>
          <w:lang w:val="en-US" w:eastAsia="zh-CN"/>
        </w:rPr>
        <w:t>108.95万元，</w:t>
      </w:r>
      <w:r>
        <w:rPr>
          <w:rFonts w:hint="eastAsia" w:ascii="仿宋" w:hAnsi="仿宋" w:eastAsia="仿宋" w:cs="仿宋"/>
          <w:sz w:val="32"/>
          <w:szCs w:val="32"/>
          <w:lang w:eastAsia="zh-CN"/>
        </w:rPr>
        <w:t>占财政拨款支出的</w:t>
      </w:r>
      <w:r>
        <w:rPr>
          <w:rFonts w:hint="eastAsia" w:ascii="仿宋" w:hAnsi="仿宋" w:eastAsia="仿宋" w:cs="仿宋"/>
          <w:sz w:val="32"/>
          <w:szCs w:val="32"/>
          <w:lang w:val="en-US" w:eastAsia="zh-CN"/>
        </w:rPr>
        <w:t>8.1</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（其他支出功能类级科目也按以上格式说明）</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（四）政府性基金情况</w:t>
      </w:r>
    </w:p>
    <w:p>
      <w:pPr>
        <w:ind w:firstLine="640" w:firstLineChars="200"/>
        <w:rPr>
          <w:rFonts w:ascii="仿宋" w:hAnsi="仿宋" w:eastAsia="仿宋" w:cs="Times New Roman"/>
          <w:kern w:val="0"/>
          <w:sz w:val="32"/>
          <w:szCs w:val="32"/>
        </w:rPr>
      </w:pPr>
      <w:r>
        <w:rPr>
          <w:rStyle w:val="5"/>
          <w:rFonts w:hint="eastAsia" w:ascii="仿宋" w:hAnsi="仿宋" w:eastAsia="仿宋"/>
          <w:sz w:val="32"/>
          <w:szCs w:val="32"/>
          <w:lang w:eastAsia="zh-CN"/>
        </w:rPr>
        <w:t>本部门</w:t>
      </w:r>
      <w:r>
        <w:rPr>
          <w:rStyle w:val="5"/>
          <w:rFonts w:hint="eastAsia" w:ascii="仿宋" w:hAnsi="仿宋" w:eastAsia="仿宋"/>
          <w:sz w:val="32"/>
          <w:szCs w:val="32"/>
        </w:rPr>
        <w:t>2</w:t>
      </w:r>
      <w:r>
        <w:rPr>
          <w:rStyle w:val="5"/>
          <w:rFonts w:ascii="仿宋" w:hAnsi="仿宋" w:eastAsia="仿宋"/>
          <w:sz w:val="32"/>
          <w:szCs w:val="32"/>
        </w:rPr>
        <w:t>022</w:t>
      </w:r>
      <w:r>
        <w:rPr>
          <w:rStyle w:val="5"/>
          <w:rFonts w:hint="eastAsia" w:ascii="仿宋" w:hAnsi="仿宋" w:eastAsia="仿宋"/>
          <w:sz w:val="32"/>
          <w:szCs w:val="32"/>
        </w:rPr>
        <w:t>年</w:t>
      </w:r>
      <w:r>
        <w:rPr>
          <w:rFonts w:ascii="Adobe 仿宋 Std R" w:hAnsi="Adobe 仿宋 Std R" w:eastAsia="Adobe 仿宋 Std R"/>
          <w:sz w:val="32"/>
          <w:szCs w:val="32"/>
        </w:rPr>
        <w:t>政府性基金支出预算</w:t>
      </w:r>
      <w:r>
        <w:rPr>
          <w:rStyle w:val="5"/>
          <w:rFonts w:hint="eastAsia" w:ascii="仿宋" w:hAnsi="仿宋" w:eastAsia="仿宋"/>
          <w:sz w:val="32"/>
          <w:szCs w:val="32"/>
        </w:rPr>
        <w:t>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p>
    <w:p>
      <w:pPr>
        <w:ind w:firstLine="640" w:firstLineChars="200"/>
        <w:rPr>
          <w:rStyle w:val="5"/>
          <w:rFonts w:ascii="仿宋" w:hAnsi="仿宋" w:eastAsia="仿宋"/>
          <w:sz w:val="32"/>
          <w:szCs w:val="32"/>
        </w:rPr>
      </w:pPr>
      <w:r>
        <w:rPr>
          <w:rStyle w:val="5"/>
          <w:rFonts w:hint="eastAsia" w:ascii="仿宋" w:hAnsi="仿宋" w:eastAsia="仿宋"/>
          <w:sz w:val="32"/>
          <w:szCs w:val="32"/>
        </w:rPr>
        <w:t>按支出项目类别划分：</w:t>
      </w:r>
      <w:r>
        <w:rPr>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${page400644146.ds215660413_REP_BGT_T_HC1100002019_DXQ02_JBZCQKJJ}</w:instrText>
      </w:r>
      <w:r>
        <w:rPr>
          <w:rFonts w:ascii="仿宋" w:hAnsi="仿宋" w:eastAsia="仿宋"/>
          <w:sz w:val="32"/>
          <w:szCs w:val="32"/>
        </w:rPr>
        <w:fldChar w:fldCharType="separate"/>
      </w:r>
      <w:r>
        <w:fldChar w:fldCharType="end"/>
      </w:r>
      <w:r>
        <w:rPr>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${page400644146.ds215660413_REP_BGT_T_HC1100002019_DXQ02_XMZCQKJJ}</w:instrText>
      </w:r>
      <w:r>
        <w:rPr>
          <w:rFonts w:ascii="仿宋" w:hAnsi="仿宋" w:eastAsia="仿宋"/>
          <w:sz w:val="32"/>
          <w:szCs w:val="32"/>
        </w:rPr>
        <w:fldChar w:fldCharType="separate"/>
      </w:r>
      <w:r>
        <w:fldChar w:fldCharType="end"/>
      </w:r>
    </w:p>
    <w:p>
      <w:pPr>
        <w:ind w:firstLine="640" w:firstLineChars="200"/>
        <w:rPr>
          <w:rFonts w:hint="eastAsia" w:ascii="仿宋" w:hAnsi="仿宋" w:eastAsia="仿宋" w:cs="仿宋"/>
          <w:sz w:val="32"/>
          <w:szCs w:val="32"/>
          <w:lang w:eastAsia="zh-CN"/>
        </w:rPr>
      </w:pPr>
      <w:r>
        <w:rPr>
          <w:rStyle w:val="5"/>
          <w:rFonts w:hint="eastAsia" w:ascii="仿宋" w:hAnsi="仿宋" w:eastAsia="仿宋"/>
          <w:sz w:val="32"/>
          <w:szCs w:val="32"/>
        </w:rPr>
        <w:t>(如无，则说明没有使用政府性基金预算拨款安排的支出)</w:t>
      </w:r>
    </w:p>
    <w:p>
      <w:pPr>
        <w:ind w:firstLine="321" w:firstLineChars="100"/>
        <w:rPr>
          <w:rStyle w:val="5"/>
          <w:rFonts w:ascii="Adobe 仿宋 Std R" w:hAnsi="Adobe 仿宋 Std R" w:eastAsia="Adobe 仿宋 Std R"/>
          <w:b/>
          <w:sz w:val="32"/>
          <w:szCs w:val="32"/>
        </w:rPr>
      </w:pPr>
      <w:r>
        <w:rPr>
          <w:rStyle w:val="5"/>
          <w:rFonts w:hint="eastAsia" w:ascii="Adobe 仿宋 Std R" w:hAnsi="Adobe 仿宋 Std R" w:eastAsia="Adobe 仿宋 Std R"/>
          <w:b/>
          <w:sz w:val="32"/>
          <w:szCs w:val="32"/>
        </w:rPr>
        <w:t>（五）国有资本经营情况</w:t>
      </w:r>
    </w:p>
    <w:p>
      <w:pPr>
        <w:ind w:firstLine="640" w:firstLineChars="200"/>
        <w:rPr>
          <w:rStyle w:val="5"/>
          <w:rFonts w:ascii="仿宋" w:hAnsi="仿宋" w:eastAsia="仿宋"/>
          <w:sz w:val="32"/>
          <w:szCs w:val="32"/>
        </w:rPr>
      </w:pPr>
      <w:r>
        <w:rPr>
          <w:rStyle w:val="5"/>
          <w:rFonts w:hint="eastAsia" w:ascii="仿宋" w:hAnsi="仿宋" w:eastAsia="仿宋"/>
          <w:sz w:val="32"/>
          <w:szCs w:val="32"/>
          <w:lang w:eastAsia="zh-CN"/>
        </w:rPr>
        <w:t>本部门</w:t>
      </w:r>
      <w:r>
        <w:rPr>
          <w:rStyle w:val="5"/>
          <w:rFonts w:hint="eastAsia" w:ascii="仿宋" w:hAnsi="仿宋" w:eastAsia="仿宋"/>
          <w:sz w:val="32"/>
          <w:szCs w:val="32"/>
        </w:rPr>
        <w:t>2</w:t>
      </w:r>
      <w:r>
        <w:rPr>
          <w:rStyle w:val="5"/>
          <w:rFonts w:ascii="仿宋" w:hAnsi="仿宋" w:eastAsia="仿宋"/>
          <w:sz w:val="32"/>
          <w:szCs w:val="32"/>
        </w:rPr>
        <w:t>022</w:t>
      </w:r>
      <w:r>
        <w:rPr>
          <w:rStyle w:val="5"/>
          <w:rFonts w:hint="eastAsia" w:ascii="仿宋" w:hAnsi="仿宋" w:eastAsia="仿宋"/>
          <w:sz w:val="32"/>
          <w:szCs w:val="32"/>
        </w:rPr>
        <w:t>年国有资本经营</w:t>
      </w:r>
      <w:r>
        <w:rPr>
          <w:rStyle w:val="5"/>
          <w:rFonts w:ascii="仿宋" w:hAnsi="仿宋" w:eastAsia="仿宋"/>
          <w:sz w:val="32"/>
          <w:szCs w:val="32"/>
        </w:rPr>
        <w:t>支出预算</w:t>
      </w:r>
      <w:r>
        <w:rPr>
          <w:rStyle w:val="5"/>
          <w:rFonts w:hint="eastAsia" w:ascii="仿宋" w:hAnsi="仿宋" w:eastAsia="仿宋"/>
          <w:sz w:val="32"/>
          <w:szCs w:val="32"/>
        </w:rPr>
        <w:t>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__</w:t>
      </w:r>
      <w:r>
        <w:rPr>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${page400644146.ds215660413_REP_BGT_T_HC1100002019_DXQ02_S_AMTGYZBJYYSZJ}</w:instrText>
      </w:r>
      <w:r>
        <w:rPr>
          <w:rFonts w:ascii="仿宋" w:hAnsi="仿宋" w:eastAsia="仿宋"/>
          <w:sz w:val="32"/>
          <w:szCs w:val="32"/>
        </w:rPr>
        <w:fldChar w:fldCharType="separate"/>
      </w:r>
      <w:r>
        <w:fldChar w:fldCharType="end"/>
      </w:r>
    </w:p>
    <w:p>
      <w:pPr>
        <w:ind w:firstLine="640" w:firstLineChars="200"/>
        <w:rPr>
          <w:rStyle w:val="5"/>
          <w:rFonts w:ascii="仿宋" w:hAnsi="仿宋" w:eastAsia="仿宋"/>
          <w:sz w:val="32"/>
          <w:szCs w:val="32"/>
        </w:rPr>
      </w:pPr>
      <w:r>
        <w:rPr>
          <w:rStyle w:val="5"/>
          <w:rFonts w:hint="eastAsia" w:ascii="仿宋" w:hAnsi="仿宋" w:eastAsia="仿宋"/>
          <w:sz w:val="32"/>
          <w:szCs w:val="32"/>
        </w:rPr>
        <w:t>按支出项目类别划分：</w:t>
      </w:r>
      <w:r>
        <w:rPr>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${page400644146.ds215660413_REP_BGT_T_HC1100002019_DXQ02_JBZCQKGY}</w:instrText>
      </w:r>
      <w:r>
        <w:rPr>
          <w:rFonts w:ascii="仿宋" w:hAnsi="仿宋" w:eastAsia="仿宋"/>
          <w:sz w:val="32"/>
          <w:szCs w:val="32"/>
        </w:rPr>
        <w:fldChar w:fldCharType="separate"/>
      </w:r>
      <w:r>
        <w:fldChar w:fldCharType="end"/>
      </w:r>
      <w:r>
        <w:rPr>
          <w:rFonts w:ascii="仿宋" w:hAnsi="仿宋" w:eastAsia="仿宋"/>
          <w:sz w:val="32"/>
          <w:szCs w:val="32"/>
        </w:rPr>
        <w:fldChar w:fldCharType="begin"/>
      </w:r>
      <w:r>
        <w:rPr>
          <w:rStyle w:val="5"/>
          <w:rFonts w:ascii="仿宋" w:hAnsi="仿宋" w:eastAsia="仿宋"/>
          <w:sz w:val="32"/>
          <w:szCs w:val="32"/>
        </w:rPr>
        <w:instrText xml:space="preserve">MERGEFIELD ${page400644146.ds215660413_REP_BGT_T_HC1100002019_DXQ02_XMZCQKGY}</w:instrText>
      </w:r>
      <w:r>
        <w:rPr>
          <w:rFonts w:ascii="仿宋" w:hAnsi="仿宋" w:eastAsia="仿宋"/>
          <w:sz w:val="32"/>
          <w:szCs w:val="32"/>
        </w:rPr>
        <w:fldChar w:fldCharType="separate"/>
      </w:r>
      <w:r>
        <w:fldChar w:fldCharType="end"/>
      </w:r>
    </w:p>
    <w:p>
      <w:pPr>
        <w:ind w:firstLine="640" w:firstLineChars="200"/>
        <w:rPr>
          <w:rFonts w:hint="eastAsia" w:ascii="仿宋" w:hAnsi="仿宋" w:eastAsia="仿宋" w:cs="仿宋"/>
          <w:sz w:val="32"/>
          <w:szCs w:val="32"/>
          <w:lang w:eastAsia="zh-CN"/>
        </w:rPr>
      </w:pPr>
      <w:r>
        <w:rPr>
          <w:rStyle w:val="5"/>
          <w:rFonts w:hint="eastAsia" w:ascii="仿宋" w:hAnsi="仿宋" w:eastAsia="仿宋"/>
          <w:sz w:val="32"/>
          <w:szCs w:val="32"/>
        </w:rPr>
        <w:t>(如无，则说明没有使用国有资本经营预算拨款安排的支出)</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六</w:t>
      </w:r>
      <w:r>
        <w:rPr>
          <w:rFonts w:hint="eastAsia" w:ascii="仿宋" w:hAnsi="仿宋" w:eastAsia="仿宋" w:cs="仿宋"/>
          <w:b/>
          <w:sz w:val="32"/>
          <w:szCs w:val="32"/>
        </w:rPr>
        <w:t>）机关运行经费等重要事项的说明</w:t>
      </w:r>
    </w:p>
    <w:p>
      <w:pPr>
        <w:widowControl/>
        <w:spacing w:line="580" w:lineRule="exact"/>
        <w:ind w:firstLine="636"/>
        <w:jc w:val="left"/>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年本部门机关运行经费为</w:t>
      </w:r>
      <w:r>
        <w:rPr>
          <w:rFonts w:hint="eastAsia" w:ascii="仿宋" w:hAnsi="仿宋" w:eastAsia="仿宋" w:cs="仿宋"/>
          <w:sz w:val="32"/>
          <w:szCs w:val="32"/>
          <w:lang w:val="en-US" w:eastAsia="zh-CN"/>
        </w:rPr>
        <w:t>15.6</w:t>
      </w:r>
      <w:r>
        <w:rPr>
          <w:rFonts w:hint="eastAsia" w:ascii="仿宋" w:hAnsi="仿宋" w:eastAsia="仿宋" w:cs="仿宋"/>
          <w:sz w:val="32"/>
          <w:szCs w:val="32"/>
        </w:rPr>
        <w:t>万元。（机关运行经费来源为部门预算批复表中——《部门收支预算总表》的“商品和服务支出”+“其他资本性支出”），较上年增加</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七</w:t>
      </w:r>
      <w:r>
        <w:rPr>
          <w:rFonts w:hint="eastAsia" w:ascii="仿宋" w:hAnsi="仿宋" w:eastAsia="仿宋" w:cs="仿宋"/>
          <w:b/>
          <w:sz w:val="32"/>
          <w:szCs w:val="32"/>
        </w:rPr>
        <w:t>）政府采购情况</w:t>
      </w:r>
    </w:p>
    <w:p>
      <w:pPr>
        <w:widowControl/>
        <w:spacing w:line="58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年部门所属各单位政府采购总额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万元、政府采购工程预算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万元、政府采购服务预算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spacing w:line="54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以上数据如无则填0。</w:t>
      </w:r>
    </w:p>
    <w:p>
      <w:pPr>
        <w:widowControl/>
        <w:spacing w:line="580" w:lineRule="exact"/>
        <w:ind w:firstLine="640"/>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eastAsia="zh-CN"/>
          <w14:textFill>
            <w14:solidFill>
              <w14:schemeClr w14:val="tx1"/>
            </w14:solidFill>
          </w14:textFill>
        </w:rPr>
        <w:t>八</w:t>
      </w:r>
      <w:r>
        <w:rPr>
          <w:rFonts w:hint="eastAsia" w:ascii="仿宋" w:hAnsi="仿宋" w:eastAsia="仿宋" w:cs="仿宋"/>
          <w:b/>
          <w:color w:val="000000" w:themeColor="text1"/>
          <w:sz w:val="32"/>
          <w:szCs w:val="32"/>
          <w14:textFill>
            <w14:solidFill>
              <w14:schemeClr w14:val="tx1"/>
            </w14:solidFill>
          </w14:textFill>
        </w:rPr>
        <w:t>）国有资产占有使用情况</w:t>
      </w:r>
    </w:p>
    <w:p>
      <w:pPr>
        <w:widowControl/>
        <w:spacing w:line="580" w:lineRule="exact"/>
        <w:ind w:firstLine="800" w:firstLineChars="25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样式：截至20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lang w:eastAsia="zh-CN"/>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lang w:eastAsia="zh-CN"/>
          <w14:textFill>
            <w14:solidFill>
              <w14:schemeClr w14:val="tx1"/>
            </w14:solidFill>
          </w14:textFill>
        </w:rPr>
        <w:t>日，部门共有车辆</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辆，其中，一般公务用车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辆，执法执勤用车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w:t>
      </w:r>
    </w:p>
    <w:p>
      <w:pPr>
        <w:widowControl/>
        <w:spacing w:line="580" w:lineRule="exact"/>
        <w:ind w:firstLine="800" w:firstLineChars="25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年部门预算安排购置车辆</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辆，安排购置单位价值200万元以上大型设备具体为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设备</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lang w:eastAsia="zh-CN"/>
          <w14:textFill>
            <w14:solidFill>
              <w14:schemeClr w14:val="tx1"/>
            </w14:solidFill>
          </w14:textFill>
        </w:rPr>
        <w:t>万元以上数据如无则填0。</w:t>
      </w:r>
    </w:p>
    <w:p>
      <w:pPr>
        <w:ind w:firstLine="321" w:firstLineChars="100"/>
        <w:rPr>
          <w:rStyle w:val="5"/>
          <w:rFonts w:ascii="Adobe 仿宋 Std R" w:hAnsi="Adobe 仿宋 Std R" w:eastAsia="Adobe 仿宋 Std R"/>
          <w:b/>
          <w:color w:val="FF0000"/>
          <w:sz w:val="32"/>
          <w:szCs w:val="32"/>
        </w:rPr>
      </w:pPr>
      <w:r>
        <w:rPr>
          <w:rStyle w:val="5"/>
          <w:rFonts w:hint="eastAsia" w:ascii="Adobe 仿宋 Std R" w:hAnsi="Adobe 仿宋 Std R" w:eastAsia="Adobe 仿宋 Std R"/>
          <w:b/>
          <w:color w:val="FF0000"/>
          <w:sz w:val="32"/>
          <w:szCs w:val="32"/>
        </w:rPr>
        <w:t>（九）</w:t>
      </w:r>
      <w:r>
        <w:rPr>
          <w:rStyle w:val="5"/>
          <w:rFonts w:hint="eastAsia" w:ascii="Adobe 仿宋 Std R" w:hAnsi="Adobe 仿宋 Std R" w:eastAsia="Adobe 仿宋 Std R"/>
          <w:b/>
          <w:color w:val="FF0000"/>
          <w:sz w:val="32"/>
          <w:szCs w:val="32"/>
          <w:lang w:eastAsia="zh-CN"/>
        </w:rPr>
        <w:t>执法辅助人员交通专项经费</w:t>
      </w:r>
      <w:r>
        <w:rPr>
          <w:rStyle w:val="5"/>
          <w:rFonts w:hint="eastAsia" w:ascii="Adobe 仿宋 Std R" w:hAnsi="Adobe 仿宋 Std R" w:eastAsia="Adobe 仿宋 Std R"/>
          <w:b/>
          <w:color w:val="FF0000"/>
          <w:sz w:val="32"/>
          <w:szCs w:val="32"/>
        </w:rPr>
        <w:t>项目情况说明（部门本级）</w:t>
      </w:r>
    </w:p>
    <w:p>
      <w:pPr>
        <w:ind w:firstLine="642"/>
        <w:rPr>
          <w:rFonts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1.</w:t>
      </w:r>
      <w:r>
        <w:rPr>
          <w:rFonts w:hint="eastAsia" w:ascii="Adobe 仿宋 Std R" w:hAnsi="Adobe 仿宋 Std R" w:eastAsia="Adobe 仿宋 Std R"/>
          <w:color w:val="FF0000"/>
          <w:sz w:val="32"/>
          <w:szCs w:val="32"/>
          <w:lang w:eastAsia="zh-CN"/>
        </w:rPr>
        <w:t>执法</w:t>
      </w:r>
      <w:bookmarkStart w:id="0" w:name="_GoBack"/>
      <w:bookmarkEnd w:id="0"/>
      <w:r>
        <w:rPr>
          <w:rFonts w:hint="eastAsia" w:ascii="Adobe 仿宋 Std R" w:hAnsi="Adobe 仿宋 Std R" w:eastAsia="Adobe 仿宋 Std R"/>
          <w:color w:val="FF0000"/>
          <w:sz w:val="32"/>
          <w:szCs w:val="32"/>
          <w:lang w:eastAsia="zh-CN"/>
        </w:rPr>
        <w:t>辅助人员交通专项经费</w:t>
      </w:r>
      <w:r>
        <w:rPr>
          <w:rFonts w:hint="eastAsia" w:ascii="Adobe 仿宋 Std R" w:hAnsi="Adobe 仿宋 Std R" w:eastAsia="Adobe 仿宋 Std R"/>
          <w:color w:val="FF0000"/>
          <w:sz w:val="32"/>
          <w:szCs w:val="32"/>
        </w:rPr>
        <w:t>项目</w:t>
      </w:r>
    </w:p>
    <w:p>
      <w:pPr>
        <w:ind w:firstLine="642"/>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 xml:space="preserve">   1）项目概述</w:t>
      </w:r>
    </w:p>
    <w:p>
      <w:pPr>
        <w:ind w:firstLine="642"/>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我区城管执法辅助人员原有180名，根据执法体制改革指导意见精神，按计划先期增加90名。现经济技术开发区全区执法辅助人员实有数量为228人，按照执法辅助人员不低于70%的比例配备执法车辆座位的要求，全区执法巡查车辆24台需以此解决。</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立项依据</w:t>
      </w:r>
    </w:p>
    <w:p>
      <w:pPr>
        <w:numPr>
          <w:ilvl w:val="0"/>
          <w:numId w:val="0"/>
        </w:numPr>
        <w:ind w:firstLine="640" w:firstLineChars="20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区文件-2019年-2019年第七次南昌经济技术开发区管理委员会主任办公会议纪要</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实施主体</w:t>
      </w:r>
    </w:p>
    <w:p>
      <w:pPr>
        <w:numPr>
          <w:ilvl w:val="0"/>
          <w:numId w:val="0"/>
        </w:numPr>
        <w:rPr>
          <w:rFonts w:hint="default" w:ascii="Adobe 仿宋 Std R" w:hAnsi="Adobe 仿宋 Std R" w:eastAsia="Adobe 仿宋 Std R"/>
          <w:color w:val="FF0000"/>
          <w:sz w:val="32"/>
          <w:szCs w:val="32"/>
          <w:lang w:val="en-US" w:eastAsia="zh-CN"/>
        </w:rPr>
      </w:pPr>
      <w:r>
        <w:rPr>
          <w:rFonts w:hint="eastAsia" w:ascii="Adobe 仿宋 Std R" w:hAnsi="Adobe 仿宋 Std R" w:eastAsia="Adobe 仿宋 Std R"/>
          <w:color w:val="FF0000"/>
          <w:sz w:val="32"/>
          <w:szCs w:val="32"/>
          <w:lang w:val="en-US" w:eastAsia="zh-CN"/>
        </w:rPr>
        <w:t xml:space="preserve">    南昌经济技术开发区城市管理行政执法大队。</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实施方案</w:t>
      </w:r>
    </w:p>
    <w:p>
      <w:pPr>
        <w:numPr>
          <w:ilvl w:val="0"/>
          <w:numId w:val="0"/>
        </w:numPr>
        <w:ind w:firstLine="640" w:firstLineChars="20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2022年，通过执法辅助人员交通专项经费，保证执法辅助人员执法巡逻统一，规范。根据本单位下属各综合执法队的辅助人员数，事权，原车辆配备情况，分配局机关督察中队10万元，水务执法中队15万元，蛟桥综合执法队32万元，白水湖综合执法队18万元，冠山综合执法队15万元，总计90万元。</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实施周期</w:t>
      </w:r>
    </w:p>
    <w:p>
      <w:pPr>
        <w:numPr>
          <w:ilvl w:val="0"/>
          <w:numId w:val="0"/>
        </w:numPr>
        <w:rPr>
          <w:rFonts w:hint="default" w:ascii="Adobe 仿宋 Std R" w:hAnsi="Adobe 仿宋 Std R" w:eastAsia="Adobe 仿宋 Std R"/>
          <w:color w:val="FF0000"/>
          <w:sz w:val="32"/>
          <w:szCs w:val="32"/>
          <w:lang w:val="en-US" w:eastAsia="zh-CN"/>
        </w:rPr>
      </w:pPr>
      <w:r>
        <w:rPr>
          <w:rFonts w:hint="eastAsia" w:ascii="Adobe 仿宋 Std R" w:hAnsi="Adobe 仿宋 Std R" w:eastAsia="Adobe 仿宋 Std R"/>
          <w:color w:val="FF0000"/>
          <w:sz w:val="32"/>
          <w:szCs w:val="32"/>
          <w:lang w:val="en-US" w:eastAsia="zh-CN"/>
        </w:rPr>
        <w:t xml:space="preserve">    2022年第四季度完成全部付款。</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年度预算安排</w:t>
      </w:r>
    </w:p>
    <w:p>
      <w:pPr>
        <w:numPr>
          <w:ilvl w:val="0"/>
          <w:numId w:val="0"/>
        </w:numPr>
        <w:rPr>
          <w:rFonts w:hint="default" w:ascii="Adobe 仿宋 Std R" w:hAnsi="Adobe 仿宋 Std R" w:eastAsia="Adobe 仿宋 Std R"/>
          <w:color w:val="FF0000"/>
          <w:sz w:val="32"/>
          <w:szCs w:val="32"/>
          <w:lang w:val="en-US" w:eastAsia="zh-CN"/>
        </w:rPr>
      </w:pPr>
      <w:r>
        <w:rPr>
          <w:rFonts w:hint="eastAsia" w:ascii="Adobe 仿宋 Std R" w:hAnsi="Adobe 仿宋 Std R" w:eastAsia="Adobe 仿宋 Std R"/>
          <w:color w:val="FF0000"/>
          <w:sz w:val="32"/>
          <w:szCs w:val="32"/>
          <w:lang w:val="en-US" w:eastAsia="zh-CN"/>
        </w:rPr>
        <w:t xml:space="preserve">    预算安排80万元。</w:t>
      </w:r>
    </w:p>
    <w:p>
      <w:pPr>
        <w:numPr>
          <w:ilvl w:val="0"/>
          <w:numId w:val="3"/>
        </w:numPr>
        <w:ind w:left="1122" w:leftChars="0" w:firstLine="0" w:firstLineChars="0"/>
        <w:rPr>
          <w:rFonts w:hint="eastAsia" w:ascii="Adobe 仿宋 Std R" w:hAnsi="Adobe 仿宋 Std R" w:eastAsia="Adobe 仿宋 Std R"/>
          <w:color w:val="FF0000"/>
          <w:sz w:val="32"/>
          <w:szCs w:val="32"/>
        </w:rPr>
      </w:pPr>
      <w:r>
        <w:rPr>
          <w:rFonts w:hint="eastAsia" w:ascii="Adobe 仿宋 Std R" w:hAnsi="Adobe 仿宋 Std R" w:eastAsia="Adobe 仿宋 Std R"/>
          <w:color w:val="FF0000"/>
          <w:sz w:val="32"/>
          <w:szCs w:val="32"/>
        </w:rPr>
        <w:t>绩效目标和指标</w:t>
      </w:r>
    </w:p>
    <w:p>
      <w:pPr>
        <w:numPr>
          <w:ilvl w:val="0"/>
          <w:numId w:val="0"/>
        </w:numPr>
        <w:ind w:firstLine="640" w:firstLineChars="200"/>
        <w:rPr>
          <w:rFonts w:hint="default" w:ascii="Adobe 仿宋 Std R" w:hAnsi="Adobe 仿宋 Std R" w:eastAsia="Adobe 仿宋 Std R"/>
          <w:color w:val="FF0000"/>
          <w:sz w:val="32"/>
          <w:szCs w:val="32"/>
          <w:lang w:val="en-US" w:eastAsia="zh-CN"/>
        </w:rPr>
      </w:pPr>
      <w:r>
        <w:rPr>
          <w:rFonts w:hint="eastAsia" w:ascii="Adobe 仿宋 Std R" w:hAnsi="Adobe 仿宋 Std R" w:eastAsia="Adobe 仿宋 Std R"/>
          <w:color w:val="FF0000"/>
          <w:sz w:val="32"/>
          <w:szCs w:val="32"/>
        </w:rPr>
        <w:t>通过执法辅助人员交通专项经费，保证执法辅助人员执法巡逻统一，规范。根据本单位下属各综合执法队的辅助人员数，事权，原车辆配备情况，计划分配局机关督察中队10万元，水务执法中队15万元，蛟桥综合执法队32万元，白水湖综合执法队18万元，冠山综合执法队15万元，总计90万元</w:t>
      </w:r>
      <w:r>
        <w:rPr>
          <w:rFonts w:hint="eastAsia" w:ascii="Adobe 仿宋 Std R" w:hAnsi="Adobe 仿宋 Std R" w:eastAsia="Adobe 仿宋 Std R"/>
          <w:color w:val="FF0000"/>
          <w:sz w:val="32"/>
          <w:szCs w:val="32"/>
          <w:lang w:eastAsia="zh-CN"/>
        </w:rPr>
        <w:t>，解决</w:t>
      </w:r>
      <w:r>
        <w:rPr>
          <w:rFonts w:hint="eastAsia" w:ascii="Adobe 仿宋 Std R" w:hAnsi="Adobe 仿宋 Std R" w:eastAsia="Adobe 仿宋 Std R"/>
          <w:color w:val="FF0000"/>
          <w:sz w:val="32"/>
          <w:szCs w:val="32"/>
          <w:lang w:val="en-US" w:eastAsia="zh-CN"/>
        </w:rPr>
        <w:t>24台车辆短缺。</w:t>
      </w:r>
    </w:p>
    <w:p>
      <w:pPr>
        <w:widowControl/>
        <w:spacing w:line="580" w:lineRule="exact"/>
        <w:ind w:firstLine="640"/>
        <w:jc w:val="left"/>
        <w:rPr>
          <w:rFonts w:hint="eastAsia" w:ascii="仿宋" w:hAnsi="仿宋" w:eastAsia="仿宋" w:cs="仿宋"/>
          <w:b/>
          <w:sz w:val="32"/>
          <w:szCs w:val="32"/>
        </w:rPr>
      </w:pPr>
      <w:r>
        <w:rPr>
          <w:rFonts w:hint="eastAsia" w:ascii="仿宋" w:hAnsi="仿宋" w:eastAsia="仿宋" w:cs="仿宋"/>
          <w:b/>
          <w:kern w:val="0"/>
          <w:sz w:val="32"/>
          <w:szCs w:val="32"/>
        </w:rPr>
        <w:t>二、</w:t>
      </w:r>
      <w:r>
        <w:rPr>
          <w:rFonts w:hint="eastAsia" w:ascii="仿宋" w:hAnsi="仿宋" w:eastAsia="仿宋" w:cs="仿宋"/>
          <w:b/>
          <w:sz w:val="32"/>
          <w:szCs w:val="32"/>
          <w:lang w:eastAsia="zh-CN"/>
        </w:rPr>
        <w:t>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年“三公”经费预算情况说明</w:t>
      </w:r>
    </w:p>
    <w:p>
      <w:pPr>
        <w:widowControl/>
        <w:spacing w:line="580" w:lineRule="exact"/>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本单位无“三公”经费预算。</w:t>
      </w:r>
    </w:p>
    <w:p>
      <w:pPr>
        <w:widowControl/>
        <w:spacing w:line="580" w:lineRule="exact"/>
        <w:ind w:firstLine="640"/>
        <w:jc w:val="left"/>
        <w:rPr>
          <w:rFonts w:hint="eastAsia" w:ascii="仿宋" w:hAnsi="仿宋" w:eastAsia="仿宋" w:cs="仿宋"/>
          <w:b/>
          <w:color w:val="FF0000"/>
          <w:kern w:val="0"/>
          <w:sz w:val="32"/>
          <w:szCs w:val="32"/>
        </w:rPr>
      </w:pPr>
    </w:p>
    <w:p>
      <w:pPr>
        <w:widowControl/>
        <w:spacing w:line="580" w:lineRule="exact"/>
        <w:ind w:firstLine="640"/>
        <w:jc w:val="left"/>
        <w:rPr>
          <w:rFonts w:hint="eastAsia" w:ascii="仿宋" w:hAnsi="仿宋" w:eastAsia="仿宋" w:cs="仿宋"/>
          <w:b/>
          <w:color w:val="FF0000"/>
          <w:kern w:val="0"/>
          <w:sz w:val="32"/>
          <w:szCs w:val="32"/>
        </w:rPr>
      </w:pPr>
      <w:r>
        <w:rPr>
          <w:rFonts w:hint="eastAsia" w:ascii="仿宋" w:hAnsi="仿宋" w:eastAsia="仿宋" w:cs="仿宋"/>
          <w:b/>
          <w:color w:val="FF0000"/>
          <w:kern w:val="0"/>
          <w:sz w:val="32"/>
          <w:szCs w:val="32"/>
        </w:rPr>
        <w:t>三、局本级及所属单位预算草案的具体说明</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要求：逐个说明局本级及各二级预算单位20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lang w:eastAsia="zh-CN"/>
        </w:rPr>
        <w:t>年的基本情况和预算收支总体情况。</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样式：</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（一）经开区城市管理行政执法大队（局本级）</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1．基本情况</w:t>
      </w:r>
    </w:p>
    <w:p>
      <w:pPr>
        <w:widowControl/>
        <w:spacing w:line="580" w:lineRule="exact"/>
        <w:ind w:firstLine="640"/>
        <w:jc w:val="left"/>
        <w:rPr>
          <w:rFonts w:hint="eastAsia" w:ascii="仿宋_GB2312" w:eastAsia="仿宋_GB2312"/>
          <w:color w:val="FF0000"/>
          <w:sz w:val="32"/>
          <w:szCs w:val="32"/>
        </w:rPr>
      </w:pPr>
      <w:r>
        <w:rPr>
          <w:rFonts w:hint="eastAsia" w:ascii="仿宋" w:hAnsi="仿宋" w:eastAsia="仿宋" w:cs="仿宋"/>
          <w:color w:val="FF0000"/>
          <w:sz w:val="32"/>
          <w:szCs w:val="32"/>
          <w:lang w:eastAsia="zh-CN"/>
        </w:rPr>
        <w:t>经开区城市管理行政执法大队编制人数</w:t>
      </w:r>
      <w:r>
        <w:rPr>
          <w:rFonts w:hint="eastAsia" w:ascii="仿宋" w:hAnsi="仿宋" w:eastAsia="仿宋" w:cs="仿宋"/>
          <w:color w:val="FF0000"/>
          <w:sz w:val="32"/>
          <w:szCs w:val="32"/>
          <w:lang w:val="en-US" w:eastAsia="zh-CN"/>
        </w:rPr>
        <w:t>43</w:t>
      </w:r>
      <w:r>
        <w:rPr>
          <w:rFonts w:hint="eastAsia" w:ascii="仿宋" w:hAnsi="仿宋" w:eastAsia="仿宋" w:cs="仿宋"/>
          <w:color w:val="FF0000"/>
          <w:sz w:val="32"/>
          <w:szCs w:val="32"/>
          <w:lang w:eastAsia="zh-CN"/>
        </w:rPr>
        <w:t>人，实有人数</w:t>
      </w:r>
      <w:r>
        <w:rPr>
          <w:rFonts w:hint="eastAsia" w:ascii="仿宋" w:hAnsi="仿宋" w:eastAsia="仿宋" w:cs="仿宋"/>
          <w:color w:val="FF0000"/>
          <w:sz w:val="32"/>
          <w:szCs w:val="32"/>
          <w:lang w:val="en-US" w:eastAsia="zh-CN"/>
        </w:rPr>
        <w:t>34</w:t>
      </w:r>
      <w:r>
        <w:rPr>
          <w:rFonts w:hint="eastAsia" w:ascii="仿宋" w:hAnsi="仿宋" w:eastAsia="仿宋" w:cs="仿宋"/>
          <w:color w:val="FF0000"/>
          <w:sz w:val="32"/>
          <w:szCs w:val="32"/>
          <w:lang w:eastAsia="zh-CN"/>
        </w:rPr>
        <w:t>人，离休人员</w:t>
      </w:r>
      <w:r>
        <w:rPr>
          <w:rFonts w:hint="eastAsia" w:ascii="仿宋" w:hAnsi="仿宋" w:eastAsia="仿宋" w:cs="仿宋"/>
          <w:color w:val="FF0000"/>
          <w:sz w:val="32"/>
          <w:szCs w:val="32"/>
          <w:lang w:val="en-US" w:eastAsia="zh-CN"/>
        </w:rPr>
        <w:t>0</w:t>
      </w:r>
      <w:r>
        <w:rPr>
          <w:rFonts w:hint="eastAsia" w:ascii="仿宋" w:hAnsi="仿宋" w:eastAsia="仿宋" w:cs="仿宋"/>
          <w:color w:val="FF0000"/>
          <w:sz w:val="32"/>
          <w:szCs w:val="32"/>
          <w:lang w:eastAsia="zh-CN"/>
        </w:rPr>
        <w:t>人，退休人员</w:t>
      </w:r>
      <w:r>
        <w:rPr>
          <w:rFonts w:hint="eastAsia" w:ascii="仿宋" w:hAnsi="仿宋" w:eastAsia="仿宋" w:cs="仿宋"/>
          <w:color w:val="FF0000"/>
          <w:sz w:val="32"/>
          <w:szCs w:val="32"/>
          <w:lang w:val="en-US" w:eastAsia="zh-CN"/>
        </w:rPr>
        <w:t>8</w:t>
      </w:r>
      <w:r>
        <w:rPr>
          <w:rFonts w:hint="eastAsia" w:ascii="仿宋" w:hAnsi="仿宋" w:eastAsia="仿宋" w:cs="仿宋"/>
          <w:color w:val="FF0000"/>
          <w:sz w:val="32"/>
          <w:szCs w:val="32"/>
          <w:lang w:eastAsia="zh-CN"/>
        </w:rPr>
        <w:t>人。</w:t>
      </w:r>
      <w:r>
        <w:rPr>
          <w:rFonts w:hint="eastAsia" w:ascii="仿宋_GB2312" w:eastAsia="仿宋_GB2312"/>
          <w:color w:val="FF0000"/>
          <w:sz w:val="32"/>
          <w:szCs w:val="32"/>
        </w:rPr>
        <w:t>人才派遣0人，</w:t>
      </w:r>
      <w:r>
        <w:rPr>
          <w:rFonts w:hint="eastAsia" w:ascii="仿宋_GB2312" w:eastAsia="仿宋_GB2312"/>
          <w:color w:val="FF0000"/>
          <w:sz w:val="32"/>
          <w:szCs w:val="32"/>
          <w:lang w:eastAsia="zh-CN"/>
        </w:rPr>
        <w:t>执法辅助人员</w:t>
      </w:r>
      <w:r>
        <w:rPr>
          <w:rFonts w:hint="eastAsia" w:ascii="仿宋_GB2312" w:eastAsia="仿宋_GB2312"/>
          <w:color w:val="FF0000"/>
          <w:sz w:val="32"/>
          <w:szCs w:val="32"/>
          <w:lang w:val="en-US" w:eastAsia="zh-CN"/>
        </w:rPr>
        <w:t>23</w:t>
      </w:r>
      <w:r>
        <w:rPr>
          <w:rFonts w:hint="eastAsia" w:ascii="仿宋_GB2312" w:eastAsia="仿宋_GB2312"/>
          <w:color w:val="FF0000"/>
          <w:sz w:val="32"/>
          <w:szCs w:val="32"/>
        </w:rPr>
        <w:t>人 ，车辆0辆。</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2．20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lang w:eastAsia="zh-CN"/>
        </w:rPr>
        <w:t>年预算收支情况</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lang w:eastAsia="zh-CN"/>
        </w:rPr>
        <w:t>年收入预算总额</w:t>
      </w:r>
      <w:r>
        <w:rPr>
          <w:rFonts w:hint="eastAsia" w:ascii="仿宋" w:hAnsi="仿宋" w:eastAsia="仿宋" w:cs="仿宋"/>
          <w:color w:val="FF0000"/>
          <w:sz w:val="32"/>
          <w:szCs w:val="32"/>
          <w:lang w:val="en-US" w:eastAsia="zh-CN"/>
        </w:rPr>
        <w:t>1346.16</w:t>
      </w:r>
      <w:r>
        <w:rPr>
          <w:rFonts w:hint="eastAsia" w:ascii="仿宋" w:hAnsi="仿宋" w:eastAsia="仿宋" w:cs="仿宋"/>
          <w:color w:val="FF0000"/>
          <w:sz w:val="32"/>
          <w:szCs w:val="32"/>
          <w:lang w:eastAsia="zh-CN"/>
        </w:rPr>
        <w:t>万元，较上年增加</w:t>
      </w:r>
      <w:r>
        <w:rPr>
          <w:rFonts w:hint="eastAsia" w:ascii="仿宋" w:hAnsi="仿宋" w:eastAsia="仿宋" w:cs="仿宋"/>
          <w:color w:val="FF0000"/>
          <w:sz w:val="32"/>
          <w:szCs w:val="32"/>
          <w:lang w:val="en-US" w:eastAsia="zh-CN"/>
        </w:rPr>
        <w:t>126.47</w:t>
      </w:r>
      <w:r>
        <w:rPr>
          <w:rFonts w:hint="eastAsia" w:ascii="仿宋" w:hAnsi="仿宋" w:eastAsia="仿宋" w:cs="仿宋"/>
          <w:color w:val="FF0000"/>
          <w:sz w:val="32"/>
          <w:szCs w:val="32"/>
          <w:lang w:eastAsia="zh-CN"/>
        </w:rPr>
        <w:t>万元，增长</w:t>
      </w:r>
      <w:r>
        <w:rPr>
          <w:rFonts w:hint="eastAsia" w:ascii="仿宋" w:hAnsi="仿宋" w:eastAsia="仿宋" w:cs="仿宋"/>
          <w:color w:val="FF0000"/>
          <w:sz w:val="32"/>
          <w:szCs w:val="32"/>
          <w:lang w:val="en-US" w:eastAsia="zh-CN"/>
        </w:rPr>
        <w:t>10.37</w:t>
      </w:r>
      <w:r>
        <w:rPr>
          <w:rFonts w:hint="eastAsia" w:ascii="仿宋" w:hAnsi="仿宋" w:eastAsia="仿宋" w:cs="仿宋"/>
          <w:color w:val="FF0000"/>
          <w:sz w:val="32"/>
          <w:szCs w:val="32"/>
          <w:lang w:eastAsia="zh-CN"/>
        </w:rPr>
        <w:t>%。</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其中：财政拨款</w:t>
      </w:r>
      <w:r>
        <w:rPr>
          <w:rFonts w:hint="eastAsia" w:ascii="仿宋" w:hAnsi="仿宋" w:eastAsia="仿宋" w:cs="仿宋"/>
          <w:color w:val="FF0000"/>
          <w:sz w:val="32"/>
          <w:szCs w:val="32"/>
          <w:lang w:val="en-US" w:eastAsia="zh-CN"/>
        </w:rPr>
        <w:t>1346.16</w:t>
      </w:r>
      <w:r>
        <w:rPr>
          <w:rFonts w:hint="eastAsia" w:ascii="仿宋" w:hAnsi="仿宋" w:eastAsia="仿宋" w:cs="仿宋"/>
          <w:color w:val="FF0000"/>
          <w:sz w:val="32"/>
          <w:szCs w:val="32"/>
          <w:lang w:eastAsia="zh-CN"/>
        </w:rPr>
        <w:t>万元。</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20</w:t>
      </w:r>
      <w:r>
        <w:rPr>
          <w:rFonts w:hint="eastAsia" w:ascii="仿宋" w:hAnsi="仿宋" w:eastAsia="仿宋" w:cs="仿宋"/>
          <w:color w:val="FF0000"/>
          <w:sz w:val="32"/>
          <w:szCs w:val="32"/>
          <w:lang w:val="en-US" w:eastAsia="zh-CN"/>
        </w:rPr>
        <w:t>22</w:t>
      </w:r>
      <w:r>
        <w:rPr>
          <w:rFonts w:hint="eastAsia" w:ascii="仿宋" w:hAnsi="仿宋" w:eastAsia="仿宋" w:cs="仿宋"/>
          <w:color w:val="FF0000"/>
          <w:sz w:val="32"/>
          <w:szCs w:val="32"/>
          <w:lang w:eastAsia="zh-CN"/>
        </w:rPr>
        <w:t>年支出预算总额</w:t>
      </w:r>
      <w:r>
        <w:rPr>
          <w:rFonts w:hint="eastAsia" w:ascii="仿宋" w:hAnsi="仿宋" w:eastAsia="仿宋" w:cs="仿宋"/>
          <w:color w:val="FF0000"/>
          <w:sz w:val="32"/>
          <w:szCs w:val="32"/>
          <w:lang w:val="en-US" w:eastAsia="zh-CN"/>
        </w:rPr>
        <w:t>1346.16</w:t>
      </w:r>
      <w:r>
        <w:rPr>
          <w:rFonts w:hint="eastAsia" w:ascii="仿宋" w:hAnsi="仿宋" w:eastAsia="仿宋" w:cs="仿宋"/>
          <w:color w:val="FF0000"/>
          <w:sz w:val="32"/>
          <w:szCs w:val="32"/>
          <w:lang w:eastAsia="zh-CN"/>
        </w:rPr>
        <w:t>万元，较上年增加</w:t>
      </w:r>
      <w:r>
        <w:rPr>
          <w:rFonts w:hint="eastAsia" w:ascii="仿宋" w:hAnsi="仿宋" w:eastAsia="仿宋" w:cs="仿宋"/>
          <w:color w:val="FF0000"/>
          <w:sz w:val="32"/>
          <w:szCs w:val="32"/>
          <w:lang w:val="en-US" w:eastAsia="zh-CN"/>
        </w:rPr>
        <w:t>126.47</w:t>
      </w:r>
      <w:r>
        <w:rPr>
          <w:rFonts w:hint="eastAsia" w:ascii="仿宋" w:hAnsi="仿宋" w:eastAsia="仿宋" w:cs="仿宋"/>
          <w:color w:val="FF0000"/>
          <w:sz w:val="32"/>
          <w:szCs w:val="32"/>
          <w:lang w:eastAsia="zh-CN"/>
        </w:rPr>
        <w:t>万元，增长</w:t>
      </w:r>
      <w:r>
        <w:rPr>
          <w:rFonts w:hint="eastAsia" w:ascii="仿宋" w:hAnsi="仿宋" w:eastAsia="仿宋" w:cs="仿宋"/>
          <w:color w:val="FF0000"/>
          <w:sz w:val="32"/>
          <w:szCs w:val="32"/>
          <w:lang w:val="en-US" w:eastAsia="zh-CN"/>
        </w:rPr>
        <w:t>10.37</w:t>
      </w:r>
      <w:r>
        <w:rPr>
          <w:rFonts w:hint="eastAsia" w:ascii="仿宋" w:hAnsi="仿宋" w:eastAsia="仿宋" w:cs="仿宋"/>
          <w:color w:val="FF0000"/>
          <w:sz w:val="32"/>
          <w:szCs w:val="32"/>
          <w:lang w:eastAsia="zh-CN"/>
        </w:rPr>
        <w:t>%。</w:t>
      </w:r>
    </w:p>
    <w:p>
      <w:pPr>
        <w:widowControl/>
        <w:spacing w:line="580" w:lineRule="exact"/>
        <w:ind w:firstLine="640"/>
        <w:jc w:val="left"/>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其中：工资福利支出</w:t>
      </w:r>
      <w:r>
        <w:rPr>
          <w:rFonts w:hint="eastAsia" w:ascii="仿宋" w:hAnsi="仿宋" w:eastAsia="仿宋" w:cs="仿宋"/>
          <w:color w:val="FF0000"/>
          <w:sz w:val="32"/>
          <w:szCs w:val="32"/>
          <w:lang w:val="en-US" w:eastAsia="zh-CN"/>
        </w:rPr>
        <w:t>792.86</w:t>
      </w:r>
      <w:r>
        <w:rPr>
          <w:rFonts w:hint="eastAsia" w:ascii="仿宋" w:hAnsi="仿宋" w:eastAsia="仿宋" w:cs="仿宋"/>
          <w:color w:val="FF0000"/>
          <w:sz w:val="32"/>
          <w:szCs w:val="32"/>
          <w:lang w:eastAsia="zh-CN"/>
        </w:rPr>
        <w:t>万元，日常公用支出</w:t>
      </w:r>
      <w:r>
        <w:rPr>
          <w:rFonts w:hint="eastAsia" w:ascii="仿宋" w:hAnsi="仿宋" w:eastAsia="仿宋" w:cs="仿宋"/>
          <w:color w:val="FF0000"/>
          <w:sz w:val="32"/>
          <w:szCs w:val="32"/>
          <w:lang w:val="en-US" w:eastAsia="zh-CN"/>
        </w:rPr>
        <w:t>473.3</w:t>
      </w:r>
      <w:r>
        <w:rPr>
          <w:rFonts w:hint="eastAsia" w:ascii="仿宋" w:hAnsi="仿宋" w:eastAsia="仿宋" w:cs="仿宋"/>
          <w:color w:val="FF0000"/>
          <w:sz w:val="32"/>
          <w:szCs w:val="32"/>
          <w:lang w:eastAsia="zh-CN"/>
        </w:rPr>
        <w:t>万元，</w:t>
      </w:r>
      <w:r>
        <w:rPr>
          <w:rFonts w:hint="eastAsia" w:ascii="仿宋" w:hAnsi="仿宋" w:eastAsia="仿宋" w:cs="仿宋"/>
          <w:color w:val="FF0000"/>
          <w:sz w:val="32"/>
          <w:szCs w:val="32"/>
          <w:lang w:val="en-US" w:eastAsia="zh-CN"/>
        </w:rPr>
        <w:t>执法辅助人员交通专项经费</w:t>
      </w:r>
      <w:r>
        <w:rPr>
          <w:rFonts w:hint="eastAsia" w:ascii="仿宋" w:hAnsi="仿宋" w:eastAsia="仿宋" w:cs="仿宋"/>
          <w:color w:val="FF0000"/>
          <w:sz w:val="32"/>
          <w:szCs w:val="32"/>
          <w:lang w:eastAsia="zh-CN"/>
        </w:rPr>
        <w:t>项目支出</w:t>
      </w:r>
      <w:r>
        <w:rPr>
          <w:rFonts w:hint="eastAsia" w:ascii="仿宋" w:hAnsi="仿宋" w:eastAsia="仿宋" w:cs="仿宋"/>
          <w:color w:val="FF0000"/>
          <w:sz w:val="32"/>
          <w:szCs w:val="32"/>
          <w:lang w:val="en-US" w:eastAsia="zh-CN"/>
        </w:rPr>
        <w:t>80</w:t>
      </w:r>
      <w:r>
        <w:rPr>
          <w:rFonts w:hint="eastAsia" w:ascii="仿宋" w:hAnsi="仿宋" w:eastAsia="仿宋" w:cs="仿宋"/>
          <w:color w:val="FF0000"/>
          <w:sz w:val="32"/>
          <w:szCs w:val="32"/>
          <w:lang w:eastAsia="zh-CN"/>
        </w:rPr>
        <w:t>万元。</w:t>
      </w: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p>
    <w:p>
      <w:pPr>
        <w:widowControl/>
        <w:spacing w:line="580" w:lineRule="exact"/>
        <w:jc w:val="left"/>
        <w:rPr>
          <w:rFonts w:hint="eastAsia" w:ascii="楷体" w:hAnsi="楷体" w:eastAsia="楷体" w:cs="楷体"/>
          <w:b/>
          <w:sz w:val="32"/>
          <w:szCs w:val="32"/>
        </w:rPr>
      </w:pPr>
      <w:r>
        <w:rPr>
          <w:rFonts w:hint="eastAsia" w:ascii="楷体" w:hAnsi="楷体" w:eastAsia="楷体" w:cs="楷体"/>
          <w:b/>
          <w:sz w:val="32"/>
          <w:szCs w:val="32"/>
        </w:rPr>
        <w:t>第三部分</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南昌经济技术开发区xx局</w:t>
      </w:r>
      <w:r>
        <w:rPr>
          <w:rFonts w:hint="eastAsia" w:ascii="楷体" w:hAnsi="楷体" w:eastAsia="楷体" w:cs="楷体"/>
          <w:b/>
          <w:sz w:val="32"/>
          <w:szCs w:val="32"/>
          <w:lang w:eastAsia="zh-CN"/>
        </w:rPr>
        <w:t>202</w:t>
      </w:r>
      <w:r>
        <w:rPr>
          <w:rFonts w:hint="eastAsia" w:ascii="楷体" w:hAnsi="楷体" w:eastAsia="楷体" w:cs="楷体"/>
          <w:b/>
          <w:sz w:val="32"/>
          <w:szCs w:val="32"/>
          <w:lang w:val="en-US" w:eastAsia="zh-CN"/>
        </w:rPr>
        <w:t>2</w:t>
      </w:r>
      <w:r>
        <w:rPr>
          <w:rFonts w:hint="eastAsia" w:ascii="楷体" w:hAnsi="楷体" w:eastAsia="楷体" w:cs="楷体"/>
          <w:b/>
          <w:sz w:val="32"/>
          <w:szCs w:val="32"/>
        </w:rPr>
        <w:t>年部门预算表</w:t>
      </w:r>
    </w:p>
    <w:p>
      <w:pPr>
        <w:widowControl/>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张表（详见附表）</w:t>
      </w:r>
    </w:p>
    <w:p>
      <w:pPr>
        <w:widowControl/>
        <w:spacing w:line="580" w:lineRule="exact"/>
        <w:ind w:firstLine="640"/>
        <w:jc w:val="left"/>
        <w:rPr>
          <w:rFonts w:hint="eastAsia" w:ascii="仿宋" w:hAnsi="仿宋" w:eastAsia="仿宋" w:cs="仿宋"/>
          <w:b/>
          <w:sz w:val="32"/>
          <w:szCs w:val="32"/>
        </w:rPr>
      </w:pPr>
    </w:p>
    <w:p>
      <w:pPr>
        <w:widowControl/>
        <w:spacing w:line="580" w:lineRule="exact"/>
        <w:ind w:firstLine="640"/>
        <w:jc w:val="left"/>
        <w:rPr>
          <w:rFonts w:hint="eastAsia" w:ascii="仿宋" w:hAnsi="仿宋" w:eastAsia="仿宋" w:cs="仿宋"/>
          <w:b/>
          <w:sz w:val="32"/>
          <w:szCs w:val="32"/>
        </w:rPr>
      </w:pPr>
    </w:p>
    <w:p>
      <w:pPr>
        <w:widowControl/>
        <w:spacing w:line="580" w:lineRule="exact"/>
        <w:ind w:firstLine="640"/>
        <w:jc w:val="left"/>
        <w:rPr>
          <w:rFonts w:hint="eastAsia" w:ascii="楷体" w:hAnsi="楷体" w:eastAsia="楷体" w:cs="楷体"/>
          <w:b/>
          <w:sz w:val="32"/>
          <w:szCs w:val="32"/>
        </w:rPr>
      </w:pPr>
    </w:p>
    <w:p>
      <w:pPr>
        <w:widowControl/>
        <w:spacing w:line="580" w:lineRule="exact"/>
        <w:ind w:firstLine="640"/>
        <w:jc w:val="left"/>
        <w:rPr>
          <w:rFonts w:hint="eastAsia" w:ascii="楷体" w:hAnsi="楷体" w:eastAsia="楷体" w:cs="楷体"/>
          <w:b/>
          <w:sz w:val="32"/>
          <w:szCs w:val="32"/>
        </w:rPr>
      </w:pPr>
      <w:r>
        <w:rPr>
          <w:rFonts w:hint="eastAsia" w:ascii="楷体" w:hAnsi="楷体" w:eastAsia="楷体" w:cs="楷体"/>
          <w:b/>
          <w:sz w:val="32"/>
          <w:szCs w:val="32"/>
        </w:rPr>
        <w:t>第四部分   名词解释</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一、收入科目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各部门结合实际进行解释。</w:t>
      </w:r>
    </w:p>
    <w:p>
      <w:pPr>
        <w:widowControl/>
        <w:numPr>
          <w:ilvl w:val="0"/>
          <w:numId w:val="4"/>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财政拨款：指财政当年拨付的资金。</w:t>
      </w:r>
    </w:p>
    <w:p>
      <w:pPr>
        <w:widowControl/>
        <w:numPr>
          <w:ilvl w:val="0"/>
          <w:numId w:val="4"/>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hint="eastAsia" w:ascii="仿宋" w:hAnsi="仿宋" w:eastAsia="仿宋" w:cs="仿宋"/>
          <w:sz w:val="32"/>
          <w:szCs w:val="32"/>
        </w:rPr>
      </w:pP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二、支出科目</w:t>
      </w:r>
    </w:p>
    <w:p>
      <w:pPr>
        <w:widowControl/>
        <w:spacing w:line="580" w:lineRule="exact"/>
        <w:ind w:firstLine="640"/>
        <w:jc w:val="left"/>
        <w:rPr>
          <w:rFonts w:hint="eastAsia" w:ascii="仿宋" w:hAnsi="仿宋" w:eastAsia="仿宋" w:cs="仿宋"/>
          <w:sz w:val="32"/>
          <w:szCs w:val="32"/>
        </w:rPr>
      </w:pPr>
      <w:r>
        <w:rPr>
          <w:rFonts w:hint="eastAsia" w:ascii="仿宋" w:hAnsi="仿宋" w:eastAsia="仿宋" w:cs="仿宋"/>
          <w:sz w:val="32"/>
          <w:szCs w:val="32"/>
        </w:rPr>
        <w:t>对部门预算中涉及的支出功能分类科目（明细到项级），结合部门实际，参照《</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年政府收支分类科目》的规范说明进行解释。</w:t>
      </w:r>
    </w:p>
    <w:p>
      <w:pPr>
        <w:widowControl/>
        <w:spacing w:line="580" w:lineRule="exact"/>
        <w:ind w:firstLine="640"/>
        <w:jc w:val="left"/>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1E47695A"/>
    <w:multiLevelType w:val="singleLevel"/>
    <w:tmpl w:val="1E47695A"/>
    <w:lvl w:ilvl="0" w:tentative="0">
      <w:start w:val="1"/>
      <w:numFmt w:val="chineseCounting"/>
      <w:suff w:val="space"/>
      <w:lvlText w:val="第%1部分"/>
      <w:lvlJc w:val="left"/>
      <w:rPr>
        <w:rFonts w:hint="eastAsia"/>
      </w:rPr>
    </w:lvl>
  </w:abstractNum>
  <w:abstractNum w:abstractNumId="2">
    <w:nsid w:val="211FC64B"/>
    <w:multiLevelType w:val="singleLevel"/>
    <w:tmpl w:val="211FC64B"/>
    <w:lvl w:ilvl="0" w:tentative="0">
      <w:start w:val="2"/>
      <w:numFmt w:val="decimal"/>
      <w:suff w:val="nothing"/>
      <w:lvlText w:val="%1）"/>
      <w:lvlJc w:val="left"/>
      <w:pPr>
        <w:ind w:left="1122" w:leftChars="0" w:firstLine="0" w:firstLineChars="0"/>
      </w:pPr>
    </w:lvl>
  </w:abstractNum>
  <w:abstractNum w:abstractNumId="3">
    <w:nsid w:val="538E0F28"/>
    <w:multiLevelType w:val="singleLevel"/>
    <w:tmpl w:val="538E0F28"/>
    <w:lvl w:ilvl="0" w:tentative="0">
      <w:start w:val="2"/>
      <w:numFmt w:val="chineseCounting"/>
      <w:suff w:val="space"/>
      <w:lvlText w:val="第%1部分"/>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32DE2"/>
    <w:rsid w:val="06B6606D"/>
    <w:rsid w:val="0AE36337"/>
    <w:rsid w:val="0EE93846"/>
    <w:rsid w:val="11547C63"/>
    <w:rsid w:val="22646361"/>
    <w:rsid w:val="25660BD6"/>
    <w:rsid w:val="2B003EC2"/>
    <w:rsid w:val="326C4254"/>
    <w:rsid w:val="36732DE2"/>
    <w:rsid w:val="380718C8"/>
    <w:rsid w:val="3F833F47"/>
    <w:rsid w:val="457623C8"/>
    <w:rsid w:val="492C5DCC"/>
    <w:rsid w:val="4EC94696"/>
    <w:rsid w:val="5EAE63D7"/>
    <w:rsid w:val="629C5586"/>
    <w:rsid w:val="62EF487A"/>
    <w:rsid w:val="752D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eastAsia="宋体" w:cs="Times New Roman"/>
      <w:kern w:val="0"/>
      <w:szCs w:val="21"/>
    </w:rPr>
  </w:style>
  <w:style w:type="character" w:customStyle="1" w:styleId="5">
    <w:name w:val="row_tree_level_4"/>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2953</Words>
  <Characters>3199</Characters>
  <Lines>0</Lines>
  <Paragraphs>0</Paragraphs>
  <TotalTime>5</TotalTime>
  <ScaleCrop>false</ScaleCrop>
  <LinksUpToDate>false</LinksUpToDate>
  <CharactersWithSpaces>3281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2022-03-22T01:52:00Z</dcterms:created>
  <dc:creator>肥妮</dc:creator>
  <cp:lastModifiedBy>聂巧慧</cp:lastModifiedBy>
  <dcterms:modified xsi:type="dcterms:W3CDTF">2022-03-28T03:28:35Z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822010500644474EBB71D61C97379BA6</vt:lpwstr>
  </property>
</Properties>
</file>