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BEB2" w14:textId="77777777" w:rsidR="00162511" w:rsidRDefault="00162511">
      <w:pPr>
        <w:spacing w:line="560" w:lineRule="exact"/>
        <w:rPr>
          <w:rFonts w:ascii="方正大标宋简体" w:eastAsia="方正大标宋简体" w:hAnsi="新宋体" w:cs="新宋体"/>
          <w:bCs/>
          <w:spacing w:val="-6"/>
          <w:w w:val="92"/>
          <w:kern w:val="64"/>
          <w:sz w:val="48"/>
          <w:szCs w:val="44"/>
        </w:rPr>
      </w:pPr>
      <w:bookmarkStart w:id="0" w:name="_Toc13233"/>
      <w:bookmarkStart w:id="1" w:name="_Toc18670"/>
      <w:bookmarkStart w:id="2" w:name="_Toc13553"/>
      <w:bookmarkStart w:id="3" w:name="_Toc1096"/>
      <w:bookmarkStart w:id="4" w:name="_Toc24274"/>
      <w:bookmarkStart w:id="5" w:name="_Toc15538"/>
      <w:bookmarkStart w:id="6" w:name="_Toc12055"/>
    </w:p>
    <w:p w14:paraId="5616623E" w14:textId="77777777" w:rsidR="00162511" w:rsidRDefault="00162511">
      <w:pPr>
        <w:spacing w:line="560" w:lineRule="exact"/>
        <w:rPr>
          <w:rFonts w:ascii="方正大标宋简体" w:eastAsia="方正大标宋简体" w:hAnsi="新宋体" w:cs="新宋体"/>
          <w:bCs/>
          <w:spacing w:val="-6"/>
          <w:w w:val="92"/>
          <w:kern w:val="64"/>
          <w:sz w:val="48"/>
          <w:szCs w:val="44"/>
        </w:rPr>
      </w:pPr>
    </w:p>
    <w:p w14:paraId="33C3CB7A" w14:textId="77777777" w:rsidR="00162511" w:rsidRDefault="00DE77FC">
      <w:pPr>
        <w:spacing w:line="640" w:lineRule="exact"/>
        <w:jc w:val="center"/>
        <w:rPr>
          <w:rFonts w:ascii="方正大标宋简体" w:eastAsia="方正大标宋简体" w:hAnsi="新宋体" w:cs="新宋体"/>
          <w:bCs/>
          <w:spacing w:val="-6"/>
          <w:w w:val="92"/>
          <w:kern w:val="64"/>
          <w:sz w:val="50"/>
          <w:szCs w:val="50"/>
        </w:rPr>
      </w:pPr>
      <w:r>
        <w:rPr>
          <w:rFonts w:ascii="方正大标宋简体" w:eastAsia="方正大标宋简体" w:hAnsi="新宋体" w:cs="新宋体" w:hint="eastAsia"/>
          <w:bCs/>
          <w:spacing w:val="-6"/>
          <w:w w:val="92"/>
          <w:kern w:val="64"/>
          <w:sz w:val="50"/>
          <w:szCs w:val="50"/>
        </w:rPr>
        <w:t>南昌经济技术开发区国民经济和社会发展</w:t>
      </w:r>
    </w:p>
    <w:p w14:paraId="7961D0D2" w14:textId="77777777" w:rsidR="00162511" w:rsidRDefault="00DE77FC">
      <w:pPr>
        <w:spacing w:line="640" w:lineRule="exact"/>
        <w:jc w:val="center"/>
        <w:rPr>
          <w:rFonts w:ascii="方正大标宋简体" w:eastAsia="方正大标宋简体" w:hAnsi="新宋体" w:cs="新宋体"/>
          <w:bCs/>
          <w:spacing w:val="-6"/>
          <w:w w:val="92"/>
          <w:kern w:val="64"/>
          <w:sz w:val="46"/>
          <w:szCs w:val="46"/>
        </w:rPr>
      </w:pPr>
      <w:r>
        <w:rPr>
          <w:rFonts w:ascii="方正大标宋简体" w:eastAsia="方正大标宋简体" w:hAnsi="新宋体" w:cs="新宋体" w:hint="eastAsia"/>
          <w:bCs/>
          <w:spacing w:val="-6"/>
          <w:w w:val="92"/>
          <w:kern w:val="64"/>
          <w:sz w:val="46"/>
          <w:szCs w:val="46"/>
        </w:rPr>
        <w:t>第十四个五年规划</w:t>
      </w:r>
      <w:r>
        <w:rPr>
          <w:rFonts w:ascii="方正大标宋简体" w:eastAsia="方正大标宋简体" w:hAnsi="新宋体" w:cs="新宋体" w:hint="eastAsia"/>
          <w:spacing w:val="-6"/>
          <w:w w:val="92"/>
          <w:kern w:val="64"/>
          <w:sz w:val="46"/>
          <w:szCs w:val="46"/>
        </w:rPr>
        <w:t>和二Ｏ三五年远景目标纲要</w:t>
      </w:r>
      <w:bookmarkEnd w:id="0"/>
      <w:bookmarkEnd w:id="1"/>
      <w:bookmarkEnd w:id="2"/>
      <w:bookmarkEnd w:id="3"/>
      <w:bookmarkEnd w:id="4"/>
      <w:bookmarkEnd w:id="5"/>
      <w:bookmarkEnd w:id="6"/>
    </w:p>
    <w:p w14:paraId="38950FC3" w14:textId="77777777" w:rsidR="00162511" w:rsidRDefault="00162511">
      <w:pPr>
        <w:widowControl w:val="0"/>
        <w:spacing w:line="560" w:lineRule="exact"/>
        <w:jc w:val="center"/>
        <w:rPr>
          <w:rFonts w:ascii="仿宋" w:eastAsia="仿宋" w:hAnsi="仿宋" w:cs="仿宋"/>
          <w:b/>
          <w:bCs/>
          <w:sz w:val="32"/>
          <w:szCs w:val="32"/>
        </w:rPr>
      </w:pPr>
    </w:p>
    <w:p w14:paraId="498A6EE7" w14:textId="77777777" w:rsidR="00162511" w:rsidRDefault="00162511">
      <w:pPr>
        <w:widowControl w:val="0"/>
        <w:spacing w:line="560" w:lineRule="exact"/>
        <w:jc w:val="center"/>
        <w:rPr>
          <w:rFonts w:ascii="仿宋" w:eastAsia="仿宋" w:hAnsi="仿宋" w:cs="仿宋"/>
          <w:b/>
          <w:bCs/>
          <w:sz w:val="32"/>
          <w:szCs w:val="32"/>
        </w:rPr>
      </w:pPr>
    </w:p>
    <w:p w14:paraId="5ECD5D32" w14:textId="77777777" w:rsidR="00162511" w:rsidRDefault="00162511">
      <w:pPr>
        <w:widowControl w:val="0"/>
        <w:spacing w:line="560" w:lineRule="exact"/>
        <w:jc w:val="center"/>
        <w:rPr>
          <w:rFonts w:ascii="仿宋" w:eastAsia="仿宋" w:hAnsi="仿宋" w:cs="仿宋"/>
          <w:b/>
          <w:bCs/>
          <w:sz w:val="32"/>
          <w:szCs w:val="32"/>
        </w:rPr>
      </w:pPr>
    </w:p>
    <w:p w14:paraId="077D39BC" w14:textId="77777777" w:rsidR="00162511" w:rsidRDefault="00162511">
      <w:pPr>
        <w:widowControl w:val="0"/>
        <w:spacing w:line="560" w:lineRule="exact"/>
        <w:jc w:val="center"/>
        <w:rPr>
          <w:rFonts w:ascii="仿宋" w:eastAsia="仿宋" w:hAnsi="仿宋" w:cs="仿宋"/>
          <w:b/>
          <w:bCs/>
          <w:sz w:val="32"/>
          <w:szCs w:val="32"/>
        </w:rPr>
      </w:pPr>
    </w:p>
    <w:p w14:paraId="6A1C8A5B" w14:textId="77777777" w:rsidR="00162511" w:rsidRDefault="00162511">
      <w:pPr>
        <w:widowControl w:val="0"/>
        <w:spacing w:line="560" w:lineRule="exact"/>
        <w:jc w:val="center"/>
        <w:rPr>
          <w:rFonts w:ascii="仿宋" w:eastAsia="仿宋" w:hAnsi="仿宋" w:cs="仿宋"/>
          <w:b/>
          <w:bCs/>
          <w:sz w:val="32"/>
          <w:szCs w:val="32"/>
        </w:rPr>
      </w:pPr>
    </w:p>
    <w:p w14:paraId="63F4B393" w14:textId="77777777" w:rsidR="00162511" w:rsidRDefault="00162511">
      <w:pPr>
        <w:widowControl w:val="0"/>
        <w:spacing w:line="560" w:lineRule="exact"/>
        <w:jc w:val="center"/>
        <w:rPr>
          <w:rFonts w:ascii="仿宋" w:eastAsia="仿宋" w:hAnsi="仿宋" w:cs="仿宋"/>
          <w:b/>
          <w:bCs/>
          <w:sz w:val="32"/>
          <w:szCs w:val="32"/>
        </w:rPr>
      </w:pPr>
    </w:p>
    <w:p w14:paraId="3D9A0B88" w14:textId="77777777" w:rsidR="00162511" w:rsidRDefault="00162511">
      <w:pPr>
        <w:widowControl w:val="0"/>
        <w:spacing w:line="560" w:lineRule="exact"/>
        <w:jc w:val="center"/>
        <w:rPr>
          <w:rFonts w:ascii="仿宋" w:eastAsia="仿宋" w:hAnsi="仿宋" w:cs="仿宋"/>
          <w:b/>
          <w:bCs/>
          <w:sz w:val="32"/>
          <w:szCs w:val="32"/>
        </w:rPr>
      </w:pPr>
    </w:p>
    <w:p w14:paraId="59B94748" w14:textId="77777777" w:rsidR="00162511" w:rsidRDefault="00162511">
      <w:pPr>
        <w:widowControl w:val="0"/>
        <w:spacing w:line="560" w:lineRule="exact"/>
        <w:jc w:val="center"/>
        <w:rPr>
          <w:rFonts w:ascii="仿宋" w:eastAsia="仿宋" w:hAnsi="仿宋" w:cs="仿宋"/>
          <w:b/>
          <w:bCs/>
          <w:sz w:val="32"/>
          <w:szCs w:val="32"/>
        </w:rPr>
      </w:pPr>
    </w:p>
    <w:p w14:paraId="33F07E0F" w14:textId="77777777" w:rsidR="00162511" w:rsidRDefault="00162511">
      <w:pPr>
        <w:widowControl w:val="0"/>
        <w:spacing w:line="560" w:lineRule="exact"/>
        <w:jc w:val="center"/>
        <w:rPr>
          <w:rFonts w:ascii="仿宋" w:eastAsia="仿宋" w:hAnsi="仿宋" w:cs="仿宋"/>
          <w:b/>
          <w:bCs/>
          <w:sz w:val="32"/>
          <w:szCs w:val="32"/>
        </w:rPr>
      </w:pPr>
    </w:p>
    <w:p w14:paraId="2C20C451" w14:textId="77777777" w:rsidR="00162511" w:rsidRDefault="00162511">
      <w:pPr>
        <w:widowControl w:val="0"/>
        <w:spacing w:line="560" w:lineRule="exact"/>
        <w:jc w:val="center"/>
        <w:rPr>
          <w:rFonts w:ascii="仿宋" w:eastAsia="仿宋" w:hAnsi="仿宋" w:cs="仿宋"/>
          <w:b/>
          <w:bCs/>
          <w:sz w:val="32"/>
          <w:szCs w:val="32"/>
        </w:rPr>
      </w:pPr>
    </w:p>
    <w:p w14:paraId="00181A1E" w14:textId="77777777" w:rsidR="00162511" w:rsidRDefault="00162511">
      <w:pPr>
        <w:widowControl w:val="0"/>
        <w:spacing w:line="560" w:lineRule="exact"/>
        <w:jc w:val="center"/>
        <w:rPr>
          <w:rFonts w:ascii="仿宋" w:eastAsia="仿宋" w:hAnsi="仿宋" w:cs="仿宋"/>
          <w:b/>
          <w:bCs/>
          <w:sz w:val="32"/>
          <w:szCs w:val="32"/>
        </w:rPr>
      </w:pPr>
    </w:p>
    <w:p w14:paraId="37AE9756" w14:textId="77777777" w:rsidR="00162511" w:rsidRDefault="00162511">
      <w:pPr>
        <w:widowControl w:val="0"/>
        <w:spacing w:line="560" w:lineRule="exact"/>
        <w:jc w:val="center"/>
        <w:rPr>
          <w:rFonts w:ascii="仿宋" w:eastAsia="仿宋" w:hAnsi="仿宋" w:cs="仿宋"/>
          <w:b/>
          <w:bCs/>
          <w:sz w:val="32"/>
          <w:szCs w:val="32"/>
        </w:rPr>
      </w:pPr>
    </w:p>
    <w:p w14:paraId="3FF09F0D" w14:textId="77777777" w:rsidR="00162511" w:rsidRDefault="00162511">
      <w:pPr>
        <w:widowControl w:val="0"/>
        <w:spacing w:line="560" w:lineRule="exact"/>
        <w:jc w:val="center"/>
        <w:rPr>
          <w:rFonts w:ascii="仿宋" w:eastAsia="仿宋" w:hAnsi="仿宋" w:cs="仿宋"/>
          <w:b/>
          <w:bCs/>
          <w:sz w:val="32"/>
          <w:szCs w:val="32"/>
        </w:rPr>
      </w:pPr>
    </w:p>
    <w:p w14:paraId="0D1290EA" w14:textId="77777777" w:rsidR="00162511" w:rsidRDefault="00162511">
      <w:pPr>
        <w:widowControl w:val="0"/>
        <w:spacing w:line="560" w:lineRule="exact"/>
        <w:jc w:val="center"/>
        <w:rPr>
          <w:rFonts w:ascii="仿宋" w:eastAsia="仿宋" w:hAnsi="仿宋" w:cs="仿宋"/>
          <w:b/>
          <w:bCs/>
          <w:sz w:val="32"/>
          <w:szCs w:val="32"/>
        </w:rPr>
      </w:pPr>
    </w:p>
    <w:p w14:paraId="1C4E16A9" w14:textId="77777777" w:rsidR="00162511" w:rsidRDefault="00162511">
      <w:pPr>
        <w:widowControl w:val="0"/>
        <w:spacing w:line="560" w:lineRule="exact"/>
        <w:jc w:val="center"/>
        <w:rPr>
          <w:rFonts w:ascii="仿宋" w:eastAsia="仿宋" w:hAnsi="仿宋" w:cs="仿宋"/>
          <w:b/>
          <w:bCs/>
          <w:sz w:val="32"/>
          <w:szCs w:val="32"/>
        </w:rPr>
      </w:pPr>
    </w:p>
    <w:p w14:paraId="7AC806F7" w14:textId="77777777" w:rsidR="00162511" w:rsidRDefault="00162511">
      <w:pPr>
        <w:widowControl w:val="0"/>
        <w:spacing w:line="560" w:lineRule="exact"/>
        <w:jc w:val="center"/>
        <w:rPr>
          <w:rFonts w:ascii="仿宋" w:eastAsia="仿宋" w:hAnsi="仿宋" w:cs="仿宋"/>
          <w:b/>
          <w:bCs/>
          <w:sz w:val="32"/>
          <w:szCs w:val="32"/>
        </w:rPr>
      </w:pPr>
    </w:p>
    <w:p w14:paraId="66C02D0F" w14:textId="77777777" w:rsidR="00162511" w:rsidRDefault="00162511">
      <w:pPr>
        <w:widowControl w:val="0"/>
        <w:spacing w:line="560" w:lineRule="exact"/>
        <w:jc w:val="center"/>
        <w:rPr>
          <w:rFonts w:ascii="方正楷体_GBK" w:eastAsia="方正楷体_GBK" w:hAnsi="方正楷体_GBK" w:cs="方正楷体_GBK"/>
          <w:sz w:val="36"/>
          <w:szCs w:val="36"/>
        </w:rPr>
      </w:pPr>
    </w:p>
    <w:p w14:paraId="758D980D" w14:textId="77777777" w:rsidR="00162511" w:rsidRDefault="00DE77FC">
      <w:pPr>
        <w:widowControl w:val="0"/>
        <w:spacing w:line="560" w:lineRule="exact"/>
        <w:jc w:val="center"/>
        <w:rPr>
          <w:rFonts w:ascii="方正楷体_GBK" w:eastAsia="方正楷体_GBK" w:hAnsi="方正楷体_GBK" w:cs="方正楷体_GBK"/>
          <w:sz w:val="36"/>
          <w:szCs w:val="36"/>
        </w:rPr>
      </w:pPr>
      <w:r>
        <w:rPr>
          <w:rFonts w:ascii="方正楷体_GBK" w:eastAsia="方正楷体_GBK" w:hAnsi="方正楷体_GBK" w:cs="方正楷体_GBK" w:hint="eastAsia"/>
          <w:sz w:val="36"/>
          <w:szCs w:val="36"/>
        </w:rPr>
        <w:t>南昌经济技术开发区管理委员会</w:t>
      </w:r>
    </w:p>
    <w:p w14:paraId="540F1160" w14:textId="77777777" w:rsidR="00162511" w:rsidRDefault="00DE77FC">
      <w:pPr>
        <w:widowControl w:val="0"/>
        <w:spacing w:line="560" w:lineRule="exact"/>
        <w:jc w:val="center"/>
        <w:rPr>
          <w:rFonts w:ascii="仿宋" w:eastAsia="仿宋" w:hAnsi="仿宋" w:cs="仿宋"/>
          <w:b/>
          <w:bCs/>
          <w:sz w:val="32"/>
          <w:szCs w:val="32"/>
        </w:rPr>
      </w:pPr>
      <w:r>
        <w:rPr>
          <w:rFonts w:ascii="楷体" w:eastAsia="楷体" w:hAnsi="楷体" w:cs="楷体" w:hint="eastAsia"/>
          <w:kern w:val="1"/>
          <w:sz w:val="36"/>
          <w:szCs w:val="36"/>
        </w:rPr>
        <w:t>二Ｏ二一年八月</w:t>
      </w:r>
    </w:p>
    <w:p w14:paraId="611A6405" w14:textId="77777777" w:rsidR="00162511" w:rsidRDefault="00162511">
      <w:pPr>
        <w:jc w:val="center"/>
        <w:rPr>
          <w:rFonts w:ascii="黑体" w:eastAsia="黑体" w:hAnsi="黑体" w:cs="黑体"/>
          <w:sz w:val="36"/>
          <w:szCs w:val="36"/>
        </w:rPr>
      </w:pPr>
    </w:p>
    <w:p w14:paraId="4C7BECFB" w14:textId="77777777" w:rsidR="00162511" w:rsidRDefault="00162511">
      <w:pPr>
        <w:jc w:val="center"/>
        <w:rPr>
          <w:rFonts w:ascii="黑体" w:eastAsia="黑体" w:hAnsi="黑体" w:cs="黑体"/>
          <w:sz w:val="36"/>
          <w:szCs w:val="36"/>
        </w:rPr>
      </w:pPr>
    </w:p>
    <w:p w14:paraId="493F38DE" w14:textId="77777777" w:rsidR="00162511" w:rsidRDefault="00DE77FC">
      <w:pPr>
        <w:jc w:val="center"/>
        <w:rPr>
          <w:rFonts w:ascii="黑体" w:eastAsia="黑体" w:hAnsi="黑体" w:cs="黑体"/>
          <w:sz w:val="36"/>
          <w:szCs w:val="36"/>
        </w:rPr>
      </w:pPr>
      <w:r>
        <w:rPr>
          <w:rFonts w:ascii="黑体" w:eastAsia="黑体" w:hAnsi="黑体" w:cs="黑体" w:hint="eastAsia"/>
          <w:sz w:val="36"/>
          <w:szCs w:val="36"/>
        </w:rPr>
        <w:t>目  录</w:t>
      </w:r>
    </w:p>
    <w:p w14:paraId="197574C4" w14:textId="77777777" w:rsidR="00162511" w:rsidRDefault="00DE77FC">
      <w:pPr>
        <w:pStyle w:val="TOC1"/>
        <w:tabs>
          <w:tab w:val="right" w:leader="dot" w:pos="8306"/>
        </w:tabs>
        <w:spacing w:line="550" w:lineRule="exact"/>
        <w:rPr>
          <w:sz w:val="28"/>
          <w:szCs w:val="28"/>
        </w:rPr>
      </w:pP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TOC \o "1-3" \h \u </w:instrText>
      </w:r>
      <w:r>
        <w:rPr>
          <w:rFonts w:ascii="仿宋" w:eastAsia="仿宋" w:hAnsi="仿宋" w:cs="仿宋" w:hint="eastAsia"/>
          <w:sz w:val="28"/>
          <w:szCs w:val="28"/>
        </w:rPr>
        <w:fldChar w:fldCharType="separate"/>
      </w:r>
      <w:hyperlink w:anchor="_Toc15386" w:history="1">
        <w:r>
          <w:rPr>
            <w:rFonts w:ascii="方正小标宋简体" w:eastAsia="方正小标宋简体" w:hAnsi="黑体" w:cs="黑体" w:hint="eastAsia"/>
            <w:kern w:val="1"/>
            <w:sz w:val="30"/>
            <w:szCs w:val="30"/>
          </w:rPr>
          <w:t>引  言</w:t>
        </w:r>
        <w:r>
          <w:rPr>
            <w:sz w:val="30"/>
            <w:szCs w:val="30"/>
          </w:rPr>
          <w:tab/>
        </w:r>
        <w:r>
          <w:rPr>
            <w:rFonts w:hint="eastAsia"/>
            <w:sz w:val="28"/>
            <w:szCs w:val="28"/>
          </w:rPr>
          <w:t>1</w:t>
        </w:r>
      </w:hyperlink>
    </w:p>
    <w:p w14:paraId="4A0D4E0E" w14:textId="2D00AF1A" w:rsidR="00162511" w:rsidRDefault="00000000">
      <w:pPr>
        <w:pStyle w:val="TOC1"/>
        <w:tabs>
          <w:tab w:val="right" w:leader="dot" w:pos="8306"/>
        </w:tabs>
        <w:spacing w:line="550" w:lineRule="exact"/>
        <w:rPr>
          <w:sz w:val="28"/>
          <w:szCs w:val="28"/>
        </w:rPr>
      </w:pPr>
      <w:hyperlink w:anchor="_Toc306" w:history="1">
        <w:r w:rsidR="00DE77FC">
          <w:rPr>
            <w:rFonts w:ascii="方正小标宋简体" w:eastAsia="方正小标宋简体" w:hAnsi="黑体" w:cs="黑体" w:hint="eastAsia"/>
            <w:kern w:val="1"/>
            <w:sz w:val="30"/>
            <w:szCs w:val="30"/>
          </w:rPr>
          <w:t>第一篇 开启</w:t>
        </w:r>
        <w:r w:rsidR="0056701D" w:rsidRPr="0056701D">
          <w:rPr>
            <w:rFonts w:ascii="方正小标宋简体" w:eastAsia="方正小标宋简体" w:hAnsi="黑体" w:cs="黑体" w:hint="eastAsia"/>
            <w:kern w:val="1"/>
            <w:sz w:val="30"/>
            <w:szCs w:val="30"/>
          </w:rPr>
          <w:t>全面建设社会主义现代化国家新征程</w:t>
        </w:r>
        <w:r w:rsidR="00DE77FC">
          <w:rPr>
            <w:sz w:val="28"/>
            <w:szCs w:val="28"/>
          </w:rPr>
          <w:tab/>
        </w:r>
        <w:r w:rsidR="00DE77FC">
          <w:rPr>
            <w:rFonts w:hint="eastAsia"/>
            <w:sz w:val="28"/>
            <w:szCs w:val="28"/>
          </w:rPr>
          <w:t>2</w:t>
        </w:r>
      </w:hyperlink>
    </w:p>
    <w:p w14:paraId="7B785A88" w14:textId="77777777" w:rsidR="00162511" w:rsidRDefault="00000000">
      <w:pPr>
        <w:pStyle w:val="TOC2"/>
        <w:tabs>
          <w:tab w:val="right" w:leader="dot" w:pos="8306"/>
        </w:tabs>
        <w:spacing w:line="550" w:lineRule="exact"/>
        <w:rPr>
          <w:sz w:val="28"/>
          <w:szCs w:val="28"/>
        </w:rPr>
      </w:pPr>
      <w:hyperlink w:anchor="_Toc30047" w:history="1">
        <w:r w:rsidR="00DE77FC">
          <w:rPr>
            <w:rFonts w:ascii="黑体" w:eastAsia="黑体" w:hAnsi="黑体" w:cs="黑体" w:hint="eastAsia"/>
            <w:kern w:val="1"/>
            <w:sz w:val="28"/>
            <w:szCs w:val="28"/>
          </w:rPr>
          <w:t>第一章 决胜全面建成小康社会取得决定性成就</w:t>
        </w:r>
        <w:r w:rsidR="00DE77FC">
          <w:rPr>
            <w:sz w:val="28"/>
            <w:szCs w:val="28"/>
          </w:rPr>
          <w:tab/>
        </w:r>
        <w:r w:rsidR="00DE77FC">
          <w:rPr>
            <w:sz w:val="28"/>
            <w:szCs w:val="28"/>
          </w:rPr>
          <w:fldChar w:fldCharType="begin"/>
        </w:r>
        <w:r w:rsidR="00DE77FC">
          <w:rPr>
            <w:sz w:val="28"/>
            <w:szCs w:val="28"/>
          </w:rPr>
          <w:instrText xml:space="preserve"> PAGEREF _Toc30047 \h </w:instrText>
        </w:r>
        <w:r w:rsidR="00DE77FC">
          <w:rPr>
            <w:sz w:val="28"/>
            <w:szCs w:val="28"/>
          </w:rPr>
        </w:r>
        <w:r w:rsidR="00DE77FC">
          <w:rPr>
            <w:sz w:val="28"/>
            <w:szCs w:val="28"/>
          </w:rPr>
          <w:fldChar w:fldCharType="separate"/>
        </w:r>
        <w:r w:rsidR="00DE77FC">
          <w:rPr>
            <w:sz w:val="28"/>
            <w:szCs w:val="28"/>
          </w:rPr>
          <w:t>2</w:t>
        </w:r>
        <w:r w:rsidR="00DE77FC">
          <w:rPr>
            <w:sz w:val="28"/>
            <w:szCs w:val="28"/>
          </w:rPr>
          <w:fldChar w:fldCharType="end"/>
        </w:r>
      </w:hyperlink>
    </w:p>
    <w:p w14:paraId="5335FF61" w14:textId="77777777" w:rsidR="00162511" w:rsidRDefault="00000000">
      <w:pPr>
        <w:pStyle w:val="TOC2"/>
        <w:tabs>
          <w:tab w:val="right" w:leader="dot" w:pos="8306"/>
        </w:tabs>
        <w:spacing w:line="550" w:lineRule="exact"/>
        <w:rPr>
          <w:sz w:val="28"/>
          <w:szCs w:val="28"/>
        </w:rPr>
      </w:pPr>
      <w:hyperlink w:anchor="_Toc3817" w:history="1">
        <w:r w:rsidR="00DE77FC">
          <w:rPr>
            <w:rFonts w:ascii="黑体" w:eastAsia="黑体" w:hAnsi="黑体" w:cs="黑体" w:hint="eastAsia"/>
            <w:kern w:val="1"/>
            <w:sz w:val="28"/>
            <w:szCs w:val="28"/>
          </w:rPr>
          <w:t>第二章“十四五”发展环境发生深刻复杂变化</w:t>
        </w:r>
        <w:r w:rsidR="00DE77FC">
          <w:rPr>
            <w:sz w:val="28"/>
            <w:szCs w:val="28"/>
          </w:rPr>
          <w:tab/>
        </w:r>
        <w:r w:rsidR="00DE77FC">
          <w:rPr>
            <w:sz w:val="28"/>
            <w:szCs w:val="28"/>
          </w:rPr>
          <w:fldChar w:fldCharType="begin"/>
        </w:r>
        <w:r w:rsidR="00DE77FC">
          <w:rPr>
            <w:sz w:val="28"/>
            <w:szCs w:val="28"/>
          </w:rPr>
          <w:instrText xml:space="preserve"> PAGEREF _Toc3817 \h </w:instrText>
        </w:r>
        <w:r w:rsidR="00DE77FC">
          <w:rPr>
            <w:sz w:val="28"/>
            <w:szCs w:val="28"/>
          </w:rPr>
        </w:r>
        <w:r w:rsidR="00DE77FC">
          <w:rPr>
            <w:sz w:val="28"/>
            <w:szCs w:val="28"/>
          </w:rPr>
          <w:fldChar w:fldCharType="separate"/>
        </w:r>
        <w:r w:rsidR="00DE77FC">
          <w:rPr>
            <w:sz w:val="28"/>
            <w:szCs w:val="28"/>
          </w:rPr>
          <w:t>7</w:t>
        </w:r>
        <w:r w:rsidR="00DE77FC">
          <w:rPr>
            <w:sz w:val="28"/>
            <w:szCs w:val="28"/>
          </w:rPr>
          <w:fldChar w:fldCharType="end"/>
        </w:r>
      </w:hyperlink>
    </w:p>
    <w:p w14:paraId="5992FC56" w14:textId="77777777" w:rsidR="00162511" w:rsidRDefault="00000000">
      <w:pPr>
        <w:pStyle w:val="TOC1"/>
        <w:tabs>
          <w:tab w:val="right" w:leader="dot" w:pos="8306"/>
        </w:tabs>
        <w:spacing w:line="550" w:lineRule="exact"/>
        <w:rPr>
          <w:sz w:val="28"/>
          <w:szCs w:val="28"/>
        </w:rPr>
      </w:pPr>
      <w:hyperlink w:anchor="_Toc24267" w:history="1">
        <w:r w:rsidR="00DE77FC">
          <w:rPr>
            <w:rFonts w:ascii="方正小标宋简体" w:eastAsia="方正小标宋简体" w:hAnsi="黑体" w:cs="黑体" w:hint="eastAsia"/>
            <w:kern w:val="1"/>
            <w:sz w:val="30"/>
            <w:szCs w:val="30"/>
          </w:rPr>
          <w:t>第二篇 奋力谱写“一区两高地”新篇章</w:t>
        </w:r>
        <w:r w:rsidR="00DE77FC">
          <w:rPr>
            <w:sz w:val="28"/>
            <w:szCs w:val="28"/>
          </w:rPr>
          <w:tab/>
        </w:r>
        <w:r w:rsidR="00DE77FC">
          <w:rPr>
            <w:sz w:val="28"/>
            <w:szCs w:val="28"/>
          </w:rPr>
          <w:fldChar w:fldCharType="begin"/>
        </w:r>
        <w:r w:rsidR="00DE77FC">
          <w:rPr>
            <w:sz w:val="28"/>
            <w:szCs w:val="28"/>
          </w:rPr>
          <w:instrText xml:space="preserve"> PAGEREF _Toc24267 \h </w:instrText>
        </w:r>
        <w:r w:rsidR="00DE77FC">
          <w:rPr>
            <w:sz w:val="28"/>
            <w:szCs w:val="28"/>
          </w:rPr>
        </w:r>
        <w:r w:rsidR="00DE77FC">
          <w:rPr>
            <w:sz w:val="28"/>
            <w:szCs w:val="28"/>
          </w:rPr>
          <w:fldChar w:fldCharType="separate"/>
        </w:r>
        <w:r w:rsidR="00DE77FC">
          <w:rPr>
            <w:sz w:val="28"/>
            <w:szCs w:val="28"/>
          </w:rPr>
          <w:t>9</w:t>
        </w:r>
        <w:r w:rsidR="00DE77FC">
          <w:rPr>
            <w:sz w:val="28"/>
            <w:szCs w:val="28"/>
          </w:rPr>
          <w:fldChar w:fldCharType="end"/>
        </w:r>
      </w:hyperlink>
    </w:p>
    <w:p w14:paraId="76E74FBF" w14:textId="77777777" w:rsidR="00162511" w:rsidRDefault="00000000">
      <w:pPr>
        <w:pStyle w:val="TOC2"/>
        <w:tabs>
          <w:tab w:val="right" w:leader="dot" w:pos="8306"/>
        </w:tabs>
        <w:spacing w:line="550" w:lineRule="exact"/>
        <w:rPr>
          <w:sz w:val="28"/>
          <w:szCs w:val="28"/>
        </w:rPr>
      </w:pPr>
      <w:hyperlink w:anchor="_Toc23958" w:history="1">
        <w:r w:rsidR="00DE77FC">
          <w:rPr>
            <w:rFonts w:ascii="黑体" w:eastAsia="黑体" w:hAnsi="黑体" w:cs="黑体" w:hint="eastAsia"/>
            <w:kern w:val="1"/>
            <w:sz w:val="28"/>
            <w:szCs w:val="28"/>
          </w:rPr>
          <w:t>第一章 指导思想</w:t>
        </w:r>
        <w:r w:rsidR="00DE77FC">
          <w:rPr>
            <w:sz w:val="28"/>
            <w:szCs w:val="28"/>
          </w:rPr>
          <w:tab/>
        </w:r>
        <w:r w:rsidR="00DE77FC">
          <w:rPr>
            <w:sz w:val="28"/>
            <w:szCs w:val="28"/>
          </w:rPr>
          <w:fldChar w:fldCharType="begin"/>
        </w:r>
        <w:r w:rsidR="00DE77FC">
          <w:rPr>
            <w:sz w:val="28"/>
            <w:szCs w:val="28"/>
          </w:rPr>
          <w:instrText xml:space="preserve"> PAGEREF _Toc23958 \h </w:instrText>
        </w:r>
        <w:r w:rsidR="00DE77FC">
          <w:rPr>
            <w:sz w:val="28"/>
            <w:szCs w:val="28"/>
          </w:rPr>
        </w:r>
        <w:r w:rsidR="00DE77FC">
          <w:rPr>
            <w:sz w:val="28"/>
            <w:szCs w:val="28"/>
          </w:rPr>
          <w:fldChar w:fldCharType="separate"/>
        </w:r>
        <w:r w:rsidR="00DE77FC">
          <w:rPr>
            <w:sz w:val="28"/>
            <w:szCs w:val="28"/>
          </w:rPr>
          <w:t>9</w:t>
        </w:r>
        <w:r w:rsidR="00DE77FC">
          <w:rPr>
            <w:sz w:val="28"/>
            <w:szCs w:val="28"/>
          </w:rPr>
          <w:fldChar w:fldCharType="end"/>
        </w:r>
      </w:hyperlink>
    </w:p>
    <w:p w14:paraId="22EB50CB" w14:textId="77777777" w:rsidR="00162511" w:rsidRDefault="00000000">
      <w:pPr>
        <w:pStyle w:val="TOC2"/>
        <w:tabs>
          <w:tab w:val="right" w:leader="dot" w:pos="8306"/>
        </w:tabs>
        <w:spacing w:line="550" w:lineRule="exact"/>
        <w:rPr>
          <w:sz w:val="28"/>
          <w:szCs w:val="28"/>
        </w:rPr>
      </w:pPr>
      <w:hyperlink w:anchor="_Toc2582" w:history="1">
        <w:r w:rsidR="00DE77FC">
          <w:rPr>
            <w:rFonts w:ascii="黑体" w:eastAsia="黑体" w:hAnsi="黑体" w:cs="黑体" w:hint="eastAsia"/>
            <w:kern w:val="1"/>
            <w:sz w:val="28"/>
            <w:szCs w:val="28"/>
          </w:rPr>
          <w:t>第二章 基本原则</w:t>
        </w:r>
        <w:r w:rsidR="00DE77FC">
          <w:rPr>
            <w:sz w:val="28"/>
            <w:szCs w:val="28"/>
          </w:rPr>
          <w:tab/>
        </w:r>
        <w:r w:rsidR="00DE77FC">
          <w:rPr>
            <w:sz w:val="28"/>
            <w:szCs w:val="28"/>
          </w:rPr>
          <w:fldChar w:fldCharType="begin"/>
        </w:r>
        <w:r w:rsidR="00DE77FC">
          <w:rPr>
            <w:sz w:val="28"/>
            <w:szCs w:val="28"/>
          </w:rPr>
          <w:instrText xml:space="preserve"> PAGEREF _Toc2582 \h </w:instrText>
        </w:r>
        <w:r w:rsidR="00DE77FC">
          <w:rPr>
            <w:sz w:val="28"/>
            <w:szCs w:val="28"/>
          </w:rPr>
        </w:r>
        <w:r w:rsidR="00DE77FC">
          <w:rPr>
            <w:sz w:val="28"/>
            <w:szCs w:val="28"/>
          </w:rPr>
          <w:fldChar w:fldCharType="separate"/>
        </w:r>
        <w:r w:rsidR="00DE77FC">
          <w:rPr>
            <w:sz w:val="28"/>
            <w:szCs w:val="28"/>
          </w:rPr>
          <w:t>9</w:t>
        </w:r>
        <w:r w:rsidR="00DE77FC">
          <w:rPr>
            <w:sz w:val="28"/>
            <w:szCs w:val="28"/>
          </w:rPr>
          <w:fldChar w:fldCharType="end"/>
        </w:r>
      </w:hyperlink>
    </w:p>
    <w:p w14:paraId="38873FB5" w14:textId="77777777" w:rsidR="00162511" w:rsidRDefault="00000000">
      <w:pPr>
        <w:pStyle w:val="TOC2"/>
        <w:tabs>
          <w:tab w:val="right" w:leader="dot" w:pos="8306"/>
        </w:tabs>
        <w:spacing w:line="550" w:lineRule="exact"/>
        <w:rPr>
          <w:sz w:val="28"/>
          <w:szCs w:val="28"/>
        </w:rPr>
      </w:pPr>
      <w:hyperlink w:anchor="_Toc27999" w:history="1">
        <w:r w:rsidR="00DE77FC">
          <w:rPr>
            <w:rFonts w:ascii="黑体" w:eastAsia="黑体" w:hAnsi="黑体" w:cs="黑体" w:hint="eastAsia"/>
            <w:kern w:val="1"/>
            <w:sz w:val="28"/>
            <w:szCs w:val="28"/>
          </w:rPr>
          <w:t>第三章 发展定位</w:t>
        </w:r>
        <w:r w:rsidR="00DE77FC">
          <w:rPr>
            <w:sz w:val="28"/>
            <w:szCs w:val="28"/>
          </w:rPr>
          <w:tab/>
        </w:r>
        <w:r w:rsidR="00DE77FC">
          <w:rPr>
            <w:sz w:val="28"/>
            <w:szCs w:val="28"/>
          </w:rPr>
          <w:fldChar w:fldCharType="begin"/>
        </w:r>
        <w:r w:rsidR="00DE77FC">
          <w:rPr>
            <w:sz w:val="28"/>
            <w:szCs w:val="28"/>
          </w:rPr>
          <w:instrText xml:space="preserve"> PAGEREF _Toc27999 \h </w:instrText>
        </w:r>
        <w:r w:rsidR="00DE77FC">
          <w:rPr>
            <w:sz w:val="28"/>
            <w:szCs w:val="28"/>
          </w:rPr>
        </w:r>
        <w:r w:rsidR="00DE77FC">
          <w:rPr>
            <w:sz w:val="28"/>
            <w:szCs w:val="28"/>
          </w:rPr>
          <w:fldChar w:fldCharType="separate"/>
        </w:r>
        <w:r w:rsidR="00DE77FC">
          <w:rPr>
            <w:sz w:val="28"/>
            <w:szCs w:val="28"/>
          </w:rPr>
          <w:t>10</w:t>
        </w:r>
        <w:r w:rsidR="00DE77FC">
          <w:rPr>
            <w:sz w:val="28"/>
            <w:szCs w:val="28"/>
          </w:rPr>
          <w:fldChar w:fldCharType="end"/>
        </w:r>
      </w:hyperlink>
    </w:p>
    <w:p w14:paraId="37A3D2EE" w14:textId="77777777" w:rsidR="00162511" w:rsidRDefault="00000000">
      <w:pPr>
        <w:pStyle w:val="TOC2"/>
        <w:tabs>
          <w:tab w:val="right" w:leader="dot" w:pos="8306"/>
        </w:tabs>
        <w:spacing w:line="550" w:lineRule="exact"/>
        <w:rPr>
          <w:sz w:val="28"/>
          <w:szCs w:val="28"/>
        </w:rPr>
      </w:pPr>
      <w:hyperlink w:anchor="_Toc30562" w:history="1">
        <w:r w:rsidR="00DE77FC">
          <w:rPr>
            <w:rFonts w:ascii="黑体" w:eastAsia="黑体" w:hAnsi="黑体" w:cs="黑体" w:hint="eastAsia"/>
            <w:kern w:val="1"/>
            <w:sz w:val="28"/>
            <w:szCs w:val="28"/>
          </w:rPr>
          <w:t>第四章 发展目标</w:t>
        </w:r>
        <w:r w:rsidR="00DE77FC">
          <w:rPr>
            <w:sz w:val="28"/>
            <w:szCs w:val="28"/>
          </w:rPr>
          <w:tab/>
        </w:r>
        <w:r w:rsidR="00DE77FC">
          <w:rPr>
            <w:sz w:val="28"/>
            <w:szCs w:val="28"/>
          </w:rPr>
          <w:fldChar w:fldCharType="begin"/>
        </w:r>
        <w:r w:rsidR="00DE77FC">
          <w:rPr>
            <w:sz w:val="28"/>
            <w:szCs w:val="28"/>
          </w:rPr>
          <w:instrText xml:space="preserve"> PAGEREF _Toc30562 \h </w:instrText>
        </w:r>
        <w:r w:rsidR="00DE77FC">
          <w:rPr>
            <w:sz w:val="28"/>
            <w:szCs w:val="28"/>
          </w:rPr>
        </w:r>
        <w:r w:rsidR="00DE77FC">
          <w:rPr>
            <w:sz w:val="28"/>
            <w:szCs w:val="28"/>
          </w:rPr>
          <w:fldChar w:fldCharType="separate"/>
        </w:r>
        <w:r w:rsidR="00DE77FC">
          <w:rPr>
            <w:sz w:val="28"/>
            <w:szCs w:val="28"/>
          </w:rPr>
          <w:t>11</w:t>
        </w:r>
        <w:r w:rsidR="00DE77FC">
          <w:rPr>
            <w:sz w:val="28"/>
            <w:szCs w:val="28"/>
          </w:rPr>
          <w:fldChar w:fldCharType="end"/>
        </w:r>
      </w:hyperlink>
    </w:p>
    <w:p w14:paraId="22DFB593" w14:textId="77777777" w:rsidR="00162511" w:rsidRDefault="00000000">
      <w:pPr>
        <w:pStyle w:val="TOC2"/>
        <w:tabs>
          <w:tab w:val="right" w:leader="dot" w:pos="8306"/>
        </w:tabs>
        <w:spacing w:line="550" w:lineRule="exact"/>
        <w:rPr>
          <w:sz w:val="28"/>
          <w:szCs w:val="28"/>
        </w:rPr>
      </w:pPr>
      <w:hyperlink w:anchor="_Toc27152" w:history="1">
        <w:r w:rsidR="00DE77FC">
          <w:rPr>
            <w:rFonts w:ascii="黑体" w:eastAsia="黑体" w:hAnsi="黑体" w:cs="黑体" w:hint="eastAsia"/>
            <w:kern w:val="1"/>
            <w:sz w:val="28"/>
            <w:szCs w:val="28"/>
          </w:rPr>
          <w:t>第五章 发展战略</w:t>
        </w:r>
        <w:r w:rsidR="00DE77FC">
          <w:rPr>
            <w:sz w:val="28"/>
            <w:szCs w:val="28"/>
          </w:rPr>
          <w:tab/>
        </w:r>
        <w:r w:rsidR="00DE77FC">
          <w:rPr>
            <w:sz w:val="28"/>
            <w:szCs w:val="28"/>
          </w:rPr>
          <w:fldChar w:fldCharType="begin"/>
        </w:r>
        <w:r w:rsidR="00DE77FC">
          <w:rPr>
            <w:sz w:val="28"/>
            <w:szCs w:val="28"/>
          </w:rPr>
          <w:instrText xml:space="preserve"> PAGEREF _Toc27152 \h </w:instrText>
        </w:r>
        <w:r w:rsidR="00DE77FC">
          <w:rPr>
            <w:sz w:val="28"/>
            <w:szCs w:val="28"/>
          </w:rPr>
        </w:r>
        <w:r w:rsidR="00DE77FC">
          <w:rPr>
            <w:sz w:val="28"/>
            <w:szCs w:val="28"/>
          </w:rPr>
          <w:fldChar w:fldCharType="separate"/>
        </w:r>
        <w:r w:rsidR="00DE77FC">
          <w:rPr>
            <w:sz w:val="28"/>
            <w:szCs w:val="28"/>
          </w:rPr>
          <w:t>15</w:t>
        </w:r>
        <w:r w:rsidR="00DE77FC">
          <w:rPr>
            <w:sz w:val="28"/>
            <w:szCs w:val="28"/>
          </w:rPr>
          <w:fldChar w:fldCharType="end"/>
        </w:r>
      </w:hyperlink>
    </w:p>
    <w:p w14:paraId="7B459C52" w14:textId="77777777" w:rsidR="00162511" w:rsidRDefault="00000000">
      <w:pPr>
        <w:pStyle w:val="TOC1"/>
        <w:tabs>
          <w:tab w:val="right" w:leader="dot" w:pos="8306"/>
        </w:tabs>
        <w:spacing w:line="550" w:lineRule="exact"/>
        <w:rPr>
          <w:sz w:val="28"/>
          <w:szCs w:val="28"/>
        </w:rPr>
      </w:pPr>
      <w:hyperlink w:anchor="_Toc5013" w:history="1">
        <w:r w:rsidR="00DE77FC">
          <w:rPr>
            <w:rFonts w:ascii="方正小标宋简体" w:eastAsia="方正小标宋简体" w:hAnsi="黑体" w:cs="黑体" w:hint="eastAsia"/>
            <w:kern w:val="1"/>
            <w:sz w:val="30"/>
            <w:szCs w:val="30"/>
          </w:rPr>
          <w:t xml:space="preserve">第三篇 </w:t>
        </w:r>
        <w:r w:rsidR="00DE77FC">
          <w:rPr>
            <w:rFonts w:ascii="方正小标宋简体" w:eastAsia="方正小标宋简体" w:hAnsi="黑体" w:cs="黑体"/>
            <w:kern w:val="1"/>
            <w:sz w:val="30"/>
            <w:szCs w:val="30"/>
          </w:rPr>
          <w:t>形成</w:t>
        </w:r>
        <w:r w:rsidR="00DE77FC">
          <w:rPr>
            <w:rFonts w:ascii="方正小标宋简体" w:eastAsia="方正小标宋简体" w:hAnsi="黑体" w:cs="黑体" w:hint="eastAsia"/>
            <w:kern w:val="1"/>
            <w:sz w:val="30"/>
            <w:szCs w:val="30"/>
          </w:rPr>
          <w:t>高能级创新策源地</w:t>
        </w:r>
        <w:r w:rsidR="00DE77FC">
          <w:rPr>
            <w:sz w:val="28"/>
            <w:szCs w:val="28"/>
          </w:rPr>
          <w:tab/>
        </w:r>
        <w:r w:rsidR="00DE77FC">
          <w:rPr>
            <w:sz w:val="28"/>
            <w:szCs w:val="28"/>
          </w:rPr>
          <w:fldChar w:fldCharType="begin"/>
        </w:r>
        <w:r w:rsidR="00DE77FC">
          <w:rPr>
            <w:sz w:val="28"/>
            <w:szCs w:val="28"/>
          </w:rPr>
          <w:instrText xml:space="preserve"> PAGEREF _Toc5013 \h </w:instrText>
        </w:r>
        <w:r w:rsidR="00DE77FC">
          <w:rPr>
            <w:sz w:val="28"/>
            <w:szCs w:val="28"/>
          </w:rPr>
        </w:r>
        <w:r w:rsidR="00DE77FC">
          <w:rPr>
            <w:sz w:val="28"/>
            <w:szCs w:val="28"/>
          </w:rPr>
          <w:fldChar w:fldCharType="separate"/>
        </w:r>
        <w:r w:rsidR="00DE77FC">
          <w:rPr>
            <w:sz w:val="28"/>
            <w:szCs w:val="28"/>
          </w:rPr>
          <w:t>17</w:t>
        </w:r>
        <w:r w:rsidR="00DE77FC">
          <w:rPr>
            <w:sz w:val="28"/>
            <w:szCs w:val="28"/>
          </w:rPr>
          <w:fldChar w:fldCharType="end"/>
        </w:r>
      </w:hyperlink>
    </w:p>
    <w:p w14:paraId="388AE06A" w14:textId="77777777" w:rsidR="00162511" w:rsidRDefault="00000000">
      <w:pPr>
        <w:pStyle w:val="TOC2"/>
        <w:tabs>
          <w:tab w:val="right" w:leader="dot" w:pos="8306"/>
        </w:tabs>
        <w:spacing w:line="550" w:lineRule="exact"/>
        <w:rPr>
          <w:sz w:val="28"/>
          <w:szCs w:val="28"/>
        </w:rPr>
      </w:pPr>
      <w:hyperlink w:anchor="_Toc28426" w:history="1">
        <w:r w:rsidR="00DE77FC">
          <w:rPr>
            <w:rFonts w:ascii="黑体" w:eastAsia="黑体" w:hAnsi="黑体" w:cs="黑体" w:hint="eastAsia"/>
            <w:kern w:val="1"/>
            <w:sz w:val="28"/>
            <w:szCs w:val="28"/>
          </w:rPr>
          <w:t>第一章 大力实施人才强区战略</w:t>
        </w:r>
        <w:r w:rsidR="00DE77FC">
          <w:rPr>
            <w:sz w:val="28"/>
            <w:szCs w:val="28"/>
          </w:rPr>
          <w:tab/>
        </w:r>
        <w:r w:rsidR="00DE77FC">
          <w:rPr>
            <w:sz w:val="28"/>
            <w:szCs w:val="28"/>
          </w:rPr>
          <w:fldChar w:fldCharType="begin"/>
        </w:r>
        <w:r w:rsidR="00DE77FC">
          <w:rPr>
            <w:sz w:val="28"/>
            <w:szCs w:val="28"/>
          </w:rPr>
          <w:instrText xml:space="preserve"> PAGEREF _Toc28426 \h </w:instrText>
        </w:r>
        <w:r w:rsidR="00DE77FC">
          <w:rPr>
            <w:sz w:val="28"/>
            <w:szCs w:val="28"/>
          </w:rPr>
        </w:r>
        <w:r w:rsidR="00DE77FC">
          <w:rPr>
            <w:sz w:val="28"/>
            <w:szCs w:val="28"/>
          </w:rPr>
          <w:fldChar w:fldCharType="separate"/>
        </w:r>
        <w:r w:rsidR="00DE77FC">
          <w:rPr>
            <w:sz w:val="28"/>
            <w:szCs w:val="28"/>
          </w:rPr>
          <w:t>17</w:t>
        </w:r>
        <w:r w:rsidR="00DE77FC">
          <w:rPr>
            <w:sz w:val="28"/>
            <w:szCs w:val="28"/>
          </w:rPr>
          <w:fldChar w:fldCharType="end"/>
        </w:r>
      </w:hyperlink>
    </w:p>
    <w:p w14:paraId="42D00844" w14:textId="77777777" w:rsidR="00162511" w:rsidRDefault="00000000">
      <w:pPr>
        <w:pStyle w:val="TOC3"/>
        <w:tabs>
          <w:tab w:val="right" w:leader="dot" w:pos="8306"/>
        </w:tabs>
        <w:spacing w:line="550" w:lineRule="exact"/>
        <w:rPr>
          <w:sz w:val="28"/>
          <w:szCs w:val="28"/>
        </w:rPr>
      </w:pPr>
      <w:hyperlink w:anchor="_Toc32405" w:history="1">
        <w:r w:rsidR="00DE77FC">
          <w:rPr>
            <w:rFonts w:ascii="楷体_GB2312" w:eastAsia="楷体_GB2312" w:hAnsi="楷体" w:cs="黑体" w:hint="eastAsia"/>
            <w:sz w:val="28"/>
            <w:szCs w:val="28"/>
          </w:rPr>
          <w:t>第一节 加大人才引进力度</w:t>
        </w:r>
        <w:r w:rsidR="00DE77FC">
          <w:rPr>
            <w:sz w:val="28"/>
            <w:szCs w:val="28"/>
          </w:rPr>
          <w:tab/>
        </w:r>
        <w:r w:rsidR="00DE77FC">
          <w:rPr>
            <w:sz w:val="28"/>
            <w:szCs w:val="28"/>
          </w:rPr>
          <w:fldChar w:fldCharType="begin"/>
        </w:r>
        <w:r w:rsidR="00DE77FC">
          <w:rPr>
            <w:sz w:val="28"/>
            <w:szCs w:val="28"/>
          </w:rPr>
          <w:instrText xml:space="preserve"> PAGEREF _Toc32405 \h </w:instrText>
        </w:r>
        <w:r w:rsidR="00DE77FC">
          <w:rPr>
            <w:sz w:val="28"/>
            <w:szCs w:val="28"/>
          </w:rPr>
        </w:r>
        <w:r w:rsidR="00DE77FC">
          <w:rPr>
            <w:sz w:val="28"/>
            <w:szCs w:val="28"/>
          </w:rPr>
          <w:fldChar w:fldCharType="separate"/>
        </w:r>
        <w:r w:rsidR="00DE77FC">
          <w:rPr>
            <w:sz w:val="28"/>
            <w:szCs w:val="28"/>
          </w:rPr>
          <w:t>17</w:t>
        </w:r>
        <w:r w:rsidR="00DE77FC">
          <w:rPr>
            <w:sz w:val="28"/>
            <w:szCs w:val="28"/>
          </w:rPr>
          <w:fldChar w:fldCharType="end"/>
        </w:r>
      </w:hyperlink>
    </w:p>
    <w:p w14:paraId="41D9F6AA" w14:textId="77777777" w:rsidR="00162511" w:rsidRDefault="00000000">
      <w:pPr>
        <w:pStyle w:val="TOC3"/>
        <w:tabs>
          <w:tab w:val="right" w:leader="dot" w:pos="8306"/>
        </w:tabs>
        <w:spacing w:line="550" w:lineRule="exact"/>
        <w:rPr>
          <w:sz w:val="28"/>
          <w:szCs w:val="28"/>
        </w:rPr>
      </w:pPr>
      <w:hyperlink w:anchor="_Toc11362" w:history="1">
        <w:r w:rsidR="00DE77FC">
          <w:rPr>
            <w:rFonts w:ascii="楷体_GB2312" w:eastAsia="楷体_GB2312" w:hAnsi="楷体" w:cs="黑体" w:hint="eastAsia"/>
            <w:sz w:val="28"/>
            <w:szCs w:val="28"/>
          </w:rPr>
          <w:t>第二节 厚植本土人才优势</w:t>
        </w:r>
        <w:r w:rsidR="00DE77FC">
          <w:rPr>
            <w:sz w:val="28"/>
            <w:szCs w:val="28"/>
          </w:rPr>
          <w:tab/>
        </w:r>
        <w:r w:rsidR="00DE77FC">
          <w:rPr>
            <w:sz w:val="28"/>
            <w:szCs w:val="28"/>
          </w:rPr>
          <w:fldChar w:fldCharType="begin"/>
        </w:r>
        <w:r w:rsidR="00DE77FC">
          <w:rPr>
            <w:sz w:val="28"/>
            <w:szCs w:val="28"/>
          </w:rPr>
          <w:instrText xml:space="preserve"> PAGEREF _Toc11362 \h </w:instrText>
        </w:r>
        <w:r w:rsidR="00DE77FC">
          <w:rPr>
            <w:sz w:val="28"/>
            <w:szCs w:val="28"/>
          </w:rPr>
        </w:r>
        <w:r w:rsidR="00DE77FC">
          <w:rPr>
            <w:sz w:val="28"/>
            <w:szCs w:val="28"/>
          </w:rPr>
          <w:fldChar w:fldCharType="separate"/>
        </w:r>
        <w:r w:rsidR="00DE77FC">
          <w:rPr>
            <w:sz w:val="28"/>
            <w:szCs w:val="28"/>
          </w:rPr>
          <w:t>17</w:t>
        </w:r>
        <w:r w:rsidR="00DE77FC">
          <w:rPr>
            <w:sz w:val="28"/>
            <w:szCs w:val="28"/>
          </w:rPr>
          <w:fldChar w:fldCharType="end"/>
        </w:r>
      </w:hyperlink>
    </w:p>
    <w:p w14:paraId="61D8A90E" w14:textId="77777777" w:rsidR="00162511" w:rsidRDefault="00000000">
      <w:pPr>
        <w:pStyle w:val="TOC3"/>
        <w:tabs>
          <w:tab w:val="right" w:leader="dot" w:pos="8306"/>
        </w:tabs>
        <w:spacing w:line="550" w:lineRule="exact"/>
        <w:rPr>
          <w:sz w:val="28"/>
          <w:szCs w:val="28"/>
        </w:rPr>
      </w:pPr>
      <w:hyperlink w:anchor="_Toc1822" w:history="1">
        <w:r w:rsidR="00DE77FC">
          <w:rPr>
            <w:rFonts w:ascii="楷体_GB2312" w:eastAsia="楷体_GB2312" w:hAnsi="楷体" w:cs="黑体" w:hint="eastAsia"/>
            <w:sz w:val="28"/>
            <w:szCs w:val="28"/>
          </w:rPr>
          <w:t>第三节 优化人才发展环境</w:t>
        </w:r>
        <w:r w:rsidR="00DE77FC">
          <w:rPr>
            <w:sz w:val="28"/>
            <w:szCs w:val="28"/>
          </w:rPr>
          <w:tab/>
        </w:r>
        <w:r w:rsidR="00DE77FC">
          <w:rPr>
            <w:sz w:val="28"/>
            <w:szCs w:val="28"/>
          </w:rPr>
          <w:fldChar w:fldCharType="begin"/>
        </w:r>
        <w:r w:rsidR="00DE77FC">
          <w:rPr>
            <w:sz w:val="28"/>
            <w:szCs w:val="28"/>
          </w:rPr>
          <w:instrText xml:space="preserve"> PAGEREF _Toc1822 \h </w:instrText>
        </w:r>
        <w:r w:rsidR="00DE77FC">
          <w:rPr>
            <w:sz w:val="28"/>
            <w:szCs w:val="28"/>
          </w:rPr>
        </w:r>
        <w:r w:rsidR="00DE77FC">
          <w:rPr>
            <w:sz w:val="28"/>
            <w:szCs w:val="28"/>
          </w:rPr>
          <w:fldChar w:fldCharType="separate"/>
        </w:r>
        <w:r w:rsidR="00DE77FC">
          <w:rPr>
            <w:sz w:val="28"/>
            <w:szCs w:val="28"/>
          </w:rPr>
          <w:t>18</w:t>
        </w:r>
        <w:r w:rsidR="00DE77FC">
          <w:rPr>
            <w:sz w:val="28"/>
            <w:szCs w:val="28"/>
          </w:rPr>
          <w:fldChar w:fldCharType="end"/>
        </w:r>
      </w:hyperlink>
    </w:p>
    <w:p w14:paraId="4FDA5AFF" w14:textId="77777777" w:rsidR="00162511" w:rsidRDefault="00000000">
      <w:pPr>
        <w:pStyle w:val="TOC2"/>
        <w:tabs>
          <w:tab w:val="right" w:leader="dot" w:pos="8306"/>
        </w:tabs>
        <w:spacing w:line="550" w:lineRule="exact"/>
        <w:rPr>
          <w:sz w:val="28"/>
          <w:szCs w:val="28"/>
        </w:rPr>
      </w:pPr>
      <w:hyperlink w:anchor="_Toc7734" w:history="1">
        <w:r w:rsidR="00DE77FC">
          <w:rPr>
            <w:rFonts w:ascii="黑体" w:eastAsia="黑体" w:hAnsi="黑体" w:cs="黑体" w:hint="eastAsia"/>
            <w:kern w:val="1"/>
            <w:sz w:val="28"/>
            <w:szCs w:val="28"/>
          </w:rPr>
          <w:t>第二章 增强企业技术创新能力</w:t>
        </w:r>
        <w:r w:rsidR="00DE77FC">
          <w:rPr>
            <w:sz w:val="28"/>
            <w:szCs w:val="28"/>
          </w:rPr>
          <w:tab/>
        </w:r>
        <w:r w:rsidR="00DE77FC">
          <w:rPr>
            <w:sz w:val="28"/>
            <w:szCs w:val="28"/>
          </w:rPr>
          <w:fldChar w:fldCharType="begin"/>
        </w:r>
        <w:r w:rsidR="00DE77FC">
          <w:rPr>
            <w:sz w:val="28"/>
            <w:szCs w:val="28"/>
          </w:rPr>
          <w:instrText xml:space="preserve"> PAGEREF _Toc7734 \h </w:instrText>
        </w:r>
        <w:r w:rsidR="00DE77FC">
          <w:rPr>
            <w:sz w:val="28"/>
            <w:szCs w:val="28"/>
          </w:rPr>
        </w:r>
        <w:r w:rsidR="00DE77FC">
          <w:rPr>
            <w:sz w:val="28"/>
            <w:szCs w:val="28"/>
          </w:rPr>
          <w:fldChar w:fldCharType="separate"/>
        </w:r>
        <w:r w:rsidR="00DE77FC">
          <w:rPr>
            <w:sz w:val="28"/>
            <w:szCs w:val="28"/>
          </w:rPr>
          <w:t>19</w:t>
        </w:r>
        <w:r w:rsidR="00DE77FC">
          <w:rPr>
            <w:sz w:val="28"/>
            <w:szCs w:val="28"/>
          </w:rPr>
          <w:fldChar w:fldCharType="end"/>
        </w:r>
      </w:hyperlink>
    </w:p>
    <w:p w14:paraId="06E1CB79" w14:textId="77777777" w:rsidR="00162511" w:rsidRDefault="00000000">
      <w:pPr>
        <w:pStyle w:val="TOC3"/>
        <w:tabs>
          <w:tab w:val="right" w:leader="dot" w:pos="8306"/>
        </w:tabs>
        <w:spacing w:line="550" w:lineRule="exact"/>
        <w:rPr>
          <w:sz w:val="28"/>
          <w:szCs w:val="28"/>
        </w:rPr>
      </w:pPr>
      <w:hyperlink w:anchor="_Toc10232" w:history="1">
        <w:r w:rsidR="00DE77FC">
          <w:rPr>
            <w:rFonts w:ascii="楷体_GB2312" w:eastAsia="楷体_GB2312" w:hAnsi="楷体" w:cs="黑体" w:hint="eastAsia"/>
            <w:sz w:val="28"/>
            <w:szCs w:val="28"/>
          </w:rPr>
          <w:t>第一节 强化企业创新主体地位</w:t>
        </w:r>
        <w:r w:rsidR="00DE77FC">
          <w:rPr>
            <w:sz w:val="28"/>
            <w:szCs w:val="28"/>
          </w:rPr>
          <w:tab/>
        </w:r>
        <w:r w:rsidR="00DE77FC">
          <w:rPr>
            <w:sz w:val="28"/>
            <w:szCs w:val="28"/>
          </w:rPr>
          <w:fldChar w:fldCharType="begin"/>
        </w:r>
        <w:r w:rsidR="00DE77FC">
          <w:rPr>
            <w:sz w:val="28"/>
            <w:szCs w:val="28"/>
          </w:rPr>
          <w:instrText xml:space="preserve"> PAGEREF _Toc10232 \h </w:instrText>
        </w:r>
        <w:r w:rsidR="00DE77FC">
          <w:rPr>
            <w:sz w:val="28"/>
            <w:szCs w:val="28"/>
          </w:rPr>
        </w:r>
        <w:r w:rsidR="00DE77FC">
          <w:rPr>
            <w:sz w:val="28"/>
            <w:szCs w:val="28"/>
          </w:rPr>
          <w:fldChar w:fldCharType="separate"/>
        </w:r>
        <w:r w:rsidR="00DE77FC">
          <w:rPr>
            <w:sz w:val="28"/>
            <w:szCs w:val="28"/>
          </w:rPr>
          <w:t>19</w:t>
        </w:r>
        <w:r w:rsidR="00DE77FC">
          <w:rPr>
            <w:sz w:val="28"/>
            <w:szCs w:val="28"/>
          </w:rPr>
          <w:fldChar w:fldCharType="end"/>
        </w:r>
      </w:hyperlink>
    </w:p>
    <w:p w14:paraId="1F47847A" w14:textId="77777777" w:rsidR="00162511" w:rsidRDefault="00000000">
      <w:pPr>
        <w:pStyle w:val="TOC3"/>
        <w:tabs>
          <w:tab w:val="right" w:leader="dot" w:pos="8306"/>
        </w:tabs>
        <w:spacing w:line="550" w:lineRule="exact"/>
        <w:rPr>
          <w:sz w:val="28"/>
          <w:szCs w:val="28"/>
        </w:rPr>
      </w:pPr>
      <w:hyperlink w:anchor="_Toc3779" w:history="1">
        <w:r w:rsidR="00DE77FC">
          <w:rPr>
            <w:rFonts w:ascii="楷体_GB2312" w:eastAsia="楷体_GB2312" w:hAnsi="楷体" w:cs="黑体" w:hint="eastAsia"/>
            <w:sz w:val="28"/>
            <w:szCs w:val="28"/>
          </w:rPr>
          <w:t>第二节 实施研发投入攻坚行动</w:t>
        </w:r>
        <w:r w:rsidR="00DE77FC">
          <w:rPr>
            <w:sz w:val="28"/>
            <w:szCs w:val="28"/>
          </w:rPr>
          <w:tab/>
        </w:r>
        <w:r w:rsidR="00DE77FC">
          <w:rPr>
            <w:sz w:val="28"/>
            <w:szCs w:val="28"/>
          </w:rPr>
          <w:fldChar w:fldCharType="begin"/>
        </w:r>
        <w:r w:rsidR="00DE77FC">
          <w:rPr>
            <w:sz w:val="28"/>
            <w:szCs w:val="28"/>
          </w:rPr>
          <w:instrText xml:space="preserve"> PAGEREF _Toc3779 \h </w:instrText>
        </w:r>
        <w:r w:rsidR="00DE77FC">
          <w:rPr>
            <w:sz w:val="28"/>
            <w:szCs w:val="28"/>
          </w:rPr>
        </w:r>
        <w:r w:rsidR="00DE77FC">
          <w:rPr>
            <w:sz w:val="28"/>
            <w:szCs w:val="28"/>
          </w:rPr>
          <w:fldChar w:fldCharType="separate"/>
        </w:r>
        <w:r w:rsidR="00DE77FC">
          <w:rPr>
            <w:sz w:val="28"/>
            <w:szCs w:val="28"/>
          </w:rPr>
          <w:t>20</w:t>
        </w:r>
        <w:r w:rsidR="00DE77FC">
          <w:rPr>
            <w:sz w:val="28"/>
            <w:szCs w:val="28"/>
          </w:rPr>
          <w:fldChar w:fldCharType="end"/>
        </w:r>
      </w:hyperlink>
    </w:p>
    <w:p w14:paraId="15B1F38C" w14:textId="77777777" w:rsidR="00162511" w:rsidRDefault="00000000">
      <w:pPr>
        <w:pStyle w:val="TOC3"/>
        <w:tabs>
          <w:tab w:val="right" w:leader="dot" w:pos="8306"/>
        </w:tabs>
        <w:spacing w:line="550" w:lineRule="exact"/>
        <w:rPr>
          <w:sz w:val="28"/>
          <w:szCs w:val="28"/>
        </w:rPr>
      </w:pPr>
      <w:hyperlink w:anchor="_Toc15008" w:history="1">
        <w:r w:rsidR="00DE77FC">
          <w:rPr>
            <w:rFonts w:ascii="楷体_GB2312" w:eastAsia="楷体_GB2312" w:hAnsi="楷体" w:cs="黑体" w:hint="eastAsia"/>
            <w:sz w:val="28"/>
            <w:szCs w:val="28"/>
          </w:rPr>
          <w:t>第三节 强化创新成果转移转化</w:t>
        </w:r>
        <w:r w:rsidR="00DE77FC">
          <w:rPr>
            <w:sz w:val="28"/>
            <w:szCs w:val="28"/>
          </w:rPr>
          <w:tab/>
        </w:r>
        <w:r w:rsidR="00DE77FC">
          <w:rPr>
            <w:sz w:val="28"/>
            <w:szCs w:val="28"/>
          </w:rPr>
          <w:fldChar w:fldCharType="begin"/>
        </w:r>
        <w:r w:rsidR="00DE77FC">
          <w:rPr>
            <w:sz w:val="28"/>
            <w:szCs w:val="28"/>
          </w:rPr>
          <w:instrText xml:space="preserve"> PAGEREF _Toc15008 \h </w:instrText>
        </w:r>
        <w:r w:rsidR="00DE77FC">
          <w:rPr>
            <w:sz w:val="28"/>
            <w:szCs w:val="28"/>
          </w:rPr>
        </w:r>
        <w:r w:rsidR="00DE77FC">
          <w:rPr>
            <w:sz w:val="28"/>
            <w:szCs w:val="28"/>
          </w:rPr>
          <w:fldChar w:fldCharType="separate"/>
        </w:r>
        <w:r w:rsidR="00DE77FC">
          <w:rPr>
            <w:sz w:val="28"/>
            <w:szCs w:val="28"/>
          </w:rPr>
          <w:t>20</w:t>
        </w:r>
        <w:r w:rsidR="00DE77FC">
          <w:rPr>
            <w:sz w:val="28"/>
            <w:szCs w:val="28"/>
          </w:rPr>
          <w:fldChar w:fldCharType="end"/>
        </w:r>
      </w:hyperlink>
    </w:p>
    <w:p w14:paraId="66D8F050" w14:textId="77777777" w:rsidR="00162511" w:rsidRDefault="00000000">
      <w:pPr>
        <w:pStyle w:val="TOC2"/>
        <w:tabs>
          <w:tab w:val="right" w:leader="dot" w:pos="8306"/>
        </w:tabs>
        <w:spacing w:line="550" w:lineRule="exact"/>
        <w:rPr>
          <w:sz w:val="28"/>
          <w:szCs w:val="28"/>
        </w:rPr>
      </w:pPr>
      <w:hyperlink w:anchor="_Toc4348" w:history="1">
        <w:r w:rsidR="00DE77FC">
          <w:rPr>
            <w:rFonts w:ascii="黑体" w:eastAsia="黑体" w:hAnsi="黑体" w:cs="黑体" w:hint="eastAsia"/>
            <w:kern w:val="1"/>
            <w:sz w:val="28"/>
            <w:szCs w:val="28"/>
          </w:rPr>
          <w:t>第三章 提升区域创新能级</w:t>
        </w:r>
        <w:r w:rsidR="00DE77FC">
          <w:rPr>
            <w:sz w:val="28"/>
            <w:szCs w:val="28"/>
          </w:rPr>
          <w:tab/>
        </w:r>
        <w:r w:rsidR="00DE77FC">
          <w:rPr>
            <w:sz w:val="28"/>
            <w:szCs w:val="28"/>
          </w:rPr>
          <w:fldChar w:fldCharType="begin"/>
        </w:r>
        <w:r w:rsidR="00DE77FC">
          <w:rPr>
            <w:sz w:val="28"/>
            <w:szCs w:val="28"/>
          </w:rPr>
          <w:instrText xml:space="preserve"> PAGEREF _Toc4348 \h </w:instrText>
        </w:r>
        <w:r w:rsidR="00DE77FC">
          <w:rPr>
            <w:sz w:val="28"/>
            <w:szCs w:val="28"/>
          </w:rPr>
        </w:r>
        <w:r w:rsidR="00DE77FC">
          <w:rPr>
            <w:sz w:val="28"/>
            <w:szCs w:val="28"/>
          </w:rPr>
          <w:fldChar w:fldCharType="separate"/>
        </w:r>
        <w:r w:rsidR="00DE77FC">
          <w:rPr>
            <w:sz w:val="28"/>
            <w:szCs w:val="28"/>
          </w:rPr>
          <w:t>20</w:t>
        </w:r>
        <w:r w:rsidR="00DE77FC">
          <w:rPr>
            <w:sz w:val="28"/>
            <w:szCs w:val="28"/>
          </w:rPr>
          <w:fldChar w:fldCharType="end"/>
        </w:r>
      </w:hyperlink>
    </w:p>
    <w:p w14:paraId="2B881E95" w14:textId="77777777" w:rsidR="00162511" w:rsidRDefault="00000000">
      <w:pPr>
        <w:pStyle w:val="TOC3"/>
        <w:tabs>
          <w:tab w:val="right" w:leader="dot" w:pos="8306"/>
        </w:tabs>
        <w:spacing w:line="550" w:lineRule="exact"/>
        <w:rPr>
          <w:sz w:val="28"/>
          <w:szCs w:val="28"/>
        </w:rPr>
      </w:pPr>
      <w:hyperlink w:anchor="_Toc20478" w:history="1">
        <w:r w:rsidR="00DE77FC">
          <w:rPr>
            <w:rFonts w:ascii="楷体_GB2312" w:eastAsia="楷体_GB2312" w:hAnsi="楷体" w:cs="黑体" w:hint="eastAsia"/>
            <w:sz w:val="28"/>
            <w:szCs w:val="28"/>
          </w:rPr>
          <w:t>第一节 高标准规划建设昌北高校科创谷</w:t>
        </w:r>
        <w:r w:rsidR="00DE77FC">
          <w:rPr>
            <w:sz w:val="28"/>
            <w:szCs w:val="28"/>
          </w:rPr>
          <w:tab/>
        </w:r>
        <w:r w:rsidR="00DE77FC">
          <w:rPr>
            <w:sz w:val="28"/>
            <w:szCs w:val="28"/>
          </w:rPr>
          <w:fldChar w:fldCharType="begin"/>
        </w:r>
        <w:r w:rsidR="00DE77FC">
          <w:rPr>
            <w:sz w:val="28"/>
            <w:szCs w:val="28"/>
          </w:rPr>
          <w:instrText xml:space="preserve"> PAGEREF _Toc20478 \h </w:instrText>
        </w:r>
        <w:r w:rsidR="00DE77FC">
          <w:rPr>
            <w:sz w:val="28"/>
            <w:szCs w:val="28"/>
          </w:rPr>
        </w:r>
        <w:r w:rsidR="00DE77FC">
          <w:rPr>
            <w:sz w:val="28"/>
            <w:szCs w:val="28"/>
          </w:rPr>
          <w:fldChar w:fldCharType="separate"/>
        </w:r>
        <w:r w:rsidR="00DE77FC">
          <w:rPr>
            <w:sz w:val="28"/>
            <w:szCs w:val="28"/>
          </w:rPr>
          <w:t>21</w:t>
        </w:r>
        <w:r w:rsidR="00DE77FC">
          <w:rPr>
            <w:sz w:val="28"/>
            <w:szCs w:val="28"/>
          </w:rPr>
          <w:fldChar w:fldCharType="end"/>
        </w:r>
      </w:hyperlink>
    </w:p>
    <w:p w14:paraId="2009F4BA" w14:textId="77777777" w:rsidR="00162511" w:rsidRDefault="00000000">
      <w:pPr>
        <w:pStyle w:val="TOC3"/>
        <w:tabs>
          <w:tab w:val="right" w:leader="dot" w:pos="8306"/>
        </w:tabs>
        <w:spacing w:line="550" w:lineRule="exact"/>
        <w:rPr>
          <w:sz w:val="28"/>
          <w:szCs w:val="28"/>
        </w:rPr>
      </w:pPr>
      <w:hyperlink w:anchor="_Toc7397" w:history="1">
        <w:r w:rsidR="00DE77FC">
          <w:rPr>
            <w:rFonts w:ascii="楷体_GB2312" w:eastAsia="楷体_GB2312" w:hAnsi="楷体" w:cs="黑体" w:hint="eastAsia"/>
            <w:sz w:val="28"/>
            <w:szCs w:val="28"/>
          </w:rPr>
          <w:t>第二节 培育高能级创新平台</w:t>
        </w:r>
        <w:r w:rsidR="00DE77FC">
          <w:rPr>
            <w:sz w:val="28"/>
            <w:szCs w:val="28"/>
          </w:rPr>
          <w:tab/>
        </w:r>
        <w:r w:rsidR="00DE77FC">
          <w:rPr>
            <w:sz w:val="28"/>
            <w:szCs w:val="28"/>
          </w:rPr>
          <w:fldChar w:fldCharType="begin"/>
        </w:r>
        <w:r w:rsidR="00DE77FC">
          <w:rPr>
            <w:sz w:val="28"/>
            <w:szCs w:val="28"/>
          </w:rPr>
          <w:instrText xml:space="preserve"> PAGEREF _Toc7397 \h </w:instrText>
        </w:r>
        <w:r w:rsidR="00DE77FC">
          <w:rPr>
            <w:sz w:val="28"/>
            <w:szCs w:val="28"/>
          </w:rPr>
        </w:r>
        <w:r w:rsidR="00DE77FC">
          <w:rPr>
            <w:sz w:val="28"/>
            <w:szCs w:val="28"/>
          </w:rPr>
          <w:fldChar w:fldCharType="separate"/>
        </w:r>
        <w:r w:rsidR="00DE77FC">
          <w:rPr>
            <w:sz w:val="28"/>
            <w:szCs w:val="28"/>
          </w:rPr>
          <w:t>21</w:t>
        </w:r>
        <w:r w:rsidR="00DE77FC">
          <w:rPr>
            <w:sz w:val="28"/>
            <w:szCs w:val="28"/>
          </w:rPr>
          <w:fldChar w:fldCharType="end"/>
        </w:r>
      </w:hyperlink>
    </w:p>
    <w:p w14:paraId="38FE38B2" w14:textId="77777777" w:rsidR="00162511" w:rsidRDefault="00000000">
      <w:pPr>
        <w:pStyle w:val="TOC3"/>
        <w:tabs>
          <w:tab w:val="right" w:leader="dot" w:pos="8306"/>
        </w:tabs>
        <w:spacing w:line="550" w:lineRule="exact"/>
        <w:rPr>
          <w:sz w:val="28"/>
          <w:szCs w:val="28"/>
        </w:rPr>
      </w:pPr>
      <w:hyperlink w:anchor="_Toc26585" w:history="1">
        <w:r w:rsidR="00DE77FC">
          <w:rPr>
            <w:rFonts w:ascii="楷体_GB2312" w:eastAsia="楷体_GB2312" w:hAnsi="楷体" w:cs="黑体" w:hint="eastAsia"/>
            <w:sz w:val="28"/>
            <w:szCs w:val="28"/>
          </w:rPr>
          <w:t>第三节 营造良好创新生态</w:t>
        </w:r>
        <w:r w:rsidR="00DE77FC">
          <w:rPr>
            <w:sz w:val="28"/>
            <w:szCs w:val="28"/>
          </w:rPr>
          <w:tab/>
        </w:r>
        <w:r w:rsidR="00DE77FC">
          <w:rPr>
            <w:sz w:val="28"/>
            <w:szCs w:val="28"/>
          </w:rPr>
          <w:fldChar w:fldCharType="begin"/>
        </w:r>
        <w:r w:rsidR="00DE77FC">
          <w:rPr>
            <w:sz w:val="28"/>
            <w:szCs w:val="28"/>
          </w:rPr>
          <w:instrText xml:space="preserve"> PAGEREF _Toc26585 \h </w:instrText>
        </w:r>
        <w:r w:rsidR="00DE77FC">
          <w:rPr>
            <w:sz w:val="28"/>
            <w:szCs w:val="28"/>
          </w:rPr>
        </w:r>
        <w:r w:rsidR="00DE77FC">
          <w:rPr>
            <w:sz w:val="28"/>
            <w:szCs w:val="28"/>
          </w:rPr>
          <w:fldChar w:fldCharType="separate"/>
        </w:r>
        <w:r w:rsidR="00DE77FC">
          <w:rPr>
            <w:sz w:val="28"/>
            <w:szCs w:val="28"/>
          </w:rPr>
          <w:t>22</w:t>
        </w:r>
        <w:r w:rsidR="00DE77FC">
          <w:rPr>
            <w:sz w:val="28"/>
            <w:szCs w:val="28"/>
          </w:rPr>
          <w:fldChar w:fldCharType="end"/>
        </w:r>
      </w:hyperlink>
    </w:p>
    <w:p w14:paraId="0BD1D631" w14:textId="77777777" w:rsidR="00162511" w:rsidRDefault="00000000">
      <w:pPr>
        <w:pStyle w:val="TOC1"/>
        <w:tabs>
          <w:tab w:val="right" w:leader="dot" w:pos="8306"/>
        </w:tabs>
        <w:spacing w:line="550" w:lineRule="exact"/>
        <w:rPr>
          <w:sz w:val="28"/>
          <w:szCs w:val="28"/>
        </w:rPr>
      </w:pPr>
      <w:hyperlink w:anchor="_Toc17332" w:history="1">
        <w:r w:rsidR="00DE77FC">
          <w:rPr>
            <w:rFonts w:ascii="方正小标宋简体" w:eastAsia="方正小标宋简体" w:hAnsi="黑体" w:cs="黑体" w:hint="eastAsia"/>
            <w:kern w:val="1"/>
            <w:sz w:val="30"/>
            <w:szCs w:val="30"/>
          </w:rPr>
          <w:t>第四篇 构建高质量现代产业体系</w:t>
        </w:r>
        <w:r w:rsidR="00DE77FC">
          <w:rPr>
            <w:sz w:val="28"/>
            <w:szCs w:val="28"/>
          </w:rPr>
          <w:tab/>
        </w:r>
        <w:r w:rsidR="00DE77FC">
          <w:rPr>
            <w:sz w:val="28"/>
            <w:szCs w:val="28"/>
          </w:rPr>
          <w:fldChar w:fldCharType="begin"/>
        </w:r>
        <w:r w:rsidR="00DE77FC">
          <w:rPr>
            <w:sz w:val="28"/>
            <w:szCs w:val="28"/>
          </w:rPr>
          <w:instrText xml:space="preserve"> PAGEREF _Toc17332 \h </w:instrText>
        </w:r>
        <w:r w:rsidR="00DE77FC">
          <w:rPr>
            <w:sz w:val="28"/>
            <w:szCs w:val="28"/>
          </w:rPr>
        </w:r>
        <w:r w:rsidR="00DE77FC">
          <w:rPr>
            <w:sz w:val="28"/>
            <w:szCs w:val="28"/>
          </w:rPr>
          <w:fldChar w:fldCharType="separate"/>
        </w:r>
        <w:r w:rsidR="00DE77FC">
          <w:rPr>
            <w:sz w:val="28"/>
            <w:szCs w:val="28"/>
          </w:rPr>
          <w:t>24</w:t>
        </w:r>
        <w:r w:rsidR="00DE77FC">
          <w:rPr>
            <w:sz w:val="28"/>
            <w:szCs w:val="28"/>
          </w:rPr>
          <w:fldChar w:fldCharType="end"/>
        </w:r>
      </w:hyperlink>
    </w:p>
    <w:p w14:paraId="0C12BAE5" w14:textId="77777777" w:rsidR="00162511" w:rsidRDefault="00000000">
      <w:pPr>
        <w:pStyle w:val="TOC2"/>
        <w:tabs>
          <w:tab w:val="right" w:leader="dot" w:pos="8306"/>
        </w:tabs>
        <w:spacing w:line="550" w:lineRule="exact"/>
        <w:rPr>
          <w:sz w:val="28"/>
          <w:szCs w:val="28"/>
        </w:rPr>
      </w:pPr>
      <w:hyperlink w:anchor="_Toc17647" w:history="1">
        <w:r w:rsidR="00DE77FC">
          <w:rPr>
            <w:rFonts w:ascii="黑体" w:eastAsia="黑体" w:hAnsi="黑体" w:cs="黑体" w:hint="eastAsia"/>
            <w:kern w:val="1"/>
            <w:sz w:val="28"/>
            <w:szCs w:val="28"/>
          </w:rPr>
          <w:t>第一章 全面提升“1+3+X”制造产业集群</w:t>
        </w:r>
        <w:r w:rsidR="00DE77FC">
          <w:rPr>
            <w:sz w:val="28"/>
            <w:szCs w:val="28"/>
          </w:rPr>
          <w:tab/>
        </w:r>
        <w:r w:rsidR="00DE77FC">
          <w:rPr>
            <w:sz w:val="28"/>
            <w:szCs w:val="28"/>
          </w:rPr>
          <w:fldChar w:fldCharType="begin"/>
        </w:r>
        <w:r w:rsidR="00DE77FC">
          <w:rPr>
            <w:sz w:val="28"/>
            <w:szCs w:val="28"/>
          </w:rPr>
          <w:instrText xml:space="preserve"> PAGEREF _Toc17647 \h </w:instrText>
        </w:r>
        <w:r w:rsidR="00DE77FC">
          <w:rPr>
            <w:sz w:val="28"/>
            <w:szCs w:val="28"/>
          </w:rPr>
        </w:r>
        <w:r w:rsidR="00DE77FC">
          <w:rPr>
            <w:sz w:val="28"/>
            <w:szCs w:val="28"/>
          </w:rPr>
          <w:fldChar w:fldCharType="separate"/>
        </w:r>
        <w:r w:rsidR="00DE77FC">
          <w:rPr>
            <w:sz w:val="28"/>
            <w:szCs w:val="28"/>
          </w:rPr>
          <w:t>24</w:t>
        </w:r>
        <w:r w:rsidR="00DE77FC">
          <w:rPr>
            <w:sz w:val="28"/>
            <w:szCs w:val="28"/>
          </w:rPr>
          <w:fldChar w:fldCharType="end"/>
        </w:r>
      </w:hyperlink>
    </w:p>
    <w:p w14:paraId="4598934C" w14:textId="77777777" w:rsidR="00162511" w:rsidRDefault="00000000">
      <w:pPr>
        <w:pStyle w:val="TOC3"/>
        <w:tabs>
          <w:tab w:val="right" w:leader="dot" w:pos="8306"/>
        </w:tabs>
        <w:spacing w:line="550" w:lineRule="exact"/>
        <w:rPr>
          <w:sz w:val="28"/>
          <w:szCs w:val="28"/>
        </w:rPr>
      </w:pPr>
      <w:hyperlink w:anchor="_Toc25094" w:history="1">
        <w:r w:rsidR="00DE77FC">
          <w:rPr>
            <w:rFonts w:ascii="楷体_GB2312" w:eastAsia="楷体_GB2312" w:hAnsi="楷体" w:cs="黑体" w:hint="eastAsia"/>
            <w:kern w:val="1"/>
            <w:sz w:val="28"/>
            <w:szCs w:val="28"/>
          </w:rPr>
          <w:t>第一节 提升电子信息首位产业影响力</w:t>
        </w:r>
        <w:r w:rsidR="00DE77FC">
          <w:rPr>
            <w:sz w:val="28"/>
            <w:szCs w:val="28"/>
          </w:rPr>
          <w:tab/>
        </w:r>
        <w:r w:rsidR="00DE77FC">
          <w:rPr>
            <w:sz w:val="28"/>
            <w:szCs w:val="28"/>
          </w:rPr>
          <w:fldChar w:fldCharType="begin"/>
        </w:r>
        <w:r w:rsidR="00DE77FC">
          <w:rPr>
            <w:sz w:val="28"/>
            <w:szCs w:val="28"/>
          </w:rPr>
          <w:instrText xml:space="preserve"> PAGEREF _Toc25094 \h </w:instrText>
        </w:r>
        <w:r w:rsidR="00DE77FC">
          <w:rPr>
            <w:sz w:val="28"/>
            <w:szCs w:val="28"/>
          </w:rPr>
        </w:r>
        <w:r w:rsidR="00DE77FC">
          <w:rPr>
            <w:sz w:val="28"/>
            <w:szCs w:val="28"/>
          </w:rPr>
          <w:fldChar w:fldCharType="separate"/>
        </w:r>
        <w:r w:rsidR="00DE77FC">
          <w:rPr>
            <w:sz w:val="28"/>
            <w:szCs w:val="28"/>
          </w:rPr>
          <w:t>24</w:t>
        </w:r>
        <w:r w:rsidR="00DE77FC">
          <w:rPr>
            <w:sz w:val="28"/>
            <w:szCs w:val="28"/>
          </w:rPr>
          <w:fldChar w:fldCharType="end"/>
        </w:r>
      </w:hyperlink>
    </w:p>
    <w:p w14:paraId="0957959E" w14:textId="77777777" w:rsidR="00162511" w:rsidRDefault="00000000">
      <w:pPr>
        <w:pStyle w:val="TOC3"/>
        <w:tabs>
          <w:tab w:val="right" w:leader="dot" w:pos="8306"/>
        </w:tabs>
        <w:spacing w:line="550" w:lineRule="exact"/>
        <w:rPr>
          <w:sz w:val="28"/>
          <w:szCs w:val="28"/>
        </w:rPr>
      </w:pPr>
      <w:hyperlink w:anchor="_Toc19168" w:history="1">
        <w:r w:rsidR="00DE77FC">
          <w:rPr>
            <w:rFonts w:ascii="楷体_GB2312" w:eastAsia="楷体_GB2312" w:hAnsi="楷体" w:cs="黑体" w:hint="eastAsia"/>
            <w:kern w:val="1"/>
            <w:sz w:val="28"/>
            <w:szCs w:val="28"/>
          </w:rPr>
          <w:t>第二节 做大做强三大主攻产业集群</w:t>
        </w:r>
        <w:r w:rsidR="00DE77FC">
          <w:rPr>
            <w:sz w:val="28"/>
            <w:szCs w:val="28"/>
          </w:rPr>
          <w:tab/>
        </w:r>
        <w:r w:rsidR="00DE77FC">
          <w:rPr>
            <w:sz w:val="28"/>
            <w:szCs w:val="28"/>
          </w:rPr>
          <w:fldChar w:fldCharType="begin"/>
        </w:r>
        <w:r w:rsidR="00DE77FC">
          <w:rPr>
            <w:sz w:val="28"/>
            <w:szCs w:val="28"/>
          </w:rPr>
          <w:instrText xml:space="preserve"> PAGEREF _Toc19168 \h </w:instrText>
        </w:r>
        <w:r w:rsidR="00DE77FC">
          <w:rPr>
            <w:sz w:val="28"/>
            <w:szCs w:val="28"/>
          </w:rPr>
        </w:r>
        <w:r w:rsidR="00DE77FC">
          <w:rPr>
            <w:sz w:val="28"/>
            <w:szCs w:val="28"/>
          </w:rPr>
          <w:fldChar w:fldCharType="separate"/>
        </w:r>
        <w:r w:rsidR="00DE77FC">
          <w:rPr>
            <w:sz w:val="28"/>
            <w:szCs w:val="28"/>
          </w:rPr>
          <w:t>25</w:t>
        </w:r>
        <w:r w:rsidR="00DE77FC">
          <w:rPr>
            <w:sz w:val="28"/>
            <w:szCs w:val="28"/>
          </w:rPr>
          <w:fldChar w:fldCharType="end"/>
        </w:r>
      </w:hyperlink>
    </w:p>
    <w:p w14:paraId="00137B0F" w14:textId="77777777" w:rsidR="00162511" w:rsidRDefault="00000000">
      <w:pPr>
        <w:pStyle w:val="TOC3"/>
        <w:tabs>
          <w:tab w:val="right" w:leader="dot" w:pos="8306"/>
        </w:tabs>
        <w:spacing w:line="550" w:lineRule="exact"/>
        <w:rPr>
          <w:sz w:val="28"/>
          <w:szCs w:val="28"/>
        </w:rPr>
      </w:pPr>
      <w:hyperlink w:anchor="_Toc10406" w:history="1">
        <w:r w:rsidR="00DE77FC">
          <w:rPr>
            <w:rFonts w:ascii="楷体_GB2312" w:eastAsia="楷体_GB2312" w:hAnsi="楷体" w:cs="黑体" w:hint="eastAsia"/>
            <w:kern w:val="1"/>
            <w:sz w:val="28"/>
            <w:szCs w:val="28"/>
          </w:rPr>
          <w:t>第三节 积极谋划“X”未来产业</w:t>
        </w:r>
        <w:r w:rsidR="00DE77FC">
          <w:rPr>
            <w:sz w:val="28"/>
            <w:szCs w:val="28"/>
          </w:rPr>
          <w:tab/>
        </w:r>
        <w:r w:rsidR="00DE77FC">
          <w:rPr>
            <w:sz w:val="28"/>
            <w:szCs w:val="28"/>
          </w:rPr>
          <w:fldChar w:fldCharType="begin"/>
        </w:r>
        <w:r w:rsidR="00DE77FC">
          <w:rPr>
            <w:sz w:val="28"/>
            <w:szCs w:val="28"/>
          </w:rPr>
          <w:instrText xml:space="preserve"> PAGEREF _Toc10406 \h </w:instrText>
        </w:r>
        <w:r w:rsidR="00DE77FC">
          <w:rPr>
            <w:sz w:val="28"/>
            <w:szCs w:val="28"/>
          </w:rPr>
        </w:r>
        <w:r w:rsidR="00DE77FC">
          <w:rPr>
            <w:sz w:val="28"/>
            <w:szCs w:val="28"/>
          </w:rPr>
          <w:fldChar w:fldCharType="separate"/>
        </w:r>
        <w:r w:rsidR="00DE77FC">
          <w:rPr>
            <w:sz w:val="28"/>
            <w:szCs w:val="28"/>
          </w:rPr>
          <w:t>28</w:t>
        </w:r>
        <w:r w:rsidR="00DE77FC">
          <w:rPr>
            <w:sz w:val="28"/>
            <w:szCs w:val="28"/>
          </w:rPr>
          <w:fldChar w:fldCharType="end"/>
        </w:r>
      </w:hyperlink>
    </w:p>
    <w:p w14:paraId="0664ABD2" w14:textId="77777777" w:rsidR="00162511" w:rsidRDefault="00000000">
      <w:pPr>
        <w:pStyle w:val="TOC3"/>
        <w:tabs>
          <w:tab w:val="right" w:leader="dot" w:pos="8306"/>
        </w:tabs>
        <w:spacing w:line="550" w:lineRule="exact"/>
        <w:rPr>
          <w:sz w:val="28"/>
          <w:szCs w:val="28"/>
        </w:rPr>
      </w:pPr>
      <w:hyperlink w:anchor="_Toc31813" w:history="1">
        <w:r w:rsidR="00DE77FC">
          <w:rPr>
            <w:rFonts w:ascii="楷体_GB2312" w:eastAsia="楷体_GB2312" w:hAnsi="楷体" w:cs="黑体" w:hint="eastAsia"/>
            <w:kern w:val="1"/>
            <w:sz w:val="28"/>
            <w:szCs w:val="28"/>
          </w:rPr>
          <w:t>第四节 联动发展军民融合产业</w:t>
        </w:r>
        <w:r w:rsidR="00DE77FC">
          <w:rPr>
            <w:sz w:val="28"/>
            <w:szCs w:val="28"/>
          </w:rPr>
          <w:tab/>
        </w:r>
        <w:r w:rsidR="00DE77FC">
          <w:rPr>
            <w:sz w:val="28"/>
            <w:szCs w:val="28"/>
          </w:rPr>
          <w:fldChar w:fldCharType="begin"/>
        </w:r>
        <w:r w:rsidR="00DE77FC">
          <w:rPr>
            <w:sz w:val="28"/>
            <w:szCs w:val="28"/>
          </w:rPr>
          <w:instrText xml:space="preserve"> PAGEREF _Toc31813 \h </w:instrText>
        </w:r>
        <w:r w:rsidR="00DE77FC">
          <w:rPr>
            <w:sz w:val="28"/>
            <w:szCs w:val="28"/>
          </w:rPr>
        </w:r>
        <w:r w:rsidR="00DE77FC">
          <w:rPr>
            <w:sz w:val="28"/>
            <w:szCs w:val="28"/>
          </w:rPr>
          <w:fldChar w:fldCharType="separate"/>
        </w:r>
        <w:r w:rsidR="00DE77FC">
          <w:rPr>
            <w:sz w:val="28"/>
            <w:szCs w:val="28"/>
          </w:rPr>
          <w:t>29</w:t>
        </w:r>
        <w:r w:rsidR="00DE77FC">
          <w:rPr>
            <w:sz w:val="28"/>
            <w:szCs w:val="28"/>
          </w:rPr>
          <w:fldChar w:fldCharType="end"/>
        </w:r>
      </w:hyperlink>
    </w:p>
    <w:p w14:paraId="5F2041B3" w14:textId="77777777" w:rsidR="00162511" w:rsidRDefault="00000000">
      <w:pPr>
        <w:pStyle w:val="TOC2"/>
        <w:tabs>
          <w:tab w:val="right" w:leader="dot" w:pos="8306"/>
        </w:tabs>
        <w:spacing w:line="550" w:lineRule="exact"/>
        <w:rPr>
          <w:sz w:val="28"/>
          <w:szCs w:val="28"/>
        </w:rPr>
      </w:pPr>
      <w:hyperlink w:anchor="_Toc22722" w:history="1">
        <w:r w:rsidR="00DE77FC">
          <w:rPr>
            <w:rFonts w:ascii="黑体" w:eastAsia="黑体" w:hAnsi="黑体" w:cs="黑体" w:hint="eastAsia"/>
            <w:kern w:val="1"/>
            <w:sz w:val="28"/>
            <w:szCs w:val="28"/>
          </w:rPr>
          <w:t>第二章 推进现代服务业提质扩容</w:t>
        </w:r>
        <w:r w:rsidR="00DE77FC">
          <w:rPr>
            <w:sz w:val="28"/>
            <w:szCs w:val="28"/>
          </w:rPr>
          <w:tab/>
        </w:r>
        <w:r w:rsidR="00DE77FC">
          <w:rPr>
            <w:sz w:val="28"/>
            <w:szCs w:val="28"/>
          </w:rPr>
          <w:fldChar w:fldCharType="begin"/>
        </w:r>
        <w:r w:rsidR="00DE77FC">
          <w:rPr>
            <w:sz w:val="28"/>
            <w:szCs w:val="28"/>
          </w:rPr>
          <w:instrText xml:space="preserve"> PAGEREF _Toc22722 \h </w:instrText>
        </w:r>
        <w:r w:rsidR="00DE77FC">
          <w:rPr>
            <w:sz w:val="28"/>
            <w:szCs w:val="28"/>
          </w:rPr>
        </w:r>
        <w:r w:rsidR="00DE77FC">
          <w:rPr>
            <w:sz w:val="28"/>
            <w:szCs w:val="28"/>
          </w:rPr>
          <w:fldChar w:fldCharType="separate"/>
        </w:r>
        <w:r w:rsidR="00DE77FC">
          <w:rPr>
            <w:sz w:val="28"/>
            <w:szCs w:val="28"/>
          </w:rPr>
          <w:t>29</w:t>
        </w:r>
        <w:r w:rsidR="00DE77FC">
          <w:rPr>
            <w:sz w:val="28"/>
            <w:szCs w:val="28"/>
          </w:rPr>
          <w:fldChar w:fldCharType="end"/>
        </w:r>
      </w:hyperlink>
    </w:p>
    <w:p w14:paraId="7385502D" w14:textId="77777777" w:rsidR="00162511" w:rsidRDefault="00000000">
      <w:pPr>
        <w:pStyle w:val="TOC3"/>
        <w:tabs>
          <w:tab w:val="right" w:leader="dot" w:pos="8306"/>
        </w:tabs>
        <w:spacing w:line="550" w:lineRule="exact"/>
        <w:rPr>
          <w:sz w:val="28"/>
          <w:szCs w:val="28"/>
        </w:rPr>
      </w:pPr>
      <w:hyperlink w:anchor="_Toc8877" w:history="1">
        <w:r w:rsidR="00DE77FC">
          <w:rPr>
            <w:rFonts w:ascii="楷体_GB2312" w:eastAsia="楷体_GB2312" w:hAnsi="楷体" w:cs="黑体" w:hint="eastAsia"/>
            <w:kern w:val="1"/>
            <w:sz w:val="28"/>
            <w:szCs w:val="28"/>
          </w:rPr>
          <w:t>第一节 提升生产性服务业专业化水平</w:t>
        </w:r>
        <w:r w:rsidR="00DE77FC">
          <w:rPr>
            <w:sz w:val="28"/>
            <w:szCs w:val="28"/>
          </w:rPr>
          <w:tab/>
        </w:r>
        <w:r w:rsidR="00DE77FC">
          <w:rPr>
            <w:sz w:val="28"/>
            <w:szCs w:val="28"/>
          </w:rPr>
          <w:fldChar w:fldCharType="begin"/>
        </w:r>
        <w:r w:rsidR="00DE77FC">
          <w:rPr>
            <w:sz w:val="28"/>
            <w:szCs w:val="28"/>
          </w:rPr>
          <w:instrText xml:space="preserve"> PAGEREF _Toc8877 \h </w:instrText>
        </w:r>
        <w:r w:rsidR="00DE77FC">
          <w:rPr>
            <w:sz w:val="28"/>
            <w:szCs w:val="28"/>
          </w:rPr>
        </w:r>
        <w:r w:rsidR="00DE77FC">
          <w:rPr>
            <w:sz w:val="28"/>
            <w:szCs w:val="28"/>
          </w:rPr>
          <w:fldChar w:fldCharType="separate"/>
        </w:r>
        <w:r w:rsidR="00DE77FC">
          <w:rPr>
            <w:sz w:val="28"/>
            <w:szCs w:val="28"/>
          </w:rPr>
          <w:t>29</w:t>
        </w:r>
        <w:r w:rsidR="00DE77FC">
          <w:rPr>
            <w:sz w:val="28"/>
            <w:szCs w:val="28"/>
          </w:rPr>
          <w:fldChar w:fldCharType="end"/>
        </w:r>
      </w:hyperlink>
    </w:p>
    <w:p w14:paraId="5C61C868" w14:textId="77777777" w:rsidR="00162511" w:rsidRDefault="00000000">
      <w:pPr>
        <w:pStyle w:val="TOC3"/>
        <w:tabs>
          <w:tab w:val="right" w:leader="dot" w:pos="8306"/>
        </w:tabs>
        <w:spacing w:line="550" w:lineRule="exact"/>
        <w:rPr>
          <w:sz w:val="28"/>
          <w:szCs w:val="28"/>
        </w:rPr>
      </w:pPr>
      <w:hyperlink w:anchor="_Toc13945" w:history="1">
        <w:r w:rsidR="00DE77FC">
          <w:rPr>
            <w:rFonts w:ascii="楷体_GB2312" w:eastAsia="楷体_GB2312" w:hAnsi="楷体" w:cs="黑体" w:hint="eastAsia"/>
            <w:kern w:val="1"/>
            <w:sz w:val="28"/>
            <w:szCs w:val="28"/>
          </w:rPr>
          <w:t>第二节 提升生活性服务业品质</w:t>
        </w:r>
        <w:r w:rsidR="00DE77FC">
          <w:rPr>
            <w:sz w:val="28"/>
            <w:szCs w:val="28"/>
          </w:rPr>
          <w:tab/>
        </w:r>
        <w:r w:rsidR="00DE77FC">
          <w:rPr>
            <w:sz w:val="28"/>
            <w:szCs w:val="28"/>
          </w:rPr>
          <w:fldChar w:fldCharType="begin"/>
        </w:r>
        <w:r w:rsidR="00DE77FC">
          <w:rPr>
            <w:sz w:val="28"/>
            <w:szCs w:val="28"/>
          </w:rPr>
          <w:instrText xml:space="preserve"> PAGEREF _Toc13945 \h </w:instrText>
        </w:r>
        <w:r w:rsidR="00DE77FC">
          <w:rPr>
            <w:sz w:val="28"/>
            <w:szCs w:val="28"/>
          </w:rPr>
        </w:r>
        <w:r w:rsidR="00DE77FC">
          <w:rPr>
            <w:sz w:val="28"/>
            <w:szCs w:val="28"/>
          </w:rPr>
          <w:fldChar w:fldCharType="separate"/>
        </w:r>
        <w:r w:rsidR="00DE77FC">
          <w:rPr>
            <w:sz w:val="28"/>
            <w:szCs w:val="28"/>
          </w:rPr>
          <w:t>31</w:t>
        </w:r>
        <w:r w:rsidR="00DE77FC">
          <w:rPr>
            <w:sz w:val="28"/>
            <w:szCs w:val="28"/>
          </w:rPr>
          <w:fldChar w:fldCharType="end"/>
        </w:r>
      </w:hyperlink>
    </w:p>
    <w:p w14:paraId="2E521393" w14:textId="77777777" w:rsidR="00162511" w:rsidRDefault="00000000">
      <w:pPr>
        <w:pStyle w:val="TOC2"/>
        <w:tabs>
          <w:tab w:val="right" w:leader="dot" w:pos="8306"/>
        </w:tabs>
        <w:spacing w:line="550" w:lineRule="exact"/>
        <w:rPr>
          <w:sz w:val="28"/>
          <w:szCs w:val="28"/>
        </w:rPr>
      </w:pPr>
      <w:hyperlink w:anchor="_Toc14167" w:history="1">
        <w:r w:rsidR="00DE77FC">
          <w:rPr>
            <w:rFonts w:ascii="黑体" w:eastAsia="黑体" w:hAnsi="黑体" w:cs="黑体" w:hint="eastAsia"/>
            <w:kern w:val="1"/>
            <w:sz w:val="28"/>
            <w:szCs w:val="28"/>
          </w:rPr>
          <w:t>第三章 打造全省数字产业高地</w:t>
        </w:r>
        <w:r w:rsidR="00DE77FC">
          <w:rPr>
            <w:sz w:val="28"/>
            <w:szCs w:val="28"/>
          </w:rPr>
          <w:tab/>
        </w:r>
        <w:r w:rsidR="00DE77FC">
          <w:rPr>
            <w:sz w:val="28"/>
            <w:szCs w:val="28"/>
          </w:rPr>
          <w:fldChar w:fldCharType="begin"/>
        </w:r>
        <w:r w:rsidR="00DE77FC">
          <w:rPr>
            <w:sz w:val="28"/>
            <w:szCs w:val="28"/>
          </w:rPr>
          <w:instrText xml:space="preserve"> PAGEREF _Toc14167 \h </w:instrText>
        </w:r>
        <w:r w:rsidR="00DE77FC">
          <w:rPr>
            <w:sz w:val="28"/>
            <w:szCs w:val="28"/>
          </w:rPr>
        </w:r>
        <w:r w:rsidR="00DE77FC">
          <w:rPr>
            <w:sz w:val="28"/>
            <w:szCs w:val="28"/>
          </w:rPr>
          <w:fldChar w:fldCharType="separate"/>
        </w:r>
        <w:r w:rsidR="00DE77FC">
          <w:rPr>
            <w:sz w:val="28"/>
            <w:szCs w:val="28"/>
          </w:rPr>
          <w:t>32</w:t>
        </w:r>
        <w:r w:rsidR="00DE77FC">
          <w:rPr>
            <w:sz w:val="28"/>
            <w:szCs w:val="28"/>
          </w:rPr>
          <w:fldChar w:fldCharType="end"/>
        </w:r>
      </w:hyperlink>
    </w:p>
    <w:p w14:paraId="1DC5C76B" w14:textId="77777777" w:rsidR="00162511" w:rsidRDefault="00000000">
      <w:pPr>
        <w:pStyle w:val="TOC3"/>
        <w:tabs>
          <w:tab w:val="right" w:leader="dot" w:pos="8306"/>
        </w:tabs>
        <w:spacing w:line="550" w:lineRule="exact"/>
        <w:rPr>
          <w:sz w:val="28"/>
          <w:szCs w:val="28"/>
        </w:rPr>
      </w:pPr>
      <w:hyperlink w:anchor="_Toc3371" w:history="1">
        <w:r w:rsidR="00DE77FC">
          <w:rPr>
            <w:rFonts w:ascii="楷体_GB2312" w:eastAsia="楷体_GB2312" w:hAnsi="楷体" w:cs="黑体" w:hint="eastAsia"/>
            <w:kern w:val="1"/>
            <w:sz w:val="28"/>
            <w:szCs w:val="28"/>
          </w:rPr>
          <w:t>第一节 全力打造数字经济港</w:t>
        </w:r>
        <w:r w:rsidR="00DE77FC">
          <w:rPr>
            <w:sz w:val="28"/>
            <w:szCs w:val="28"/>
          </w:rPr>
          <w:tab/>
        </w:r>
        <w:r w:rsidR="00DE77FC">
          <w:rPr>
            <w:sz w:val="28"/>
            <w:szCs w:val="28"/>
          </w:rPr>
          <w:fldChar w:fldCharType="begin"/>
        </w:r>
        <w:r w:rsidR="00DE77FC">
          <w:rPr>
            <w:sz w:val="28"/>
            <w:szCs w:val="28"/>
          </w:rPr>
          <w:instrText xml:space="preserve"> PAGEREF _Toc3371 \h </w:instrText>
        </w:r>
        <w:r w:rsidR="00DE77FC">
          <w:rPr>
            <w:sz w:val="28"/>
            <w:szCs w:val="28"/>
          </w:rPr>
        </w:r>
        <w:r w:rsidR="00DE77FC">
          <w:rPr>
            <w:sz w:val="28"/>
            <w:szCs w:val="28"/>
          </w:rPr>
          <w:fldChar w:fldCharType="separate"/>
        </w:r>
        <w:r w:rsidR="00DE77FC">
          <w:rPr>
            <w:sz w:val="28"/>
            <w:szCs w:val="28"/>
          </w:rPr>
          <w:t>32</w:t>
        </w:r>
        <w:r w:rsidR="00DE77FC">
          <w:rPr>
            <w:sz w:val="28"/>
            <w:szCs w:val="28"/>
          </w:rPr>
          <w:fldChar w:fldCharType="end"/>
        </w:r>
      </w:hyperlink>
    </w:p>
    <w:p w14:paraId="4780259E" w14:textId="77777777" w:rsidR="00162511" w:rsidRDefault="00000000">
      <w:pPr>
        <w:pStyle w:val="TOC3"/>
        <w:tabs>
          <w:tab w:val="right" w:leader="dot" w:pos="8306"/>
        </w:tabs>
        <w:spacing w:line="550" w:lineRule="exact"/>
        <w:rPr>
          <w:sz w:val="28"/>
          <w:szCs w:val="28"/>
        </w:rPr>
      </w:pPr>
      <w:hyperlink w:anchor="_Toc6876" w:history="1">
        <w:r w:rsidR="00DE77FC">
          <w:rPr>
            <w:rFonts w:ascii="楷体_GB2312" w:eastAsia="楷体_GB2312" w:hAnsi="楷体" w:cs="黑体" w:hint="eastAsia"/>
            <w:kern w:val="1"/>
            <w:sz w:val="28"/>
            <w:szCs w:val="28"/>
          </w:rPr>
          <w:t>第二节 全力发展智慧视觉战略产业</w:t>
        </w:r>
        <w:r w:rsidR="00DE77FC">
          <w:rPr>
            <w:sz w:val="28"/>
            <w:szCs w:val="28"/>
          </w:rPr>
          <w:tab/>
        </w:r>
        <w:r w:rsidR="00DE77FC">
          <w:rPr>
            <w:sz w:val="28"/>
            <w:szCs w:val="28"/>
          </w:rPr>
          <w:fldChar w:fldCharType="begin"/>
        </w:r>
        <w:r w:rsidR="00DE77FC">
          <w:rPr>
            <w:sz w:val="28"/>
            <w:szCs w:val="28"/>
          </w:rPr>
          <w:instrText xml:space="preserve"> PAGEREF _Toc6876 \h </w:instrText>
        </w:r>
        <w:r w:rsidR="00DE77FC">
          <w:rPr>
            <w:sz w:val="28"/>
            <w:szCs w:val="28"/>
          </w:rPr>
        </w:r>
        <w:r w:rsidR="00DE77FC">
          <w:rPr>
            <w:sz w:val="28"/>
            <w:szCs w:val="28"/>
          </w:rPr>
          <w:fldChar w:fldCharType="separate"/>
        </w:r>
        <w:r w:rsidR="00DE77FC">
          <w:rPr>
            <w:sz w:val="28"/>
            <w:szCs w:val="28"/>
          </w:rPr>
          <w:t>33</w:t>
        </w:r>
        <w:r w:rsidR="00DE77FC">
          <w:rPr>
            <w:sz w:val="28"/>
            <w:szCs w:val="28"/>
          </w:rPr>
          <w:fldChar w:fldCharType="end"/>
        </w:r>
      </w:hyperlink>
    </w:p>
    <w:p w14:paraId="1A2FFEC2" w14:textId="77777777" w:rsidR="00162511" w:rsidRDefault="00000000">
      <w:pPr>
        <w:pStyle w:val="TOC3"/>
        <w:tabs>
          <w:tab w:val="right" w:leader="dot" w:pos="8306"/>
        </w:tabs>
        <w:spacing w:line="550" w:lineRule="exact"/>
        <w:rPr>
          <w:sz w:val="28"/>
          <w:szCs w:val="28"/>
        </w:rPr>
      </w:pPr>
      <w:hyperlink w:anchor="_Toc15087" w:history="1">
        <w:r w:rsidR="00DE77FC">
          <w:rPr>
            <w:rFonts w:ascii="楷体_GB2312" w:eastAsia="楷体_GB2312" w:hAnsi="楷体" w:cs="黑体" w:hint="eastAsia"/>
            <w:kern w:val="1"/>
            <w:sz w:val="28"/>
            <w:szCs w:val="28"/>
          </w:rPr>
          <w:t>第三节 推进园区数字化转型</w:t>
        </w:r>
        <w:r w:rsidR="00DE77FC">
          <w:rPr>
            <w:sz w:val="28"/>
            <w:szCs w:val="28"/>
          </w:rPr>
          <w:tab/>
        </w:r>
        <w:r w:rsidR="00DE77FC">
          <w:rPr>
            <w:sz w:val="28"/>
            <w:szCs w:val="28"/>
          </w:rPr>
          <w:fldChar w:fldCharType="begin"/>
        </w:r>
        <w:r w:rsidR="00DE77FC">
          <w:rPr>
            <w:sz w:val="28"/>
            <w:szCs w:val="28"/>
          </w:rPr>
          <w:instrText xml:space="preserve"> PAGEREF _Toc15087 \h </w:instrText>
        </w:r>
        <w:r w:rsidR="00DE77FC">
          <w:rPr>
            <w:sz w:val="28"/>
            <w:szCs w:val="28"/>
          </w:rPr>
        </w:r>
        <w:r w:rsidR="00DE77FC">
          <w:rPr>
            <w:sz w:val="28"/>
            <w:szCs w:val="28"/>
          </w:rPr>
          <w:fldChar w:fldCharType="separate"/>
        </w:r>
        <w:r w:rsidR="00DE77FC">
          <w:rPr>
            <w:sz w:val="28"/>
            <w:szCs w:val="28"/>
          </w:rPr>
          <w:t>33</w:t>
        </w:r>
        <w:r w:rsidR="00DE77FC">
          <w:rPr>
            <w:sz w:val="28"/>
            <w:szCs w:val="28"/>
          </w:rPr>
          <w:fldChar w:fldCharType="end"/>
        </w:r>
      </w:hyperlink>
    </w:p>
    <w:p w14:paraId="3E4D2295" w14:textId="77777777" w:rsidR="00162511" w:rsidRDefault="00000000">
      <w:pPr>
        <w:pStyle w:val="TOC1"/>
        <w:tabs>
          <w:tab w:val="right" w:leader="dot" w:pos="8306"/>
        </w:tabs>
        <w:spacing w:line="550" w:lineRule="exact"/>
        <w:rPr>
          <w:sz w:val="28"/>
          <w:szCs w:val="28"/>
        </w:rPr>
      </w:pPr>
      <w:hyperlink w:anchor="_Toc23348" w:history="1">
        <w:r w:rsidR="00DE77FC">
          <w:rPr>
            <w:rFonts w:ascii="方正小标宋简体" w:eastAsia="方正小标宋简体" w:hAnsi="黑体" w:cs="黑体" w:hint="eastAsia"/>
            <w:kern w:val="1"/>
            <w:sz w:val="30"/>
            <w:szCs w:val="30"/>
          </w:rPr>
          <w:t>第五篇 建设高品质现代都市经济区</w:t>
        </w:r>
        <w:r w:rsidR="00DE77FC">
          <w:rPr>
            <w:sz w:val="28"/>
            <w:szCs w:val="28"/>
          </w:rPr>
          <w:tab/>
        </w:r>
        <w:r w:rsidR="00DE77FC">
          <w:rPr>
            <w:sz w:val="28"/>
            <w:szCs w:val="28"/>
          </w:rPr>
          <w:fldChar w:fldCharType="begin"/>
        </w:r>
        <w:r w:rsidR="00DE77FC">
          <w:rPr>
            <w:sz w:val="28"/>
            <w:szCs w:val="28"/>
          </w:rPr>
          <w:instrText xml:space="preserve"> PAGEREF _Toc23348 \h </w:instrText>
        </w:r>
        <w:r w:rsidR="00DE77FC">
          <w:rPr>
            <w:sz w:val="28"/>
            <w:szCs w:val="28"/>
          </w:rPr>
        </w:r>
        <w:r w:rsidR="00DE77FC">
          <w:rPr>
            <w:sz w:val="28"/>
            <w:szCs w:val="28"/>
          </w:rPr>
          <w:fldChar w:fldCharType="separate"/>
        </w:r>
        <w:r w:rsidR="00DE77FC">
          <w:rPr>
            <w:sz w:val="28"/>
            <w:szCs w:val="28"/>
          </w:rPr>
          <w:t>36</w:t>
        </w:r>
        <w:r w:rsidR="00DE77FC">
          <w:rPr>
            <w:sz w:val="28"/>
            <w:szCs w:val="28"/>
          </w:rPr>
          <w:fldChar w:fldCharType="end"/>
        </w:r>
      </w:hyperlink>
    </w:p>
    <w:p w14:paraId="30347A42" w14:textId="77777777" w:rsidR="00162511" w:rsidRDefault="00000000">
      <w:pPr>
        <w:pStyle w:val="TOC2"/>
        <w:tabs>
          <w:tab w:val="right" w:leader="dot" w:pos="8306"/>
        </w:tabs>
        <w:spacing w:line="550" w:lineRule="exact"/>
        <w:rPr>
          <w:sz w:val="28"/>
          <w:szCs w:val="28"/>
        </w:rPr>
      </w:pPr>
      <w:hyperlink w:anchor="_Toc9499" w:history="1">
        <w:r w:rsidR="00DE77FC">
          <w:rPr>
            <w:rFonts w:ascii="黑体" w:eastAsia="黑体" w:hAnsi="黑体" w:cs="黑体" w:hint="eastAsia"/>
            <w:kern w:val="1"/>
            <w:sz w:val="28"/>
            <w:szCs w:val="28"/>
          </w:rPr>
          <w:t>第一章 优化国土空间布局</w:t>
        </w:r>
        <w:r w:rsidR="00DE77FC">
          <w:rPr>
            <w:sz w:val="28"/>
            <w:szCs w:val="28"/>
          </w:rPr>
          <w:tab/>
        </w:r>
        <w:r w:rsidR="00DE77FC">
          <w:rPr>
            <w:sz w:val="28"/>
            <w:szCs w:val="28"/>
          </w:rPr>
          <w:fldChar w:fldCharType="begin"/>
        </w:r>
        <w:r w:rsidR="00DE77FC">
          <w:rPr>
            <w:sz w:val="28"/>
            <w:szCs w:val="28"/>
          </w:rPr>
          <w:instrText xml:space="preserve"> PAGEREF _Toc9499 \h </w:instrText>
        </w:r>
        <w:r w:rsidR="00DE77FC">
          <w:rPr>
            <w:sz w:val="28"/>
            <w:szCs w:val="28"/>
          </w:rPr>
        </w:r>
        <w:r w:rsidR="00DE77FC">
          <w:rPr>
            <w:sz w:val="28"/>
            <w:szCs w:val="28"/>
          </w:rPr>
          <w:fldChar w:fldCharType="separate"/>
        </w:r>
        <w:r w:rsidR="00DE77FC">
          <w:rPr>
            <w:sz w:val="28"/>
            <w:szCs w:val="28"/>
          </w:rPr>
          <w:t>36</w:t>
        </w:r>
        <w:r w:rsidR="00DE77FC">
          <w:rPr>
            <w:sz w:val="28"/>
            <w:szCs w:val="28"/>
          </w:rPr>
          <w:fldChar w:fldCharType="end"/>
        </w:r>
      </w:hyperlink>
    </w:p>
    <w:p w14:paraId="6842FE6E" w14:textId="77777777" w:rsidR="00162511" w:rsidRDefault="00000000">
      <w:pPr>
        <w:pStyle w:val="TOC3"/>
        <w:tabs>
          <w:tab w:val="right" w:leader="dot" w:pos="8306"/>
        </w:tabs>
        <w:spacing w:line="550" w:lineRule="exact"/>
        <w:rPr>
          <w:sz w:val="28"/>
          <w:szCs w:val="28"/>
        </w:rPr>
      </w:pPr>
      <w:hyperlink w:anchor="_Toc686" w:history="1">
        <w:r w:rsidR="00DE77FC">
          <w:rPr>
            <w:rFonts w:ascii="楷体_GB2312" w:eastAsia="楷体_GB2312" w:hAnsi="楷体" w:cs="黑体" w:hint="eastAsia"/>
            <w:kern w:val="1"/>
            <w:sz w:val="28"/>
            <w:szCs w:val="28"/>
          </w:rPr>
          <w:t>第一节 调整优化空间布局</w:t>
        </w:r>
        <w:r w:rsidR="00DE77FC">
          <w:rPr>
            <w:sz w:val="28"/>
            <w:szCs w:val="28"/>
          </w:rPr>
          <w:tab/>
        </w:r>
        <w:r w:rsidR="00DE77FC">
          <w:rPr>
            <w:sz w:val="28"/>
            <w:szCs w:val="28"/>
          </w:rPr>
          <w:fldChar w:fldCharType="begin"/>
        </w:r>
        <w:r w:rsidR="00DE77FC">
          <w:rPr>
            <w:sz w:val="28"/>
            <w:szCs w:val="28"/>
          </w:rPr>
          <w:instrText xml:space="preserve"> PAGEREF _Toc686 \h </w:instrText>
        </w:r>
        <w:r w:rsidR="00DE77FC">
          <w:rPr>
            <w:sz w:val="28"/>
            <w:szCs w:val="28"/>
          </w:rPr>
        </w:r>
        <w:r w:rsidR="00DE77FC">
          <w:rPr>
            <w:sz w:val="28"/>
            <w:szCs w:val="28"/>
          </w:rPr>
          <w:fldChar w:fldCharType="separate"/>
        </w:r>
        <w:r w:rsidR="00DE77FC">
          <w:rPr>
            <w:sz w:val="28"/>
            <w:szCs w:val="28"/>
          </w:rPr>
          <w:t>36</w:t>
        </w:r>
        <w:r w:rsidR="00DE77FC">
          <w:rPr>
            <w:sz w:val="28"/>
            <w:szCs w:val="28"/>
          </w:rPr>
          <w:fldChar w:fldCharType="end"/>
        </w:r>
      </w:hyperlink>
    </w:p>
    <w:p w14:paraId="6D27B499" w14:textId="77777777" w:rsidR="00162511" w:rsidRDefault="00000000">
      <w:pPr>
        <w:pStyle w:val="TOC3"/>
        <w:tabs>
          <w:tab w:val="right" w:leader="dot" w:pos="8306"/>
        </w:tabs>
        <w:spacing w:line="550" w:lineRule="exact"/>
        <w:rPr>
          <w:sz w:val="28"/>
          <w:szCs w:val="28"/>
        </w:rPr>
      </w:pPr>
      <w:hyperlink w:anchor="_Toc17871" w:history="1">
        <w:r w:rsidR="00DE77FC">
          <w:rPr>
            <w:rFonts w:ascii="楷体_GB2312" w:eastAsia="楷体_GB2312" w:hAnsi="楷体" w:cs="黑体" w:hint="eastAsia"/>
            <w:kern w:val="1"/>
            <w:sz w:val="28"/>
            <w:szCs w:val="28"/>
          </w:rPr>
          <w:t>第二节 促进四城全面繁荣</w:t>
        </w:r>
        <w:r w:rsidR="00DE77FC">
          <w:rPr>
            <w:sz w:val="28"/>
            <w:szCs w:val="28"/>
          </w:rPr>
          <w:tab/>
        </w:r>
        <w:r w:rsidR="00DE77FC">
          <w:rPr>
            <w:sz w:val="28"/>
            <w:szCs w:val="28"/>
          </w:rPr>
          <w:fldChar w:fldCharType="begin"/>
        </w:r>
        <w:r w:rsidR="00DE77FC">
          <w:rPr>
            <w:sz w:val="28"/>
            <w:szCs w:val="28"/>
          </w:rPr>
          <w:instrText xml:space="preserve"> PAGEREF _Toc17871 \h </w:instrText>
        </w:r>
        <w:r w:rsidR="00DE77FC">
          <w:rPr>
            <w:sz w:val="28"/>
            <w:szCs w:val="28"/>
          </w:rPr>
        </w:r>
        <w:r w:rsidR="00DE77FC">
          <w:rPr>
            <w:sz w:val="28"/>
            <w:szCs w:val="28"/>
          </w:rPr>
          <w:fldChar w:fldCharType="separate"/>
        </w:r>
        <w:r w:rsidR="00DE77FC">
          <w:rPr>
            <w:sz w:val="28"/>
            <w:szCs w:val="28"/>
          </w:rPr>
          <w:t>37</w:t>
        </w:r>
        <w:r w:rsidR="00DE77FC">
          <w:rPr>
            <w:sz w:val="28"/>
            <w:szCs w:val="28"/>
          </w:rPr>
          <w:fldChar w:fldCharType="end"/>
        </w:r>
      </w:hyperlink>
    </w:p>
    <w:p w14:paraId="27484E57" w14:textId="77777777" w:rsidR="00162511" w:rsidRDefault="00000000">
      <w:pPr>
        <w:pStyle w:val="TOC3"/>
        <w:tabs>
          <w:tab w:val="right" w:leader="dot" w:pos="8306"/>
        </w:tabs>
        <w:spacing w:line="550" w:lineRule="exact"/>
        <w:rPr>
          <w:sz w:val="28"/>
          <w:szCs w:val="28"/>
        </w:rPr>
      </w:pPr>
      <w:hyperlink w:anchor="_Toc32722" w:history="1">
        <w:r w:rsidR="00DE77FC">
          <w:rPr>
            <w:rFonts w:ascii="楷体_GB2312" w:eastAsia="楷体_GB2312" w:hAnsi="楷体" w:cs="黑体" w:hint="eastAsia"/>
            <w:kern w:val="1"/>
            <w:sz w:val="28"/>
            <w:szCs w:val="28"/>
          </w:rPr>
          <w:t>第三节 深化城乡融合发展</w:t>
        </w:r>
        <w:r w:rsidR="00DE77FC">
          <w:rPr>
            <w:sz w:val="28"/>
            <w:szCs w:val="28"/>
          </w:rPr>
          <w:tab/>
        </w:r>
        <w:r w:rsidR="00DE77FC">
          <w:rPr>
            <w:sz w:val="28"/>
            <w:szCs w:val="28"/>
          </w:rPr>
          <w:fldChar w:fldCharType="begin"/>
        </w:r>
        <w:r w:rsidR="00DE77FC">
          <w:rPr>
            <w:sz w:val="28"/>
            <w:szCs w:val="28"/>
          </w:rPr>
          <w:instrText xml:space="preserve"> PAGEREF _Toc32722 \h </w:instrText>
        </w:r>
        <w:r w:rsidR="00DE77FC">
          <w:rPr>
            <w:sz w:val="28"/>
            <w:szCs w:val="28"/>
          </w:rPr>
        </w:r>
        <w:r w:rsidR="00DE77FC">
          <w:rPr>
            <w:sz w:val="28"/>
            <w:szCs w:val="28"/>
          </w:rPr>
          <w:fldChar w:fldCharType="separate"/>
        </w:r>
        <w:r w:rsidR="00DE77FC">
          <w:rPr>
            <w:sz w:val="28"/>
            <w:szCs w:val="28"/>
          </w:rPr>
          <w:t>39</w:t>
        </w:r>
        <w:r w:rsidR="00DE77FC">
          <w:rPr>
            <w:sz w:val="28"/>
            <w:szCs w:val="28"/>
          </w:rPr>
          <w:fldChar w:fldCharType="end"/>
        </w:r>
      </w:hyperlink>
    </w:p>
    <w:p w14:paraId="1BF223B8" w14:textId="77777777" w:rsidR="00162511" w:rsidRDefault="00000000">
      <w:pPr>
        <w:pStyle w:val="TOC2"/>
        <w:tabs>
          <w:tab w:val="right" w:leader="dot" w:pos="8306"/>
        </w:tabs>
        <w:spacing w:line="550" w:lineRule="exact"/>
        <w:rPr>
          <w:sz w:val="28"/>
          <w:szCs w:val="28"/>
        </w:rPr>
      </w:pPr>
      <w:hyperlink w:anchor="_Toc17097" w:history="1">
        <w:r w:rsidR="00DE77FC">
          <w:rPr>
            <w:rFonts w:ascii="黑体" w:eastAsia="黑体" w:hAnsi="黑体" w:cs="黑体" w:hint="eastAsia"/>
            <w:kern w:val="1"/>
            <w:sz w:val="28"/>
            <w:szCs w:val="28"/>
          </w:rPr>
          <w:t>第二章 推进以人为核心的新型城镇化</w:t>
        </w:r>
        <w:r w:rsidR="00DE77FC">
          <w:rPr>
            <w:sz w:val="28"/>
            <w:szCs w:val="28"/>
          </w:rPr>
          <w:tab/>
        </w:r>
        <w:r w:rsidR="00DE77FC">
          <w:rPr>
            <w:sz w:val="28"/>
            <w:szCs w:val="28"/>
          </w:rPr>
          <w:fldChar w:fldCharType="begin"/>
        </w:r>
        <w:r w:rsidR="00DE77FC">
          <w:rPr>
            <w:sz w:val="28"/>
            <w:szCs w:val="28"/>
          </w:rPr>
          <w:instrText xml:space="preserve"> PAGEREF _Toc17097 \h </w:instrText>
        </w:r>
        <w:r w:rsidR="00DE77FC">
          <w:rPr>
            <w:sz w:val="28"/>
            <w:szCs w:val="28"/>
          </w:rPr>
        </w:r>
        <w:r w:rsidR="00DE77FC">
          <w:rPr>
            <w:sz w:val="28"/>
            <w:szCs w:val="28"/>
          </w:rPr>
          <w:fldChar w:fldCharType="separate"/>
        </w:r>
        <w:r w:rsidR="00DE77FC">
          <w:rPr>
            <w:sz w:val="28"/>
            <w:szCs w:val="28"/>
          </w:rPr>
          <w:t>39</w:t>
        </w:r>
        <w:r w:rsidR="00DE77FC">
          <w:rPr>
            <w:sz w:val="28"/>
            <w:szCs w:val="28"/>
          </w:rPr>
          <w:fldChar w:fldCharType="end"/>
        </w:r>
      </w:hyperlink>
    </w:p>
    <w:p w14:paraId="33510197" w14:textId="77777777" w:rsidR="00162511" w:rsidRDefault="00000000">
      <w:pPr>
        <w:pStyle w:val="TOC3"/>
        <w:tabs>
          <w:tab w:val="right" w:leader="dot" w:pos="8306"/>
        </w:tabs>
        <w:spacing w:line="550" w:lineRule="exact"/>
        <w:rPr>
          <w:sz w:val="28"/>
          <w:szCs w:val="28"/>
        </w:rPr>
      </w:pPr>
      <w:hyperlink w:anchor="_Toc30033" w:history="1">
        <w:r w:rsidR="00DE77FC">
          <w:rPr>
            <w:rFonts w:ascii="楷体_GB2312" w:eastAsia="楷体_GB2312" w:hAnsi="楷体" w:cs="黑体" w:hint="eastAsia"/>
            <w:kern w:val="1"/>
            <w:sz w:val="28"/>
            <w:szCs w:val="28"/>
          </w:rPr>
          <w:t>第一节 全面优化宜居环境</w:t>
        </w:r>
        <w:r w:rsidR="00DE77FC">
          <w:rPr>
            <w:sz w:val="28"/>
            <w:szCs w:val="28"/>
          </w:rPr>
          <w:tab/>
        </w:r>
        <w:r w:rsidR="00DE77FC">
          <w:rPr>
            <w:sz w:val="28"/>
            <w:szCs w:val="28"/>
          </w:rPr>
          <w:fldChar w:fldCharType="begin"/>
        </w:r>
        <w:r w:rsidR="00DE77FC">
          <w:rPr>
            <w:sz w:val="28"/>
            <w:szCs w:val="28"/>
          </w:rPr>
          <w:instrText xml:space="preserve"> PAGEREF _Toc30033 \h </w:instrText>
        </w:r>
        <w:r w:rsidR="00DE77FC">
          <w:rPr>
            <w:sz w:val="28"/>
            <w:szCs w:val="28"/>
          </w:rPr>
        </w:r>
        <w:r w:rsidR="00DE77FC">
          <w:rPr>
            <w:sz w:val="28"/>
            <w:szCs w:val="28"/>
          </w:rPr>
          <w:fldChar w:fldCharType="separate"/>
        </w:r>
        <w:r w:rsidR="00DE77FC">
          <w:rPr>
            <w:sz w:val="28"/>
            <w:szCs w:val="28"/>
          </w:rPr>
          <w:t>39</w:t>
        </w:r>
        <w:r w:rsidR="00DE77FC">
          <w:rPr>
            <w:sz w:val="28"/>
            <w:szCs w:val="28"/>
          </w:rPr>
          <w:fldChar w:fldCharType="end"/>
        </w:r>
      </w:hyperlink>
    </w:p>
    <w:p w14:paraId="45B6DD17" w14:textId="77777777" w:rsidR="00162511" w:rsidRDefault="00000000">
      <w:pPr>
        <w:pStyle w:val="TOC3"/>
        <w:tabs>
          <w:tab w:val="right" w:leader="dot" w:pos="8306"/>
        </w:tabs>
        <w:spacing w:line="550" w:lineRule="exact"/>
        <w:rPr>
          <w:sz w:val="28"/>
          <w:szCs w:val="28"/>
        </w:rPr>
      </w:pPr>
      <w:hyperlink w:anchor="_Toc16418" w:history="1">
        <w:r w:rsidR="00DE77FC">
          <w:rPr>
            <w:rFonts w:ascii="楷体_GB2312" w:eastAsia="楷体_GB2312" w:hAnsi="楷体" w:cs="黑体" w:hint="eastAsia"/>
            <w:kern w:val="1"/>
            <w:sz w:val="28"/>
            <w:szCs w:val="28"/>
          </w:rPr>
          <w:t>第二节 建设新型智慧园区</w:t>
        </w:r>
        <w:r w:rsidR="00DE77FC">
          <w:rPr>
            <w:sz w:val="28"/>
            <w:szCs w:val="28"/>
          </w:rPr>
          <w:tab/>
        </w:r>
        <w:r w:rsidR="00DE77FC">
          <w:rPr>
            <w:sz w:val="28"/>
            <w:szCs w:val="28"/>
          </w:rPr>
          <w:fldChar w:fldCharType="begin"/>
        </w:r>
        <w:r w:rsidR="00DE77FC">
          <w:rPr>
            <w:sz w:val="28"/>
            <w:szCs w:val="28"/>
          </w:rPr>
          <w:instrText xml:space="preserve"> PAGEREF _Toc16418 \h </w:instrText>
        </w:r>
        <w:r w:rsidR="00DE77FC">
          <w:rPr>
            <w:sz w:val="28"/>
            <w:szCs w:val="28"/>
          </w:rPr>
        </w:r>
        <w:r w:rsidR="00DE77FC">
          <w:rPr>
            <w:sz w:val="28"/>
            <w:szCs w:val="28"/>
          </w:rPr>
          <w:fldChar w:fldCharType="separate"/>
        </w:r>
        <w:r w:rsidR="00DE77FC">
          <w:rPr>
            <w:sz w:val="28"/>
            <w:szCs w:val="28"/>
          </w:rPr>
          <w:t>41</w:t>
        </w:r>
        <w:r w:rsidR="00DE77FC">
          <w:rPr>
            <w:sz w:val="28"/>
            <w:szCs w:val="28"/>
          </w:rPr>
          <w:fldChar w:fldCharType="end"/>
        </w:r>
      </w:hyperlink>
    </w:p>
    <w:p w14:paraId="134C9007" w14:textId="77777777" w:rsidR="00162511" w:rsidRDefault="00000000">
      <w:pPr>
        <w:pStyle w:val="TOC3"/>
        <w:tabs>
          <w:tab w:val="right" w:leader="dot" w:pos="8306"/>
        </w:tabs>
        <w:spacing w:line="550" w:lineRule="exact"/>
        <w:rPr>
          <w:sz w:val="28"/>
          <w:szCs w:val="28"/>
        </w:rPr>
      </w:pPr>
      <w:hyperlink w:anchor="_Toc31336" w:history="1">
        <w:r w:rsidR="00DE77FC">
          <w:rPr>
            <w:rFonts w:ascii="楷体_GB2312" w:eastAsia="楷体_GB2312" w:hAnsi="楷体" w:cs="黑体" w:hint="eastAsia"/>
            <w:kern w:val="1"/>
            <w:sz w:val="28"/>
            <w:szCs w:val="28"/>
          </w:rPr>
          <w:t>第三节 提升社会文明程度</w:t>
        </w:r>
        <w:r w:rsidR="00DE77FC">
          <w:rPr>
            <w:sz w:val="28"/>
            <w:szCs w:val="28"/>
          </w:rPr>
          <w:tab/>
        </w:r>
        <w:r w:rsidR="00DE77FC">
          <w:rPr>
            <w:sz w:val="28"/>
            <w:szCs w:val="28"/>
          </w:rPr>
          <w:fldChar w:fldCharType="begin"/>
        </w:r>
        <w:r w:rsidR="00DE77FC">
          <w:rPr>
            <w:sz w:val="28"/>
            <w:szCs w:val="28"/>
          </w:rPr>
          <w:instrText xml:space="preserve"> PAGEREF _Toc31336 \h </w:instrText>
        </w:r>
        <w:r w:rsidR="00DE77FC">
          <w:rPr>
            <w:sz w:val="28"/>
            <w:szCs w:val="28"/>
          </w:rPr>
        </w:r>
        <w:r w:rsidR="00DE77FC">
          <w:rPr>
            <w:sz w:val="28"/>
            <w:szCs w:val="28"/>
          </w:rPr>
          <w:fldChar w:fldCharType="separate"/>
        </w:r>
        <w:r w:rsidR="00DE77FC">
          <w:rPr>
            <w:sz w:val="28"/>
            <w:szCs w:val="28"/>
          </w:rPr>
          <w:t>42</w:t>
        </w:r>
        <w:r w:rsidR="00DE77FC">
          <w:rPr>
            <w:sz w:val="28"/>
            <w:szCs w:val="28"/>
          </w:rPr>
          <w:fldChar w:fldCharType="end"/>
        </w:r>
      </w:hyperlink>
    </w:p>
    <w:p w14:paraId="7B3E19C2" w14:textId="77777777" w:rsidR="00162511" w:rsidRDefault="00000000">
      <w:pPr>
        <w:pStyle w:val="TOC2"/>
        <w:tabs>
          <w:tab w:val="right" w:leader="dot" w:pos="8306"/>
        </w:tabs>
        <w:spacing w:line="550" w:lineRule="exact"/>
        <w:rPr>
          <w:sz w:val="28"/>
          <w:szCs w:val="28"/>
        </w:rPr>
      </w:pPr>
      <w:hyperlink w:anchor="_Toc30107" w:history="1">
        <w:r w:rsidR="00DE77FC">
          <w:rPr>
            <w:rFonts w:ascii="黑体" w:eastAsia="黑体" w:hAnsi="黑体" w:cs="黑体" w:hint="eastAsia"/>
            <w:kern w:val="1"/>
            <w:sz w:val="28"/>
            <w:szCs w:val="28"/>
          </w:rPr>
          <w:t>第三章 统筹推进基础设施建设</w:t>
        </w:r>
        <w:r w:rsidR="00DE77FC">
          <w:rPr>
            <w:sz w:val="28"/>
            <w:szCs w:val="28"/>
          </w:rPr>
          <w:tab/>
        </w:r>
        <w:r w:rsidR="00DE77FC">
          <w:rPr>
            <w:sz w:val="28"/>
            <w:szCs w:val="28"/>
          </w:rPr>
          <w:fldChar w:fldCharType="begin"/>
        </w:r>
        <w:r w:rsidR="00DE77FC">
          <w:rPr>
            <w:sz w:val="28"/>
            <w:szCs w:val="28"/>
          </w:rPr>
          <w:instrText xml:space="preserve"> PAGEREF _Toc30107 \h </w:instrText>
        </w:r>
        <w:r w:rsidR="00DE77FC">
          <w:rPr>
            <w:sz w:val="28"/>
            <w:szCs w:val="28"/>
          </w:rPr>
        </w:r>
        <w:r w:rsidR="00DE77FC">
          <w:rPr>
            <w:sz w:val="28"/>
            <w:szCs w:val="28"/>
          </w:rPr>
          <w:fldChar w:fldCharType="separate"/>
        </w:r>
        <w:r w:rsidR="00DE77FC">
          <w:rPr>
            <w:sz w:val="28"/>
            <w:szCs w:val="28"/>
          </w:rPr>
          <w:t>43</w:t>
        </w:r>
        <w:r w:rsidR="00DE77FC">
          <w:rPr>
            <w:sz w:val="28"/>
            <w:szCs w:val="28"/>
          </w:rPr>
          <w:fldChar w:fldCharType="end"/>
        </w:r>
      </w:hyperlink>
    </w:p>
    <w:p w14:paraId="186F10AE" w14:textId="77777777" w:rsidR="00162511" w:rsidRDefault="00000000">
      <w:pPr>
        <w:pStyle w:val="TOC3"/>
        <w:tabs>
          <w:tab w:val="right" w:leader="dot" w:pos="8306"/>
        </w:tabs>
        <w:spacing w:line="550" w:lineRule="exact"/>
        <w:rPr>
          <w:sz w:val="28"/>
          <w:szCs w:val="28"/>
        </w:rPr>
      </w:pPr>
      <w:hyperlink w:anchor="_Toc26392" w:history="1">
        <w:r w:rsidR="00DE77FC">
          <w:rPr>
            <w:rFonts w:ascii="楷体_GB2312" w:eastAsia="楷体_GB2312" w:hAnsi="楷体" w:cs="黑体" w:hint="eastAsia"/>
            <w:kern w:val="1"/>
            <w:sz w:val="28"/>
            <w:szCs w:val="28"/>
          </w:rPr>
          <w:t>第一节 适度超前布局新型基础设施</w:t>
        </w:r>
        <w:r w:rsidR="00DE77FC">
          <w:rPr>
            <w:sz w:val="28"/>
            <w:szCs w:val="28"/>
          </w:rPr>
          <w:tab/>
        </w:r>
        <w:r w:rsidR="00DE77FC">
          <w:rPr>
            <w:sz w:val="28"/>
            <w:szCs w:val="28"/>
          </w:rPr>
          <w:fldChar w:fldCharType="begin"/>
        </w:r>
        <w:r w:rsidR="00DE77FC">
          <w:rPr>
            <w:sz w:val="28"/>
            <w:szCs w:val="28"/>
          </w:rPr>
          <w:instrText xml:space="preserve"> PAGEREF _Toc26392 \h </w:instrText>
        </w:r>
        <w:r w:rsidR="00DE77FC">
          <w:rPr>
            <w:sz w:val="28"/>
            <w:szCs w:val="28"/>
          </w:rPr>
        </w:r>
        <w:r w:rsidR="00DE77FC">
          <w:rPr>
            <w:sz w:val="28"/>
            <w:szCs w:val="28"/>
          </w:rPr>
          <w:fldChar w:fldCharType="separate"/>
        </w:r>
        <w:r w:rsidR="00DE77FC">
          <w:rPr>
            <w:sz w:val="28"/>
            <w:szCs w:val="28"/>
          </w:rPr>
          <w:t>43</w:t>
        </w:r>
        <w:r w:rsidR="00DE77FC">
          <w:rPr>
            <w:sz w:val="28"/>
            <w:szCs w:val="28"/>
          </w:rPr>
          <w:fldChar w:fldCharType="end"/>
        </w:r>
      </w:hyperlink>
    </w:p>
    <w:p w14:paraId="77DF9795" w14:textId="77777777" w:rsidR="00162511" w:rsidRDefault="00000000">
      <w:pPr>
        <w:pStyle w:val="TOC3"/>
        <w:tabs>
          <w:tab w:val="right" w:leader="dot" w:pos="8306"/>
        </w:tabs>
        <w:spacing w:line="550" w:lineRule="exact"/>
        <w:rPr>
          <w:sz w:val="28"/>
          <w:szCs w:val="28"/>
        </w:rPr>
      </w:pPr>
      <w:hyperlink w:anchor="_Toc11579" w:history="1">
        <w:r w:rsidR="00DE77FC">
          <w:rPr>
            <w:rFonts w:ascii="楷体_GB2312" w:eastAsia="楷体_GB2312" w:hAnsi="楷体" w:cs="黑体" w:hint="eastAsia"/>
            <w:kern w:val="1"/>
            <w:sz w:val="28"/>
            <w:szCs w:val="28"/>
          </w:rPr>
          <w:t>第二节 优化综合交通路网</w:t>
        </w:r>
        <w:r w:rsidR="00DE77FC">
          <w:rPr>
            <w:sz w:val="28"/>
            <w:szCs w:val="28"/>
          </w:rPr>
          <w:tab/>
        </w:r>
        <w:r w:rsidR="00DE77FC">
          <w:rPr>
            <w:sz w:val="28"/>
            <w:szCs w:val="28"/>
          </w:rPr>
          <w:fldChar w:fldCharType="begin"/>
        </w:r>
        <w:r w:rsidR="00DE77FC">
          <w:rPr>
            <w:sz w:val="28"/>
            <w:szCs w:val="28"/>
          </w:rPr>
          <w:instrText xml:space="preserve"> PAGEREF _Toc11579 \h </w:instrText>
        </w:r>
        <w:r w:rsidR="00DE77FC">
          <w:rPr>
            <w:sz w:val="28"/>
            <w:szCs w:val="28"/>
          </w:rPr>
        </w:r>
        <w:r w:rsidR="00DE77FC">
          <w:rPr>
            <w:sz w:val="28"/>
            <w:szCs w:val="28"/>
          </w:rPr>
          <w:fldChar w:fldCharType="separate"/>
        </w:r>
        <w:r w:rsidR="00DE77FC">
          <w:rPr>
            <w:sz w:val="28"/>
            <w:szCs w:val="28"/>
          </w:rPr>
          <w:t>43</w:t>
        </w:r>
        <w:r w:rsidR="00DE77FC">
          <w:rPr>
            <w:sz w:val="28"/>
            <w:szCs w:val="28"/>
          </w:rPr>
          <w:fldChar w:fldCharType="end"/>
        </w:r>
      </w:hyperlink>
    </w:p>
    <w:p w14:paraId="57C72E0E" w14:textId="77777777" w:rsidR="00162511" w:rsidRDefault="00000000">
      <w:pPr>
        <w:pStyle w:val="TOC3"/>
        <w:tabs>
          <w:tab w:val="right" w:leader="dot" w:pos="8306"/>
        </w:tabs>
        <w:spacing w:line="550" w:lineRule="exact"/>
        <w:rPr>
          <w:sz w:val="28"/>
          <w:szCs w:val="28"/>
        </w:rPr>
      </w:pPr>
      <w:hyperlink w:anchor="_Toc19886" w:history="1">
        <w:r w:rsidR="00DE77FC">
          <w:rPr>
            <w:rFonts w:ascii="楷体_GB2312" w:eastAsia="楷体_GB2312" w:hAnsi="楷体" w:cs="黑体" w:hint="eastAsia"/>
            <w:kern w:val="1"/>
            <w:sz w:val="28"/>
            <w:szCs w:val="28"/>
          </w:rPr>
          <w:t>第三节 构建现代能源体系</w:t>
        </w:r>
        <w:r w:rsidR="00DE77FC">
          <w:rPr>
            <w:sz w:val="28"/>
            <w:szCs w:val="28"/>
          </w:rPr>
          <w:tab/>
        </w:r>
        <w:r w:rsidR="00DE77FC">
          <w:rPr>
            <w:sz w:val="28"/>
            <w:szCs w:val="28"/>
          </w:rPr>
          <w:fldChar w:fldCharType="begin"/>
        </w:r>
        <w:r w:rsidR="00DE77FC">
          <w:rPr>
            <w:sz w:val="28"/>
            <w:szCs w:val="28"/>
          </w:rPr>
          <w:instrText xml:space="preserve"> PAGEREF _Toc19886 \h </w:instrText>
        </w:r>
        <w:r w:rsidR="00DE77FC">
          <w:rPr>
            <w:sz w:val="28"/>
            <w:szCs w:val="28"/>
          </w:rPr>
        </w:r>
        <w:r w:rsidR="00DE77FC">
          <w:rPr>
            <w:sz w:val="28"/>
            <w:szCs w:val="28"/>
          </w:rPr>
          <w:fldChar w:fldCharType="separate"/>
        </w:r>
        <w:r w:rsidR="00DE77FC">
          <w:rPr>
            <w:sz w:val="28"/>
            <w:szCs w:val="28"/>
          </w:rPr>
          <w:t>44</w:t>
        </w:r>
        <w:r w:rsidR="00DE77FC">
          <w:rPr>
            <w:sz w:val="28"/>
            <w:szCs w:val="28"/>
          </w:rPr>
          <w:fldChar w:fldCharType="end"/>
        </w:r>
      </w:hyperlink>
    </w:p>
    <w:p w14:paraId="0F3EC3E7" w14:textId="77777777" w:rsidR="00162511" w:rsidRDefault="00000000">
      <w:pPr>
        <w:pStyle w:val="TOC3"/>
        <w:tabs>
          <w:tab w:val="right" w:leader="dot" w:pos="8306"/>
        </w:tabs>
        <w:spacing w:line="550" w:lineRule="exact"/>
        <w:rPr>
          <w:sz w:val="28"/>
          <w:szCs w:val="28"/>
        </w:rPr>
      </w:pPr>
      <w:hyperlink w:anchor="_Toc1647" w:history="1">
        <w:r w:rsidR="00DE77FC">
          <w:rPr>
            <w:rFonts w:ascii="楷体_GB2312" w:eastAsia="楷体_GB2312" w:hAnsi="楷体" w:cs="黑体" w:hint="eastAsia"/>
            <w:kern w:val="1"/>
            <w:sz w:val="28"/>
            <w:szCs w:val="28"/>
          </w:rPr>
          <w:t>第四节 加强水利基础设施建设</w:t>
        </w:r>
        <w:r w:rsidR="00DE77FC">
          <w:rPr>
            <w:sz w:val="28"/>
            <w:szCs w:val="28"/>
          </w:rPr>
          <w:tab/>
        </w:r>
        <w:r w:rsidR="00DE77FC">
          <w:rPr>
            <w:sz w:val="28"/>
            <w:szCs w:val="28"/>
          </w:rPr>
          <w:fldChar w:fldCharType="begin"/>
        </w:r>
        <w:r w:rsidR="00DE77FC">
          <w:rPr>
            <w:sz w:val="28"/>
            <w:szCs w:val="28"/>
          </w:rPr>
          <w:instrText xml:space="preserve"> PAGEREF _Toc1647 \h </w:instrText>
        </w:r>
        <w:r w:rsidR="00DE77FC">
          <w:rPr>
            <w:sz w:val="28"/>
            <w:szCs w:val="28"/>
          </w:rPr>
        </w:r>
        <w:r w:rsidR="00DE77FC">
          <w:rPr>
            <w:sz w:val="28"/>
            <w:szCs w:val="28"/>
          </w:rPr>
          <w:fldChar w:fldCharType="separate"/>
        </w:r>
        <w:r w:rsidR="00DE77FC">
          <w:rPr>
            <w:sz w:val="28"/>
            <w:szCs w:val="28"/>
          </w:rPr>
          <w:t>44</w:t>
        </w:r>
        <w:r w:rsidR="00DE77FC">
          <w:rPr>
            <w:sz w:val="28"/>
            <w:szCs w:val="28"/>
          </w:rPr>
          <w:fldChar w:fldCharType="end"/>
        </w:r>
      </w:hyperlink>
    </w:p>
    <w:p w14:paraId="75EE2F36" w14:textId="77777777" w:rsidR="00162511" w:rsidRDefault="00000000">
      <w:pPr>
        <w:pStyle w:val="TOC1"/>
        <w:tabs>
          <w:tab w:val="right" w:leader="dot" w:pos="8306"/>
        </w:tabs>
        <w:spacing w:line="550" w:lineRule="exact"/>
        <w:rPr>
          <w:sz w:val="28"/>
          <w:szCs w:val="28"/>
        </w:rPr>
      </w:pPr>
      <w:hyperlink w:anchor="_Toc30161" w:history="1">
        <w:r w:rsidR="00DE77FC">
          <w:rPr>
            <w:rFonts w:ascii="方正小标宋简体" w:eastAsia="方正小标宋简体" w:hAnsi="黑体" w:cs="黑体" w:hint="eastAsia"/>
            <w:kern w:val="1"/>
            <w:sz w:val="30"/>
            <w:szCs w:val="30"/>
          </w:rPr>
          <w:t>第六篇 加快深层次市场化改革</w:t>
        </w:r>
        <w:r w:rsidR="00DE77FC">
          <w:rPr>
            <w:sz w:val="28"/>
            <w:szCs w:val="28"/>
          </w:rPr>
          <w:tab/>
        </w:r>
        <w:r w:rsidR="00DE77FC">
          <w:rPr>
            <w:sz w:val="28"/>
            <w:szCs w:val="28"/>
          </w:rPr>
          <w:fldChar w:fldCharType="begin"/>
        </w:r>
        <w:r w:rsidR="00DE77FC">
          <w:rPr>
            <w:sz w:val="28"/>
            <w:szCs w:val="28"/>
          </w:rPr>
          <w:instrText xml:space="preserve"> PAGEREF _Toc30161 \h </w:instrText>
        </w:r>
        <w:r w:rsidR="00DE77FC">
          <w:rPr>
            <w:sz w:val="28"/>
            <w:szCs w:val="28"/>
          </w:rPr>
        </w:r>
        <w:r w:rsidR="00DE77FC">
          <w:rPr>
            <w:sz w:val="28"/>
            <w:szCs w:val="28"/>
          </w:rPr>
          <w:fldChar w:fldCharType="separate"/>
        </w:r>
        <w:r w:rsidR="00DE77FC">
          <w:rPr>
            <w:sz w:val="28"/>
            <w:szCs w:val="28"/>
          </w:rPr>
          <w:t>46</w:t>
        </w:r>
        <w:r w:rsidR="00DE77FC">
          <w:rPr>
            <w:sz w:val="28"/>
            <w:szCs w:val="28"/>
          </w:rPr>
          <w:fldChar w:fldCharType="end"/>
        </w:r>
      </w:hyperlink>
    </w:p>
    <w:p w14:paraId="4D961098" w14:textId="77777777" w:rsidR="00162511" w:rsidRDefault="00000000">
      <w:pPr>
        <w:pStyle w:val="TOC2"/>
        <w:tabs>
          <w:tab w:val="right" w:leader="dot" w:pos="8306"/>
        </w:tabs>
        <w:spacing w:line="550" w:lineRule="exact"/>
        <w:rPr>
          <w:sz w:val="28"/>
          <w:szCs w:val="28"/>
        </w:rPr>
      </w:pPr>
      <w:hyperlink w:anchor="_Toc25325" w:history="1">
        <w:r w:rsidR="00DE77FC">
          <w:rPr>
            <w:rFonts w:ascii="黑体" w:eastAsia="黑体" w:hAnsi="黑体" w:cs="黑体" w:hint="eastAsia"/>
            <w:kern w:val="1"/>
            <w:sz w:val="28"/>
            <w:szCs w:val="28"/>
          </w:rPr>
          <w:t>第一章 深化行政机构改革</w:t>
        </w:r>
        <w:r w:rsidR="00DE77FC">
          <w:rPr>
            <w:sz w:val="28"/>
            <w:szCs w:val="28"/>
          </w:rPr>
          <w:tab/>
        </w:r>
        <w:r w:rsidR="00DE77FC">
          <w:rPr>
            <w:sz w:val="28"/>
            <w:szCs w:val="28"/>
          </w:rPr>
          <w:fldChar w:fldCharType="begin"/>
        </w:r>
        <w:r w:rsidR="00DE77FC">
          <w:rPr>
            <w:sz w:val="28"/>
            <w:szCs w:val="28"/>
          </w:rPr>
          <w:instrText xml:space="preserve"> PAGEREF _Toc25325 \h </w:instrText>
        </w:r>
        <w:r w:rsidR="00DE77FC">
          <w:rPr>
            <w:sz w:val="28"/>
            <w:szCs w:val="28"/>
          </w:rPr>
        </w:r>
        <w:r w:rsidR="00DE77FC">
          <w:rPr>
            <w:sz w:val="28"/>
            <w:szCs w:val="28"/>
          </w:rPr>
          <w:fldChar w:fldCharType="separate"/>
        </w:r>
        <w:r w:rsidR="00DE77FC">
          <w:rPr>
            <w:sz w:val="28"/>
            <w:szCs w:val="28"/>
          </w:rPr>
          <w:t>46</w:t>
        </w:r>
        <w:r w:rsidR="00DE77FC">
          <w:rPr>
            <w:sz w:val="28"/>
            <w:szCs w:val="28"/>
          </w:rPr>
          <w:fldChar w:fldCharType="end"/>
        </w:r>
      </w:hyperlink>
    </w:p>
    <w:p w14:paraId="1107794E" w14:textId="77777777" w:rsidR="00162511" w:rsidRDefault="00000000">
      <w:pPr>
        <w:pStyle w:val="TOC2"/>
        <w:tabs>
          <w:tab w:val="right" w:leader="dot" w:pos="8306"/>
        </w:tabs>
        <w:spacing w:line="550" w:lineRule="exact"/>
        <w:rPr>
          <w:sz w:val="28"/>
          <w:szCs w:val="28"/>
        </w:rPr>
      </w:pPr>
      <w:hyperlink w:anchor="_Toc4416" w:history="1">
        <w:r w:rsidR="00DE77FC">
          <w:rPr>
            <w:rFonts w:ascii="黑体" w:eastAsia="黑体" w:hAnsi="黑体" w:cs="黑体" w:hint="eastAsia"/>
            <w:kern w:val="1"/>
            <w:sz w:val="28"/>
            <w:szCs w:val="28"/>
          </w:rPr>
          <w:t>第二章 深化干部人事制度改革</w:t>
        </w:r>
        <w:r w:rsidR="00DE77FC">
          <w:rPr>
            <w:sz w:val="28"/>
            <w:szCs w:val="28"/>
          </w:rPr>
          <w:tab/>
        </w:r>
        <w:r w:rsidR="00DE77FC">
          <w:rPr>
            <w:sz w:val="28"/>
            <w:szCs w:val="28"/>
          </w:rPr>
          <w:fldChar w:fldCharType="begin"/>
        </w:r>
        <w:r w:rsidR="00DE77FC">
          <w:rPr>
            <w:sz w:val="28"/>
            <w:szCs w:val="28"/>
          </w:rPr>
          <w:instrText xml:space="preserve"> PAGEREF _Toc4416 \h </w:instrText>
        </w:r>
        <w:r w:rsidR="00DE77FC">
          <w:rPr>
            <w:sz w:val="28"/>
            <w:szCs w:val="28"/>
          </w:rPr>
        </w:r>
        <w:r w:rsidR="00DE77FC">
          <w:rPr>
            <w:sz w:val="28"/>
            <w:szCs w:val="28"/>
          </w:rPr>
          <w:fldChar w:fldCharType="separate"/>
        </w:r>
        <w:r w:rsidR="00DE77FC">
          <w:rPr>
            <w:sz w:val="28"/>
            <w:szCs w:val="28"/>
          </w:rPr>
          <w:t>46</w:t>
        </w:r>
        <w:r w:rsidR="00DE77FC">
          <w:rPr>
            <w:sz w:val="28"/>
            <w:szCs w:val="28"/>
          </w:rPr>
          <w:fldChar w:fldCharType="end"/>
        </w:r>
      </w:hyperlink>
    </w:p>
    <w:p w14:paraId="66C54FE5" w14:textId="77777777" w:rsidR="00162511" w:rsidRDefault="00000000">
      <w:pPr>
        <w:pStyle w:val="TOC2"/>
        <w:tabs>
          <w:tab w:val="right" w:leader="dot" w:pos="8306"/>
        </w:tabs>
        <w:spacing w:line="550" w:lineRule="exact"/>
        <w:rPr>
          <w:sz w:val="28"/>
          <w:szCs w:val="28"/>
        </w:rPr>
      </w:pPr>
      <w:hyperlink w:anchor="_Toc28420" w:history="1">
        <w:r w:rsidR="00DE77FC">
          <w:rPr>
            <w:rFonts w:ascii="黑体" w:eastAsia="黑体" w:hAnsi="黑体" w:cs="黑体" w:hint="eastAsia"/>
            <w:kern w:val="1"/>
            <w:sz w:val="28"/>
            <w:szCs w:val="28"/>
          </w:rPr>
          <w:t>第三章 深化国资国企改革</w:t>
        </w:r>
        <w:r w:rsidR="00DE77FC">
          <w:rPr>
            <w:sz w:val="28"/>
            <w:szCs w:val="28"/>
          </w:rPr>
          <w:tab/>
        </w:r>
        <w:r w:rsidR="00DE77FC">
          <w:rPr>
            <w:sz w:val="28"/>
            <w:szCs w:val="28"/>
          </w:rPr>
          <w:fldChar w:fldCharType="begin"/>
        </w:r>
        <w:r w:rsidR="00DE77FC">
          <w:rPr>
            <w:sz w:val="28"/>
            <w:szCs w:val="28"/>
          </w:rPr>
          <w:instrText xml:space="preserve"> PAGEREF _Toc28420 \h </w:instrText>
        </w:r>
        <w:r w:rsidR="00DE77FC">
          <w:rPr>
            <w:sz w:val="28"/>
            <w:szCs w:val="28"/>
          </w:rPr>
        </w:r>
        <w:r w:rsidR="00DE77FC">
          <w:rPr>
            <w:sz w:val="28"/>
            <w:szCs w:val="28"/>
          </w:rPr>
          <w:fldChar w:fldCharType="separate"/>
        </w:r>
        <w:r w:rsidR="00DE77FC">
          <w:rPr>
            <w:sz w:val="28"/>
            <w:szCs w:val="28"/>
          </w:rPr>
          <w:t>47</w:t>
        </w:r>
        <w:r w:rsidR="00DE77FC">
          <w:rPr>
            <w:sz w:val="28"/>
            <w:szCs w:val="28"/>
          </w:rPr>
          <w:fldChar w:fldCharType="end"/>
        </w:r>
      </w:hyperlink>
    </w:p>
    <w:p w14:paraId="3A96E4A0" w14:textId="77777777" w:rsidR="00162511" w:rsidRDefault="00000000">
      <w:pPr>
        <w:pStyle w:val="TOC2"/>
        <w:tabs>
          <w:tab w:val="right" w:leader="dot" w:pos="8306"/>
        </w:tabs>
        <w:spacing w:line="550" w:lineRule="exact"/>
        <w:rPr>
          <w:sz w:val="28"/>
          <w:szCs w:val="28"/>
        </w:rPr>
      </w:pPr>
      <w:hyperlink w:anchor="_Toc32372" w:history="1">
        <w:r w:rsidR="00DE77FC">
          <w:rPr>
            <w:rFonts w:ascii="黑体" w:eastAsia="黑体" w:hAnsi="黑体" w:cs="黑体" w:hint="eastAsia"/>
            <w:kern w:val="1"/>
            <w:sz w:val="28"/>
            <w:szCs w:val="28"/>
          </w:rPr>
          <w:t>第四章 加快转变政府职能</w:t>
        </w:r>
        <w:r w:rsidR="00DE77FC">
          <w:rPr>
            <w:sz w:val="28"/>
            <w:szCs w:val="28"/>
          </w:rPr>
          <w:tab/>
        </w:r>
        <w:r w:rsidR="00DE77FC">
          <w:rPr>
            <w:sz w:val="28"/>
            <w:szCs w:val="28"/>
          </w:rPr>
          <w:fldChar w:fldCharType="begin"/>
        </w:r>
        <w:r w:rsidR="00DE77FC">
          <w:rPr>
            <w:sz w:val="28"/>
            <w:szCs w:val="28"/>
          </w:rPr>
          <w:instrText xml:space="preserve"> PAGEREF _Toc32372 \h </w:instrText>
        </w:r>
        <w:r w:rsidR="00DE77FC">
          <w:rPr>
            <w:sz w:val="28"/>
            <w:szCs w:val="28"/>
          </w:rPr>
        </w:r>
        <w:r w:rsidR="00DE77FC">
          <w:rPr>
            <w:sz w:val="28"/>
            <w:szCs w:val="28"/>
          </w:rPr>
          <w:fldChar w:fldCharType="separate"/>
        </w:r>
        <w:r w:rsidR="00DE77FC">
          <w:rPr>
            <w:sz w:val="28"/>
            <w:szCs w:val="28"/>
          </w:rPr>
          <w:t>47</w:t>
        </w:r>
        <w:r w:rsidR="00DE77FC">
          <w:rPr>
            <w:sz w:val="28"/>
            <w:szCs w:val="28"/>
          </w:rPr>
          <w:fldChar w:fldCharType="end"/>
        </w:r>
      </w:hyperlink>
    </w:p>
    <w:p w14:paraId="49CD9F32" w14:textId="77777777" w:rsidR="00162511" w:rsidRDefault="00000000">
      <w:pPr>
        <w:pStyle w:val="TOC2"/>
        <w:tabs>
          <w:tab w:val="right" w:leader="dot" w:pos="8306"/>
        </w:tabs>
        <w:spacing w:line="550" w:lineRule="exact"/>
        <w:rPr>
          <w:sz w:val="28"/>
          <w:szCs w:val="28"/>
        </w:rPr>
      </w:pPr>
      <w:hyperlink w:anchor="_Toc27936" w:history="1">
        <w:r w:rsidR="00DE77FC">
          <w:rPr>
            <w:rFonts w:ascii="黑体" w:eastAsia="黑体" w:hAnsi="黑体" w:cs="黑体" w:hint="eastAsia"/>
            <w:kern w:val="1"/>
            <w:sz w:val="28"/>
            <w:szCs w:val="28"/>
          </w:rPr>
          <w:t>第五章 激发各类市场主体活力</w:t>
        </w:r>
        <w:r w:rsidR="00DE77FC">
          <w:rPr>
            <w:sz w:val="28"/>
            <w:szCs w:val="28"/>
          </w:rPr>
          <w:tab/>
        </w:r>
        <w:r w:rsidR="00DE77FC">
          <w:rPr>
            <w:sz w:val="28"/>
            <w:szCs w:val="28"/>
          </w:rPr>
          <w:fldChar w:fldCharType="begin"/>
        </w:r>
        <w:r w:rsidR="00DE77FC">
          <w:rPr>
            <w:sz w:val="28"/>
            <w:szCs w:val="28"/>
          </w:rPr>
          <w:instrText xml:space="preserve"> PAGEREF _Toc27936 \h </w:instrText>
        </w:r>
        <w:r w:rsidR="00DE77FC">
          <w:rPr>
            <w:sz w:val="28"/>
            <w:szCs w:val="28"/>
          </w:rPr>
        </w:r>
        <w:r w:rsidR="00DE77FC">
          <w:rPr>
            <w:sz w:val="28"/>
            <w:szCs w:val="28"/>
          </w:rPr>
          <w:fldChar w:fldCharType="separate"/>
        </w:r>
        <w:r w:rsidR="00DE77FC">
          <w:rPr>
            <w:sz w:val="28"/>
            <w:szCs w:val="28"/>
          </w:rPr>
          <w:t>48</w:t>
        </w:r>
        <w:r w:rsidR="00DE77FC">
          <w:rPr>
            <w:sz w:val="28"/>
            <w:szCs w:val="28"/>
          </w:rPr>
          <w:fldChar w:fldCharType="end"/>
        </w:r>
      </w:hyperlink>
    </w:p>
    <w:p w14:paraId="70612F88" w14:textId="77777777" w:rsidR="00162511" w:rsidRDefault="00000000">
      <w:pPr>
        <w:pStyle w:val="TOC2"/>
        <w:tabs>
          <w:tab w:val="right" w:leader="dot" w:pos="8306"/>
        </w:tabs>
        <w:spacing w:line="550" w:lineRule="exact"/>
        <w:rPr>
          <w:sz w:val="28"/>
          <w:szCs w:val="28"/>
        </w:rPr>
      </w:pPr>
      <w:hyperlink w:anchor="_Toc17560" w:history="1">
        <w:r w:rsidR="00DE77FC">
          <w:rPr>
            <w:rFonts w:ascii="黑体" w:eastAsia="黑体" w:hAnsi="黑体" w:cs="黑体" w:hint="eastAsia"/>
            <w:kern w:val="1"/>
            <w:sz w:val="28"/>
            <w:szCs w:val="28"/>
          </w:rPr>
          <w:t>第六章 促进土地集约高效利用</w:t>
        </w:r>
        <w:r w:rsidR="00DE77FC">
          <w:rPr>
            <w:sz w:val="28"/>
            <w:szCs w:val="28"/>
          </w:rPr>
          <w:tab/>
        </w:r>
        <w:r w:rsidR="00DE77FC">
          <w:rPr>
            <w:sz w:val="28"/>
            <w:szCs w:val="28"/>
          </w:rPr>
          <w:fldChar w:fldCharType="begin"/>
        </w:r>
        <w:r w:rsidR="00DE77FC">
          <w:rPr>
            <w:sz w:val="28"/>
            <w:szCs w:val="28"/>
          </w:rPr>
          <w:instrText xml:space="preserve"> PAGEREF _Toc17560 \h </w:instrText>
        </w:r>
        <w:r w:rsidR="00DE77FC">
          <w:rPr>
            <w:sz w:val="28"/>
            <w:szCs w:val="28"/>
          </w:rPr>
        </w:r>
        <w:r w:rsidR="00DE77FC">
          <w:rPr>
            <w:sz w:val="28"/>
            <w:szCs w:val="28"/>
          </w:rPr>
          <w:fldChar w:fldCharType="separate"/>
        </w:r>
        <w:r w:rsidR="00DE77FC">
          <w:rPr>
            <w:sz w:val="28"/>
            <w:szCs w:val="28"/>
          </w:rPr>
          <w:t>48</w:t>
        </w:r>
        <w:r w:rsidR="00DE77FC">
          <w:rPr>
            <w:sz w:val="28"/>
            <w:szCs w:val="28"/>
          </w:rPr>
          <w:fldChar w:fldCharType="end"/>
        </w:r>
      </w:hyperlink>
    </w:p>
    <w:p w14:paraId="5B696399" w14:textId="77777777" w:rsidR="00162511" w:rsidRDefault="00000000">
      <w:pPr>
        <w:pStyle w:val="TOC1"/>
        <w:tabs>
          <w:tab w:val="right" w:leader="dot" w:pos="8306"/>
        </w:tabs>
        <w:spacing w:line="550" w:lineRule="exact"/>
        <w:rPr>
          <w:sz w:val="28"/>
          <w:szCs w:val="28"/>
        </w:rPr>
      </w:pPr>
      <w:hyperlink w:anchor="_Toc9321" w:history="1">
        <w:r w:rsidR="00DE77FC">
          <w:rPr>
            <w:rFonts w:ascii="方正小标宋简体" w:eastAsia="方正小标宋简体" w:hAnsi="黑体" w:cs="黑体" w:hint="eastAsia"/>
            <w:kern w:val="1"/>
            <w:sz w:val="30"/>
            <w:szCs w:val="30"/>
          </w:rPr>
          <w:t>第七篇 打造开放型经济“两高地”</w:t>
        </w:r>
        <w:r w:rsidR="00DE77FC">
          <w:rPr>
            <w:sz w:val="28"/>
            <w:szCs w:val="28"/>
          </w:rPr>
          <w:tab/>
        </w:r>
        <w:r w:rsidR="00DE77FC">
          <w:rPr>
            <w:sz w:val="28"/>
            <w:szCs w:val="28"/>
          </w:rPr>
          <w:fldChar w:fldCharType="begin"/>
        </w:r>
        <w:r w:rsidR="00DE77FC">
          <w:rPr>
            <w:sz w:val="28"/>
            <w:szCs w:val="28"/>
          </w:rPr>
          <w:instrText xml:space="preserve"> PAGEREF _Toc9321 \h </w:instrText>
        </w:r>
        <w:r w:rsidR="00DE77FC">
          <w:rPr>
            <w:sz w:val="28"/>
            <w:szCs w:val="28"/>
          </w:rPr>
        </w:r>
        <w:r w:rsidR="00DE77FC">
          <w:rPr>
            <w:sz w:val="28"/>
            <w:szCs w:val="28"/>
          </w:rPr>
          <w:fldChar w:fldCharType="separate"/>
        </w:r>
        <w:r w:rsidR="00DE77FC">
          <w:rPr>
            <w:sz w:val="28"/>
            <w:szCs w:val="28"/>
          </w:rPr>
          <w:t>50</w:t>
        </w:r>
        <w:r w:rsidR="00DE77FC">
          <w:rPr>
            <w:sz w:val="28"/>
            <w:szCs w:val="28"/>
          </w:rPr>
          <w:fldChar w:fldCharType="end"/>
        </w:r>
      </w:hyperlink>
    </w:p>
    <w:p w14:paraId="751ED3B3" w14:textId="77777777" w:rsidR="00162511" w:rsidRDefault="00000000">
      <w:pPr>
        <w:pStyle w:val="TOC2"/>
        <w:tabs>
          <w:tab w:val="right" w:leader="dot" w:pos="8306"/>
        </w:tabs>
        <w:spacing w:line="550" w:lineRule="exact"/>
        <w:rPr>
          <w:sz w:val="28"/>
          <w:szCs w:val="28"/>
        </w:rPr>
      </w:pPr>
      <w:hyperlink w:anchor="_Toc8245" w:history="1">
        <w:r w:rsidR="00DE77FC">
          <w:rPr>
            <w:rFonts w:ascii="黑体" w:eastAsia="黑体" w:hAnsi="黑体" w:cs="黑体" w:hint="eastAsia"/>
            <w:kern w:val="1"/>
            <w:sz w:val="28"/>
            <w:szCs w:val="28"/>
          </w:rPr>
          <w:t>第一章 打造内陆开放型经济新高地</w:t>
        </w:r>
        <w:r w:rsidR="00DE77FC">
          <w:rPr>
            <w:sz w:val="28"/>
            <w:szCs w:val="28"/>
          </w:rPr>
          <w:tab/>
        </w:r>
        <w:r w:rsidR="00DE77FC">
          <w:rPr>
            <w:sz w:val="28"/>
            <w:szCs w:val="28"/>
          </w:rPr>
          <w:fldChar w:fldCharType="begin"/>
        </w:r>
        <w:r w:rsidR="00DE77FC">
          <w:rPr>
            <w:sz w:val="28"/>
            <w:szCs w:val="28"/>
          </w:rPr>
          <w:instrText xml:space="preserve"> PAGEREF _Toc8245 \h </w:instrText>
        </w:r>
        <w:r w:rsidR="00DE77FC">
          <w:rPr>
            <w:sz w:val="28"/>
            <w:szCs w:val="28"/>
          </w:rPr>
        </w:r>
        <w:r w:rsidR="00DE77FC">
          <w:rPr>
            <w:sz w:val="28"/>
            <w:szCs w:val="28"/>
          </w:rPr>
          <w:fldChar w:fldCharType="separate"/>
        </w:r>
        <w:r w:rsidR="00DE77FC">
          <w:rPr>
            <w:sz w:val="28"/>
            <w:szCs w:val="28"/>
          </w:rPr>
          <w:t>50</w:t>
        </w:r>
        <w:r w:rsidR="00DE77FC">
          <w:rPr>
            <w:sz w:val="28"/>
            <w:szCs w:val="28"/>
          </w:rPr>
          <w:fldChar w:fldCharType="end"/>
        </w:r>
      </w:hyperlink>
    </w:p>
    <w:p w14:paraId="3AAC622E" w14:textId="77777777" w:rsidR="00162511" w:rsidRDefault="00000000">
      <w:pPr>
        <w:pStyle w:val="TOC3"/>
        <w:tabs>
          <w:tab w:val="right" w:leader="dot" w:pos="8306"/>
        </w:tabs>
        <w:spacing w:line="550" w:lineRule="exact"/>
        <w:rPr>
          <w:sz w:val="28"/>
          <w:szCs w:val="28"/>
        </w:rPr>
      </w:pPr>
      <w:hyperlink w:anchor="_Toc12610" w:history="1">
        <w:r w:rsidR="00DE77FC">
          <w:rPr>
            <w:rFonts w:ascii="楷体_GB2312" w:eastAsia="楷体_GB2312" w:hAnsi="楷体" w:cs="黑体" w:hint="eastAsia"/>
            <w:kern w:val="1"/>
            <w:sz w:val="28"/>
            <w:szCs w:val="28"/>
          </w:rPr>
          <w:t>第一节 形成开放大格局</w:t>
        </w:r>
        <w:r w:rsidR="00DE77FC">
          <w:rPr>
            <w:sz w:val="28"/>
            <w:szCs w:val="28"/>
          </w:rPr>
          <w:tab/>
        </w:r>
        <w:r w:rsidR="00DE77FC">
          <w:rPr>
            <w:sz w:val="28"/>
            <w:szCs w:val="28"/>
          </w:rPr>
          <w:fldChar w:fldCharType="begin"/>
        </w:r>
        <w:r w:rsidR="00DE77FC">
          <w:rPr>
            <w:sz w:val="28"/>
            <w:szCs w:val="28"/>
          </w:rPr>
          <w:instrText xml:space="preserve"> PAGEREF _Toc12610 \h </w:instrText>
        </w:r>
        <w:r w:rsidR="00DE77FC">
          <w:rPr>
            <w:sz w:val="28"/>
            <w:szCs w:val="28"/>
          </w:rPr>
        </w:r>
        <w:r w:rsidR="00DE77FC">
          <w:rPr>
            <w:sz w:val="28"/>
            <w:szCs w:val="28"/>
          </w:rPr>
          <w:fldChar w:fldCharType="separate"/>
        </w:r>
        <w:r w:rsidR="00DE77FC">
          <w:rPr>
            <w:sz w:val="28"/>
            <w:szCs w:val="28"/>
          </w:rPr>
          <w:t>50</w:t>
        </w:r>
        <w:r w:rsidR="00DE77FC">
          <w:rPr>
            <w:sz w:val="28"/>
            <w:szCs w:val="28"/>
          </w:rPr>
          <w:fldChar w:fldCharType="end"/>
        </w:r>
      </w:hyperlink>
    </w:p>
    <w:p w14:paraId="023F44C6" w14:textId="77777777" w:rsidR="00162511" w:rsidRDefault="00000000">
      <w:pPr>
        <w:pStyle w:val="TOC3"/>
        <w:tabs>
          <w:tab w:val="right" w:leader="dot" w:pos="8306"/>
        </w:tabs>
        <w:spacing w:line="550" w:lineRule="exact"/>
        <w:rPr>
          <w:sz w:val="28"/>
          <w:szCs w:val="28"/>
        </w:rPr>
      </w:pPr>
      <w:hyperlink w:anchor="_Toc11833" w:history="1">
        <w:r w:rsidR="00DE77FC">
          <w:rPr>
            <w:rFonts w:ascii="楷体_GB2312" w:eastAsia="楷体_GB2312" w:hAnsi="楷体" w:cs="黑体" w:hint="eastAsia"/>
            <w:kern w:val="1"/>
            <w:sz w:val="28"/>
            <w:szCs w:val="28"/>
          </w:rPr>
          <w:t>第二节 畅通开放大通道</w:t>
        </w:r>
        <w:r w:rsidR="00DE77FC">
          <w:rPr>
            <w:sz w:val="28"/>
            <w:szCs w:val="28"/>
          </w:rPr>
          <w:tab/>
        </w:r>
        <w:r w:rsidR="00DE77FC">
          <w:rPr>
            <w:sz w:val="28"/>
            <w:szCs w:val="28"/>
          </w:rPr>
          <w:fldChar w:fldCharType="begin"/>
        </w:r>
        <w:r w:rsidR="00DE77FC">
          <w:rPr>
            <w:sz w:val="28"/>
            <w:szCs w:val="28"/>
          </w:rPr>
          <w:instrText xml:space="preserve"> PAGEREF _Toc11833 \h </w:instrText>
        </w:r>
        <w:r w:rsidR="00DE77FC">
          <w:rPr>
            <w:sz w:val="28"/>
            <w:szCs w:val="28"/>
          </w:rPr>
        </w:r>
        <w:r w:rsidR="00DE77FC">
          <w:rPr>
            <w:sz w:val="28"/>
            <w:szCs w:val="28"/>
          </w:rPr>
          <w:fldChar w:fldCharType="separate"/>
        </w:r>
        <w:r w:rsidR="00DE77FC">
          <w:rPr>
            <w:sz w:val="28"/>
            <w:szCs w:val="28"/>
          </w:rPr>
          <w:t>50</w:t>
        </w:r>
        <w:r w:rsidR="00DE77FC">
          <w:rPr>
            <w:sz w:val="28"/>
            <w:szCs w:val="28"/>
          </w:rPr>
          <w:fldChar w:fldCharType="end"/>
        </w:r>
      </w:hyperlink>
    </w:p>
    <w:p w14:paraId="503E0D09" w14:textId="77777777" w:rsidR="00162511" w:rsidRDefault="00000000">
      <w:pPr>
        <w:pStyle w:val="TOC3"/>
        <w:tabs>
          <w:tab w:val="right" w:leader="dot" w:pos="8306"/>
        </w:tabs>
        <w:spacing w:line="550" w:lineRule="exact"/>
        <w:rPr>
          <w:sz w:val="28"/>
          <w:szCs w:val="28"/>
        </w:rPr>
      </w:pPr>
      <w:hyperlink w:anchor="_Toc11947" w:history="1">
        <w:r w:rsidR="00DE77FC">
          <w:rPr>
            <w:rFonts w:ascii="楷体_GB2312" w:eastAsia="楷体_GB2312" w:hAnsi="楷体" w:cs="黑体" w:hint="eastAsia"/>
            <w:kern w:val="1"/>
            <w:sz w:val="28"/>
            <w:szCs w:val="28"/>
          </w:rPr>
          <w:t>第三节 建设开放大平台</w:t>
        </w:r>
        <w:r w:rsidR="00DE77FC">
          <w:rPr>
            <w:sz w:val="28"/>
            <w:szCs w:val="28"/>
          </w:rPr>
          <w:tab/>
        </w:r>
        <w:r w:rsidR="00DE77FC">
          <w:rPr>
            <w:sz w:val="28"/>
            <w:szCs w:val="28"/>
          </w:rPr>
          <w:fldChar w:fldCharType="begin"/>
        </w:r>
        <w:r w:rsidR="00DE77FC">
          <w:rPr>
            <w:sz w:val="28"/>
            <w:szCs w:val="28"/>
          </w:rPr>
          <w:instrText xml:space="preserve"> PAGEREF _Toc11947 \h </w:instrText>
        </w:r>
        <w:r w:rsidR="00DE77FC">
          <w:rPr>
            <w:sz w:val="28"/>
            <w:szCs w:val="28"/>
          </w:rPr>
        </w:r>
        <w:r w:rsidR="00DE77FC">
          <w:rPr>
            <w:sz w:val="28"/>
            <w:szCs w:val="28"/>
          </w:rPr>
          <w:fldChar w:fldCharType="separate"/>
        </w:r>
        <w:r w:rsidR="00DE77FC">
          <w:rPr>
            <w:sz w:val="28"/>
            <w:szCs w:val="28"/>
          </w:rPr>
          <w:t>51</w:t>
        </w:r>
        <w:r w:rsidR="00DE77FC">
          <w:rPr>
            <w:sz w:val="28"/>
            <w:szCs w:val="28"/>
          </w:rPr>
          <w:fldChar w:fldCharType="end"/>
        </w:r>
      </w:hyperlink>
    </w:p>
    <w:p w14:paraId="7786F972" w14:textId="77777777" w:rsidR="00162511" w:rsidRDefault="00000000">
      <w:pPr>
        <w:pStyle w:val="TOC3"/>
        <w:tabs>
          <w:tab w:val="right" w:leader="dot" w:pos="8306"/>
        </w:tabs>
        <w:spacing w:line="550" w:lineRule="exact"/>
        <w:rPr>
          <w:sz w:val="28"/>
          <w:szCs w:val="28"/>
        </w:rPr>
      </w:pPr>
      <w:hyperlink w:anchor="_Toc28741" w:history="1">
        <w:r w:rsidR="00DE77FC">
          <w:rPr>
            <w:rFonts w:ascii="楷体_GB2312" w:eastAsia="楷体_GB2312" w:hAnsi="楷体" w:cs="黑体" w:hint="eastAsia"/>
            <w:kern w:val="1"/>
            <w:sz w:val="28"/>
            <w:szCs w:val="28"/>
          </w:rPr>
          <w:t>第四节 发展开放大产业</w:t>
        </w:r>
        <w:r w:rsidR="00DE77FC">
          <w:rPr>
            <w:sz w:val="28"/>
            <w:szCs w:val="28"/>
          </w:rPr>
          <w:tab/>
        </w:r>
        <w:r w:rsidR="00DE77FC">
          <w:rPr>
            <w:sz w:val="28"/>
            <w:szCs w:val="28"/>
          </w:rPr>
          <w:fldChar w:fldCharType="begin"/>
        </w:r>
        <w:r w:rsidR="00DE77FC">
          <w:rPr>
            <w:sz w:val="28"/>
            <w:szCs w:val="28"/>
          </w:rPr>
          <w:instrText xml:space="preserve"> PAGEREF _Toc28741 \h </w:instrText>
        </w:r>
        <w:r w:rsidR="00DE77FC">
          <w:rPr>
            <w:sz w:val="28"/>
            <w:szCs w:val="28"/>
          </w:rPr>
        </w:r>
        <w:r w:rsidR="00DE77FC">
          <w:rPr>
            <w:sz w:val="28"/>
            <w:szCs w:val="28"/>
          </w:rPr>
          <w:fldChar w:fldCharType="separate"/>
        </w:r>
        <w:r w:rsidR="00DE77FC">
          <w:rPr>
            <w:sz w:val="28"/>
            <w:szCs w:val="28"/>
          </w:rPr>
          <w:t>51</w:t>
        </w:r>
        <w:r w:rsidR="00DE77FC">
          <w:rPr>
            <w:sz w:val="28"/>
            <w:szCs w:val="28"/>
          </w:rPr>
          <w:fldChar w:fldCharType="end"/>
        </w:r>
      </w:hyperlink>
    </w:p>
    <w:p w14:paraId="101C7FD4" w14:textId="77777777" w:rsidR="00162511" w:rsidRDefault="00000000">
      <w:pPr>
        <w:pStyle w:val="TOC3"/>
        <w:tabs>
          <w:tab w:val="right" w:leader="dot" w:pos="8306"/>
        </w:tabs>
        <w:spacing w:line="550" w:lineRule="exact"/>
        <w:rPr>
          <w:sz w:val="28"/>
          <w:szCs w:val="28"/>
        </w:rPr>
      </w:pPr>
      <w:hyperlink w:anchor="_Toc10201" w:history="1">
        <w:r w:rsidR="00DE77FC">
          <w:rPr>
            <w:rFonts w:ascii="楷体_GB2312" w:eastAsia="楷体_GB2312" w:hAnsi="楷体" w:cs="黑体" w:hint="eastAsia"/>
            <w:kern w:val="1"/>
            <w:sz w:val="28"/>
            <w:szCs w:val="28"/>
          </w:rPr>
          <w:t>第五节 构建开放大合作</w:t>
        </w:r>
        <w:r w:rsidR="00DE77FC">
          <w:rPr>
            <w:sz w:val="28"/>
            <w:szCs w:val="28"/>
          </w:rPr>
          <w:tab/>
        </w:r>
        <w:r w:rsidR="00DE77FC">
          <w:rPr>
            <w:sz w:val="28"/>
            <w:szCs w:val="28"/>
          </w:rPr>
          <w:fldChar w:fldCharType="begin"/>
        </w:r>
        <w:r w:rsidR="00DE77FC">
          <w:rPr>
            <w:sz w:val="28"/>
            <w:szCs w:val="28"/>
          </w:rPr>
          <w:instrText xml:space="preserve"> PAGEREF _Toc10201 \h </w:instrText>
        </w:r>
        <w:r w:rsidR="00DE77FC">
          <w:rPr>
            <w:sz w:val="28"/>
            <w:szCs w:val="28"/>
          </w:rPr>
        </w:r>
        <w:r w:rsidR="00DE77FC">
          <w:rPr>
            <w:sz w:val="28"/>
            <w:szCs w:val="28"/>
          </w:rPr>
          <w:fldChar w:fldCharType="separate"/>
        </w:r>
        <w:r w:rsidR="00DE77FC">
          <w:rPr>
            <w:sz w:val="28"/>
            <w:szCs w:val="28"/>
          </w:rPr>
          <w:t>52</w:t>
        </w:r>
        <w:r w:rsidR="00DE77FC">
          <w:rPr>
            <w:sz w:val="28"/>
            <w:szCs w:val="28"/>
          </w:rPr>
          <w:fldChar w:fldCharType="end"/>
        </w:r>
      </w:hyperlink>
    </w:p>
    <w:p w14:paraId="3060B3C5" w14:textId="77777777" w:rsidR="00162511" w:rsidRDefault="00000000">
      <w:pPr>
        <w:pStyle w:val="TOC3"/>
        <w:tabs>
          <w:tab w:val="right" w:leader="dot" w:pos="8306"/>
        </w:tabs>
        <w:spacing w:line="550" w:lineRule="exact"/>
        <w:rPr>
          <w:sz w:val="28"/>
          <w:szCs w:val="28"/>
        </w:rPr>
      </w:pPr>
      <w:hyperlink w:anchor="_Toc31847" w:history="1">
        <w:r w:rsidR="00DE77FC">
          <w:rPr>
            <w:rFonts w:ascii="楷体_GB2312" w:eastAsia="楷体_GB2312" w:hAnsi="楷体" w:cs="黑体" w:hint="eastAsia"/>
            <w:kern w:val="1"/>
            <w:sz w:val="28"/>
            <w:szCs w:val="28"/>
          </w:rPr>
          <w:t>第六节 优化开放大环境</w:t>
        </w:r>
        <w:r w:rsidR="00DE77FC">
          <w:rPr>
            <w:sz w:val="28"/>
            <w:szCs w:val="28"/>
          </w:rPr>
          <w:tab/>
        </w:r>
        <w:r w:rsidR="00DE77FC">
          <w:rPr>
            <w:sz w:val="28"/>
            <w:szCs w:val="28"/>
          </w:rPr>
          <w:fldChar w:fldCharType="begin"/>
        </w:r>
        <w:r w:rsidR="00DE77FC">
          <w:rPr>
            <w:sz w:val="28"/>
            <w:szCs w:val="28"/>
          </w:rPr>
          <w:instrText xml:space="preserve"> PAGEREF _Toc31847 \h </w:instrText>
        </w:r>
        <w:r w:rsidR="00DE77FC">
          <w:rPr>
            <w:sz w:val="28"/>
            <w:szCs w:val="28"/>
          </w:rPr>
        </w:r>
        <w:r w:rsidR="00DE77FC">
          <w:rPr>
            <w:sz w:val="28"/>
            <w:szCs w:val="28"/>
          </w:rPr>
          <w:fldChar w:fldCharType="separate"/>
        </w:r>
        <w:r w:rsidR="00DE77FC">
          <w:rPr>
            <w:sz w:val="28"/>
            <w:szCs w:val="28"/>
          </w:rPr>
          <w:t>52</w:t>
        </w:r>
        <w:r w:rsidR="00DE77FC">
          <w:rPr>
            <w:sz w:val="28"/>
            <w:szCs w:val="28"/>
          </w:rPr>
          <w:fldChar w:fldCharType="end"/>
        </w:r>
      </w:hyperlink>
    </w:p>
    <w:p w14:paraId="08DD588C" w14:textId="77777777" w:rsidR="00162511" w:rsidRDefault="00000000">
      <w:pPr>
        <w:pStyle w:val="TOC2"/>
        <w:tabs>
          <w:tab w:val="right" w:leader="dot" w:pos="8306"/>
        </w:tabs>
        <w:spacing w:line="550" w:lineRule="exact"/>
        <w:rPr>
          <w:sz w:val="28"/>
          <w:szCs w:val="28"/>
        </w:rPr>
      </w:pPr>
      <w:hyperlink w:anchor="_Toc31626" w:history="1">
        <w:r w:rsidR="00DE77FC">
          <w:rPr>
            <w:rFonts w:ascii="黑体" w:eastAsia="黑体" w:hAnsi="黑体" w:cs="黑体" w:hint="eastAsia"/>
            <w:kern w:val="1"/>
            <w:sz w:val="28"/>
            <w:szCs w:val="28"/>
          </w:rPr>
          <w:t>第二章 打造中部地区双循环新高地</w:t>
        </w:r>
        <w:r w:rsidR="00DE77FC">
          <w:rPr>
            <w:sz w:val="28"/>
            <w:szCs w:val="28"/>
          </w:rPr>
          <w:tab/>
        </w:r>
        <w:r w:rsidR="00DE77FC">
          <w:rPr>
            <w:sz w:val="28"/>
            <w:szCs w:val="28"/>
          </w:rPr>
          <w:fldChar w:fldCharType="begin"/>
        </w:r>
        <w:r w:rsidR="00DE77FC">
          <w:rPr>
            <w:sz w:val="28"/>
            <w:szCs w:val="28"/>
          </w:rPr>
          <w:instrText xml:space="preserve"> PAGEREF _Toc31626 \h </w:instrText>
        </w:r>
        <w:r w:rsidR="00DE77FC">
          <w:rPr>
            <w:sz w:val="28"/>
            <w:szCs w:val="28"/>
          </w:rPr>
        </w:r>
        <w:r w:rsidR="00DE77FC">
          <w:rPr>
            <w:sz w:val="28"/>
            <w:szCs w:val="28"/>
          </w:rPr>
          <w:fldChar w:fldCharType="separate"/>
        </w:r>
        <w:r w:rsidR="00DE77FC">
          <w:rPr>
            <w:sz w:val="28"/>
            <w:szCs w:val="28"/>
          </w:rPr>
          <w:t>52</w:t>
        </w:r>
        <w:r w:rsidR="00DE77FC">
          <w:rPr>
            <w:sz w:val="28"/>
            <w:szCs w:val="28"/>
          </w:rPr>
          <w:fldChar w:fldCharType="end"/>
        </w:r>
      </w:hyperlink>
    </w:p>
    <w:p w14:paraId="2E9AAD61" w14:textId="77777777" w:rsidR="00162511" w:rsidRDefault="00000000">
      <w:pPr>
        <w:pStyle w:val="TOC3"/>
        <w:tabs>
          <w:tab w:val="right" w:leader="dot" w:pos="8306"/>
        </w:tabs>
        <w:spacing w:line="550" w:lineRule="exact"/>
        <w:rPr>
          <w:sz w:val="28"/>
          <w:szCs w:val="28"/>
        </w:rPr>
      </w:pPr>
      <w:hyperlink w:anchor="_Toc31662" w:history="1">
        <w:r w:rsidR="00DE77FC">
          <w:rPr>
            <w:rFonts w:ascii="楷体_GB2312" w:eastAsia="楷体_GB2312" w:hAnsi="楷体" w:cs="黑体" w:hint="eastAsia"/>
            <w:kern w:val="1"/>
            <w:sz w:val="28"/>
            <w:szCs w:val="28"/>
          </w:rPr>
          <w:t>第一节 精准扩大有效投资</w:t>
        </w:r>
        <w:r w:rsidR="00DE77FC">
          <w:rPr>
            <w:sz w:val="28"/>
            <w:szCs w:val="28"/>
          </w:rPr>
          <w:tab/>
        </w:r>
        <w:r w:rsidR="00DE77FC">
          <w:rPr>
            <w:sz w:val="28"/>
            <w:szCs w:val="28"/>
          </w:rPr>
          <w:fldChar w:fldCharType="begin"/>
        </w:r>
        <w:r w:rsidR="00DE77FC">
          <w:rPr>
            <w:sz w:val="28"/>
            <w:szCs w:val="28"/>
          </w:rPr>
          <w:instrText xml:space="preserve"> PAGEREF _Toc31662 \h </w:instrText>
        </w:r>
        <w:r w:rsidR="00DE77FC">
          <w:rPr>
            <w:sz w:val="28"/>
            <w:szCs w:val="28"/>
          </w:rPr>
        </w:r>
        <w:r w:rsidR="00DE77FC">
          <w:rPr>
            <w:sz w:val="28"/>
            <w:szCs w:val="28"/>
          </w:rPr>
          <w:fldChar w:fldCharType="separate"/>
        </w:r>
        <w:r w:rsidR="00DE77FC">
          <w:rPr>
            <w:sz w:val="28"/>
            <w:szCs w:val="28"/>
          </w:rPr>
          <w:t>53</w:t>
        </w:r>
        <w:r w:rsidR="00DE77FC">
          <w:rPr>
            <w:sz w:val="28"/>
            <w:szCs w:val="28"/>
          </w:rPr>
          <w:fldChar w:fldCharType="end"/>
        </w:r>
      </w:hyperlink>
    </w:p>
    <w:p w14:paraId="7EFA36C1" w14:textId="77777777" w:rsidR="00162511" w:rsidRDefault="00000000">
      <w:pPr>
        <w:pStyle w:val="TOC3"/>
        <w:tabs>
          <w:tab w:val="right" w:leader="dot" w:pos="8306"/>
        </w:tabs>
        <w:spacing w:line="550" w:lineRule="exact"/>
        <w:rPr>
          <w:sz w:val="28"/>
          <w:szCs w:val="28"/>
        </w:rPr>
      </w:pPr>
      <w:hyperlink w:anchor="_Toc26320" w:history="1">
        <w:r w:rsidR="00DE77FC">
          <w:rPr>
            <w:rFonts w:ascii="楷体_GB2312" w:eastAsia="楷体_GB2312" w:hAnsi="楷体" w:cs="黑体" w:hint="eastAsia"/>
            <w:kern w:val="1"/>
            <w:sz w:val="28"/>
            <w:szCs w:val="28"/>
          </w:rPr>
          <w:t>第二节 促进消费提质扩容</w:t>
        </w:r>
        <w:r w:rsidR="00DE77FC">
          <w:rPr>
            <w:sz w:val="28"/>
            <w:szCs w:val="28"/>
          </w:rPr>
          <w:tab/>
        </w:r>
        <w:r w:rsidR="00DE77FC">
          <w:rPr>
            <w:sz w:val="28"/>
            <w:szCs w:val="28"/>
          </w:rPr>
          <w:fldChar w:fldCharType="begin"/>
        </w:r>
        <w:r w:rsidR="00DE77FC">
          <w:rPr>
            <w:sz w:val="28"/>
            <w:szCs w:val="28"/>
          </w:rPr>
          <w:instrText xml:space="preserve"> PAGEREF _Toc26320 \h </w:instrText>
        </w:r>
        <w:r w:rsidR="00DE77FC">
          <w:rPr>
            <w:sz w:val="28"/>
            <w:szCs w:val="28"/>
          </w:rPr>
        </w:r>
        <w:r w:rsidR="00DE77FC">
          <w:rPr>
            <w:sz w:val="28"/>
            <w:szCs w:val="28"/>
          </w:rPr>
          <w:fldChar w:fldCharType="separate"/>
        </w:r>
        <w:r w:rsidR="00DE77FC">
          <w:rPr>
            <w:sz w:val="28"/>
            <w:szCs w:val="28"/>
          </w:rPr>
          <w:t>54</w:t>
        </w:r>
        <w:r w:rsidR="00DE77FC">
          <w:rPr>
            <w:sz w:val="28"/>
            <w:szCs w:val="28"/>
          </w:rPr>
          <w:fldChar w:fldCharType="end"/>
        </w:r>
      </w:hyperlink>
    </w:p>
    <w:p w14:paraId="6013861E" w14:textId="77777777" w:rsidR="00162511" w:rsidRDefault="00000000">
      <w:pPr>
        <w:pStyle w:val="TOC3"/>
        <w:tabs>
          <w:tab w:val="right" w:leader="dot" w:pos="8306"/>
        </w:tabs>
        <w:spacing w:line="550" w:lineRule="exact"/>
        <w:rPr>
          <w:sz w:val="28"/>
          <w:szCs w:val="28"/>
        </w:rPr>
      </w:pPr>
      <w:hyperlink w:anchor="_Toc30255" w:history="1">
        <w:r w:rsidR="00DE77FC">
          <w:rPr>
            <w:rFonts w:ascii="楷体_GB2312" w:eastAsia="楷体_GB2312" w:hAnsi="楷体" w:cs="黑体" w:hint="eastAsia"/>
            <w:kern w:val="1"/>
            <w:sz w:val="28"/>
            <w:szCs w:val="28"/>
          </w:rPr>
          <w:t>第三节 实现国内国际有序链接</w:t>
        </w:r>
        <w:r w:rsidR="00DE77FC">
          <w:rPr>
            <w:sz w:val="28"/>
            <w:szCs w:val="28"/>
          </w:rPr>
          <w:tab/>
        </w:r>
        <w:r w:rsidR="00DE77FC">
          <w:rPr>
            <w:sz w:val="28"/>
            <w:szCs w:val="28"/>
          </w:rPr>
          <w:fldChar w:fldCharType="begin"/>
        </w:r>
        <w:r w:rsidR="00DE77FC">
          <w:rPr>
            <w:sz w:val="28"/>
            <w:szCs w:val="28"/>
          </w:rPr>
          <w:instrText xml:space="preserve"> PAGEREF _Toc30255 \h </w:instrText>
        </w:r>
        <w:r w:rsidR="00DE77FC">
          <w:rPr>
            <w:sz w:val="28"/>
            <w:szCs w:val="28"/>
          </w:rPr>
        </w:r>
        <w:r w:rsidR="00DE77FC">
          <w:rPr>
            <w:sz w:val="28"/>
            <w:szCs w:val="28"/>
          </w:rPr>
          <w:fldChar w:fldCharType="separate"/>
        </w:r>
        <w:r w:rsidR="00DE77FC">
          <w:rPr>
            <w:sz w:val="28"/>
            <w:szCs w:val="28"/>
          </w:rPr>
          <w:t>55</w:t>
        </w:r>
        <w:r w:rsidR="00DE77FC">
          <w:rPr>
            <w:sz w:val="28"/>
            <w:szCs w:val="28"/>
          </w:rPr>
          <w:fldChar w:fldCharType="end"/>
        </w:r>
      </w:hyperlink>
    </w:p>
    <w:p w14:paraId="680D1E6A" w14:textId="77777777" w:rsidR="00162511" w:rsidRDefault="00000000">
      <w:pPr>
        <w:pStyle w:val="TOC1"/>
        <w:tabs>
          <w:tab w:val="right" w:leader="dot" w:pos="8306"/>
        </w:tabs>
        <w:spacing w:line="550" w:lineRule="exact"/>
        <w:rPr>
          <w:sz w:val="28"/>
          <w:szCs w:val="28"/>
        </w:rPr>
      </w:pPr>
      <w:hyperlink w:anchor="_Toc23409" w:history="1">
        <w:r w:rsidR="00DE77FC">
          <w:rPr>
            <w:rFonts w:ascii="方正小标宋简体" w:eastAsia="方正小标宋简体" w:hAnsi="黑体" w:cs="黑体" w:hint="eastAsia"/>
            <w:kern w:val="1"/>
            <w:sz w:val="30"/>
            <w:szCs w:val="30"/>
          </w:rPr>
          <w:t>第八篇 建设高标准绿色园区</w:t>
        </w:r>
        <w:r w:rsidR="00DE77FC">
          <w:rPr>
            <w:sz w:val="28"/>
            <w:szCs w:val="28"/>
          </w:rPr>
          <w:tab/>
        </w:r>
        <w:r w:rsidR="00DE77FC">
          <w:rPr>
            <w:sz w:val="28"/>
            <w:szCs w:val="28"/>
          </w:rPr>
          <w:fldChar w:fldCharType="begin"/>
        </w:r>
        <w:r w:rsidR="00DE77FC">
          <w:rPr>
            <w:sz w:val="28"/>
            <w:szCs w:val="28"/>
          </w:rPr>
          <w:instrText xml:space="preserve"> PAGEREF _Toc23409 \h </w:instrText>
        </w:r>
        <w:r w:rsidR="00DE77FC">
          <w:rPr>
            <w:sz w:val="28"/>
            <w:szCs w:val="28"/>
          </w:rPr>
        </w:r>
        <w:r w:rsidR="00DE77FC">
          <w:rPr>
            <w:sz w:val="28"/>
            <w:szCs w:val="28"/>
          </w:rPr>
          <w:fldChar w:fldCharType="separate"/>
        </w:r>
        <w:r w:rsidR="00DE77FC">
          <w:rPr>
            <w:sz w:val="28"/>
            <w:szCs w:val="28"/>
          </w:rPr>
          <w:t>57</w:t>
        </w:r>
        <w:r w:rsidR="00DE77FC">
          <w:rPr>
            <w:sz w:val="28"/>
            <w:szCs w:val="28"/>
          </w:rPr>
          <w:fldChar w:fldCharType="end"/>
        </w:r>
      </w:hyperlink>
    </w:p>
    <w:p w14:paraId="5A54A977" w14:textId="77777777" w:rsidR="00162511" w:rsidRDefault="00000000">
      <w:pPr>
        <w:pStyle w:val="TOC2"/>
        <w:tabs>
          <w:tab w:val="right" w:leader="dot" w:pos="8306"/>
        </w:tabs>
        <w:spacing w:line="550" w:lineRule="exact"/>
        <w:rPr>
          <w:sz w:val="28"/>
          <w:szCs w:val="28"/>
        </w:rPr>
      </w:pPr>
      <w:hyperlink w:anchor="_Toc8318" w:history="1">
        <w:r w:rsidR="00DE77FC">
          <w:rPr>
            <w:rFonts w:ascii="黑体" w:eastAsia="黑体" w:hAnsi="黑体" w:cs="黑体" w:hint="eastAsia"/>
            <w:kern w:val="1"/>
            <w:sz w:val="28"/>
            <w:szCs w:val="28"/>
          </w:rPr>
          <w:t>第一章 加快推动绿色低碳发展</w:t>
        </w:r>
        <w:r w:rsidR="00DE77FC">
          <w:rPr>
            <w:sz w:val="28"/>
            <w:szCs w:val="28"/>
          </w:rPr>
          <w:tab/>
        </w:r>
        <w:r w:rsidR="00DE77FC">
          <w:rPr>
            <w:sz w:val="28"/>
            <w:szCs w:val="28"/>
          </w:rPr>
          <w:fldChar w:fldCharType="begin"/>
        </w:r>
        <w:r w:rsidR="00DE77FC">
          <w:rPr>
            <w:sz w:val="28"/>
            <w:szCs w:val="28"/>
          </w:rPr>
          <w:instrText xml:space="preserve"> PAGEREF _Toc8318 \h </w:instrText>
        </w:r>
        <w:r w:rsidR="00DE77FC">
          <w:rPr>
            <w:sz w:val="28"/>
            <w:szCs w:val="28"/>
          </w:rPr>
        </w:r>
        <w:r w:rsidR="00DE77FC">
          <w:rPr>
            <w:sz w:val="28"/>
            <w:szCs w:val="28"/>
          </w:rPr>
          <w:fldChar w:fldCharType="separate"/>
        </w:r>
        <w:r w:rsidR="00DE77FC">
          <w:rPr>
            <w:sz w:val="28"/>
            <w:szCs w:val="28"/>
          </w:rPr>
          <w:t>57</w:t>
        </w:r>
        <w:r w:rsidR="00DE77FC">
          <w:rPr>
            <w:sz w:val="28"/>
            <w:szCs w:val="28"/>
          </w:rPr>
          <w:fldChar w:fldCharType="end"/>
        </w:r>
      </w:hyperlink>
    </w:p>
    <w:p w14:paraId="7CF615B7" w14:textId="77777777" w:rsidR="00162511" w:rsidRDefault="00000000">
      <w:pPr>
        <w:pStyle w:val="TOC3"/>
        <w:tabs>
          <w:tab w:val="right" w:leader="dot" w:pos="8306"/>
        </w:tabs>
        <w:spacing w:line="550" w:lineRule="exact"/>
        <w:rPr>
          <w:sz w:val="28"/>
          <w:szCs w:val="28"/>
        </w:rPr>
      </w:pPr>
      <w:hyperlink w:anchor="_Toc9742" w:history="1">
        <w:r w:rsidR="00DE77FC">
          <w:rPr>
            <w:rFonts w:ascii="楷体_GB2312" w:eastAsia="楷体_GB2312" w:hAnsi="楷体" w:cs="黑体" w:hint="eastAsia"/>
            <w:kern w:val="1"/>
            <w:sz w:val="28"/>
            <w:szCs w:val="28"/>
          </w:rPr>
          <w:t>第一节 推动生产绿色转型</w:t>
        </w:r>
        <w:r w:rsidR="00DE77FC">
          <w:rPr>
            <w:sz w:val="28"/>
            <w:szCs w:val="28"/>
          </w:rPr>
          <w:tab/>
        </w:r>
        <w:r w:rsidR="00DE77FC">
          <w:rPr>
            <w:sz w:val="28"/>
            <w:szCs w:val="28"/>
          </w:rPr>
          <w:fldChar w:fldCharType="begin"/>
        </w:r>
        <w:r w:rsidR="00DE77FC">
          <w:rPr>
            <w:sz w:val="28"/>
            <w:szCs w:val="28"/>
          </w:rPr>
          <w:instrText xml:space="preserve"> PAGEREF _Toc9742 \h </w:instrText>
        </w:r>
        <w:r w:rsidR="00DE77FC">
          <w:rPr>
            <w:sz w:val="28"/>
            <w:szCs w:val="28"/>
          </w:rPr>
        </w:r>
        <w:r w:rsidR="00DE77FC">
          <w:rPr>
            <w:sz w:val="28"/>
            <w:szCs w:val="28"/>
          </w:rPr>
          <w:fldChar w:fldCharType="separate"/>
        </w:r>
        <w:r w:rsidR="00DE77FC">
          <w:rPr>
            <w:sz w:val="28"/>
            <w:szCs w:val="28"/>
          </w:rPr>
          <w:t>57</w:t>
        </w:r>
        <w:r w:rsidR="00DE77FC">
          <w:rPr>
            <w:sz w:val="28"/>
            <w:szCs w:val="28"/>
          </w:rPr>
          <w:fldChar w:fldCharType="end"/>
        </w:r>
      </w:hyperlink>
    </w:p>
    <w:p w14:paraId="07AC055F" w14:textId="77777777" w:rsidR="00162511" w:rsidRDefault="00000000">
      <w:pPr>
        <w:pStyle w:val="TOC3"/>
        <w:tabs>
          <w:tab w:val="right" w:leader="dot" w:pos="8306"/>
        </w:tabs>
        <w:spacing w:line="550" w:lineRule="exact"/>
        <w:rPr>
          <w:sz w:val="28"/>
          <w:szCs w:val="28"/>
        </w:rPr>
      </w:pPr>
      <w:hyperlink w:anchor="_Toc15783" w:history="1">
        <w:r w:rsidR="00DE77FC">
          <w:rPr>
            <w:rFonts w:ascii="楷体_GB2312" w:eastAsia="楷体_GB2312" w:hAnsi="楷体" w:cs="黑体" w:hint="eastAsia"/>
            <w:kern w:val="1"/>
            <w:sz w:val="28"/>
            <w:szCs w:val="28"/>
          </w:rPr>
          <w:t>第二节 倡导绿色健康生活</w:t>
        </w:r>
        <w:r w:rsidR="00DE77FC">
          <w:rPr>
            <w:sz w:val="28"/>
            <w:szCs w:val="28"/>
          </w:rPr>
          <w:tab/>
        </w:r>
        <w:r w:rsidR="00DE77FC">
          <w:rPr>
            <w:sz w:val="28"/>
            <w:szCs w:val="28"/>
          </w:rPr>
          <w:fldChar w:fldCharType="begin"/>
        </w:r>
        <w:r w:rsidR="00DE77FC">
          <w:rPr>
            <w:sz w:val="28"/>
            <w:szCs w:val="28"/>
          </w:rPr>
          <w:instrText xml:space="preserve"> PAGEREF _Toc15783 \h </w:instrText>
        </w:r>
        <w:r w:rsidR="00DE77FC">
          <w:rPr>
            <w:sz w:val="28"/>
            <w:szCs w:val="28"/>
          </w:rPr>
        </w:r>
        <w:r w:rsidR="00DE77FC">
          <w:rPr>
            <w:sz w:val="28"/>
            <w:szCs w:val="28"/>
          </w:rPr>
          <w:fldChar w:fldCharType="separate"/>
        </w:r>
        <w:r w:rsidR="00DE77FC">
          <w:rPr>
            <w:sz w:val="28"/>
            <w:szCs w:val="28"/>
          </w:rPr>
          <w:t>57</w:t>
        </w:r>
        <w:r w:rsidR="00DE77FC">
          <w:rPr>
            <w:sz w:val="28"/>
            <w:szCs w:val="28"/>
          </w:rPr>
          <w:fldChar w:fldCharType="end"/>
        </w:r>
      </w:hyperlink>
    </w:p>
    <w:p w14:paraId="6D56B299" w14:textId="77777777" w:rsidR="00162511" w:rsidRDefault="00000000">
      <w:pPr>
        <w:pStyle w:val="TOC3"/>
        <w:tabs>
          <w:tab w:val="right" w:leader="dot" w:pos="8306"/>
        </w:tabs>
        <w:spacing w:line="550" w:lineRule="exact"/>
        <w:rPr>
          <w:sz w:val="28"/>
          <w:szCs w:val="28"/>
        </w:rPr>
      </w:pPr>
      <w:hyperlink w:anchor="_Toc19115" w:history="1">
        <w:r w:rsidR="00DE77FC">
          <w:rPr>
            <w:rFonts w:ascii="楷体_GB2312" w:eastAsia="楷体_GB2312" w:hAnsi="楷体" w:cs="黑体" w:hint="eastAsia"/>
            <w:kern w:val="1"/>
            <w:sz w:val="28"/>
            <w:szCs w:val="28"/>
          </w:rPr>
          <w:t>第三节 积极实施碳达峰行动</w:t>
        </w:r>
        <w:r w:rsidR="00DE77FC">
          <w:rPr>
            <w:sz w:val="28"/>
            <w:szCs w:val="28"/>
          </w:rPr>
          <w:tab/>
        </w:r>
        <w:r w:rsidR="00DE77FC">
          <w:rPr>
            <w:sz w:val="28"/>
            <w:szCs w:val="28"/>
          </w:rPr>
          <w:fldChar w:fldCharType="begin"/>
        </w:r>
        <w:r w:rsidR="00DE77FC">
          <w:rPr>
            <w:sz w:val="28"/>
            <w:szCs w:val="28"/>
          </w:rPr>
          <w:instrText xml:space="preserve"> PAGEREF _Toc19115 \h </w:instrText>
        </w:r>
        <w:r w:rsidR="00DE77FC">
          <w:rPr>
            <w:sz w:val="28"/>
            <w:szCs w:val="28"/>
          </w:rPr>
        </w:r>
        <w:r w:rsidR="00DE77FC">
          <w:rPr>
            <w:sz w:val="28"/>
            <w:szCs w:val="28"/>
          </w:rPr>
          <w:fldChar w:fldCharType="separate"/>
        </w:r>
        <w:r w:rsidR="00DE77FC">
          <w:rPr>
            <w:sz w:val="28"/>
            <w:szCs w:val="28"/>
          </w:rPr>
          <w:t>57</w:t>
        </w:r>
        <w:r w:rsidR="00DE77FC">
          <w:rPr>
            <w:sz w:val="28"/>
            <w:szCs w:val="28"/>
          </w:rPr>
          <w:fldChar w:fldCharType="end"/>
        </w:r>
      </w:hyperlink>
    </w:p>
    <w:p w14:paraId="320E946A" w14:textId="77777777" w:rsidR="00162511" w:rsidRDefault="00000000">
      <w:pPr>
        <w:pStyle w:val="TOC2"/>
        <w:tabs>
          <w:tab w:val="right" w:leader="dot" w:pos="8306"/>
        </w:tabs>
        <w:spacing w:line="550" w:lineRule="exact"/>
        <w:rPr>
          <w:sz w:val="28"/>
          <w:szCs w:val="28"/>
        </w:rPr>
      </w:pPr>
      <w:hyperlink w:anchor="_Toc551" w:history="1">
        <w:r w:rsidR="00DE77FC">
          <w:rPr>
            <w:rFonts w:ascii="黑体" w:eastAsia="黑体" w:hAnsi="黑体" w:cs="黑体" w:hint="eastAsia"/>
            <w:kern w:val="1"/>
            <w:sz w:val="28"/>
            <w:szCs w:val="28"/>
          </w:rPr>
          <w:t>第二章 持续改善环境质量</w:t>
        </w:r>
        <w:r w:rsidR="00DE77FC">
          <w:rPr>
            <w:sz w:val="28"/>
            <w:szCs w:val="28"/>
          </w:rPr>
          <w:tab/>
        </w:r>
        <w:r w:rsidR="00DE77FC">
          <w:rPr>
            <w:sz w:val="28"/>
            <w:szCs w:val="28"/>
          </w:rPr>
          <w:fldChar w:fldCharType="begin"/>
        </w:r>
        <w:r w:rsidR="00DE77FC">
          <w:rPr>
            <w:sz w:val="28"/>
            <w:szCs w:val="28"/>
          </w:rPr>
          <w:instrText xml:space="preserve"> PAGEREF _Toc551 \h </w:instrText>
        </w:r>
        <w:r w:rsidR="00DE77FC">
          <w:rPr>
            <w:sz w:val="28"/>
            <w:szCs w:val="28"/>
          </w:rPr>
        </w:r>
        <w:r w:rsidR="00DE77FC">
          <w:rPr>
            <w:sz w:val="28"/>
            <w:szCs w:val="28"/>
          </w:rPr>
          <w:fldChar w:fldCharType="separate"/>
        </w:r>
        <w:r w:rsidR="00DE77FC">
          <w:rPr>
            <w:sz w:val="28"/>
            <w:szCs w:val="28"/>
          </w:rPr>
          <w:t>58</w:t>
        </w:r>
        <w:r w:rsidR="00DE77FC">
          <w:rPr>
            <w:sz w:val="28"/>
            <w:szCs w:val="28"/>
          </w:rPr>
          <w:fldChar w:fldCharType="end"/>
        </w:r>
      </w:hyperlink>
    </w:p>
    <w:p w14:paraId="746071A8" w14:textId="77777777" w:rsidR="00162511" w:rsidRDefault="00000000">
      <w:pPr>
        <w:pStyle w:val="TOC3"/>
        <w:tabs>
          <w:tab w:val="right" w:leader="dot" w:pos="8306"/>
        </w:tabs>
        <w:spacing w:line="550" w:lineRule="exact"/>
        <w:rPr>
          <w:sz w:val="28"/>
          <w:szCs w:val="28"/>
        </w:rPr>
      </w:pPr>
      <w:hyperlink w:anchor="_Toc29262" w:history="1">
        <w:r w:rsidR="00DE77FC">
          <w:rPr>
            <w:rFonts w:ascii="楷体_GB2312" w:eastAsia="楷体_GB2312" w:hAnsi="楷体" w:cs="黑体" w:hint="eastAsia"/>
            <w:kern w:val="1"/>
            <w:sz w:val="28"/>
            <w:szCs w:val="28"/>
          </w:rPr>
          <w:t>第一节 打好碧水保卫战</w:t>
        </w:r>
        <w:r w:rsidR="00DE77FC">
          <w:rPr>
            <w:sz w:val="28"/>
            <w:szCs w:val="28"/>
          </w:rPr>
          <w:tab/>
        </w:r>
        <w:r w:rsidR="00DE77FC">
          <w:rPr>
            <w:sz w:val="28"/>
            <w:szCs w:val="28"/>
          </w:rPr>
          <w:fldChar w:fldCharType="begin"/>
        </w:r>
        <w:r w:rsidR="00DE77FC">
          <w:rPr>
            <w:sz w:val="28"/>
            <w:szCs w:val="28"/>
          </w:rPr>
          <w:instrText xml:space="preserve"> PAGEREF _Toc29262 \h </w:instrText>
        </w:r>
        <w:r w:rsidR="00DE77FC">
          <w:rPr>
            <w:sz w:val="28"/>
            <w:szCs w:val="28"/>
          </w:rPr>
        </w:r>
        <w:r w:rsidR="00DE77FC">
          <w:rPr>
            <w:sz w:val="28"/>
            <w:szCs w:val="28"/>
          </w:rPr>
          <w:fldChar w:fldCharType="separate"/>
        </w:r>
        <w:r w:rsidR="00DE77FC">
          <w:rPr>
            <w:sz w:val="28"/>
            <w:szCs w:val="28"/>
          </w:rPr>
          <w:t>58</w:t>
        </w:r>
        <w:r w:rsidR="00DE77FC">
          <w:rPr>
            <w:sz w:val="28"/>
            <w:szCs w:val="28"/>
          </w:rPr>
          <w:fldChar w:fldCharType="end"/>
        </w:r>
      </w:hyperlink>
    </w:p>
    <w:p w14:paraId="32F5415A" w14:textId="77777777" w:rsidR="00162511" w:rsidRDefault="00000000">
      <w:pPr>
        <w:pStyle w:val="TOC3"/>
        <w:tabs>
          <w:tab w:val="right" w:leader="dot" w:pos="8306"/>
        </w:tabs>
        <w:spacing w:line="550" w:lineRule="exact"/>
        <w:rPr>
          <w:sz w:val="28"/>
          <w:szCs w:val="28"/>
        </w:rPr>
      </w:pPr>
      <w:hyperlink w:anchor="_Toc1911" w:history="1">
        <w:r w:rsidR="00DE77FC">
          <w:rPr>
            <w:rFonts w:ascii="楷体_GB2312" w:eastAsia="楷体_GB2312" w:hAnsi="楷体" w:cs="黑体" w:hint="eastAsia"/>
            <w:kern w:val="1"/>
            <w:sz w:val="28"/>
            <w:szCs w:val="28"/>
          </w:rPr>
          <w:t>第二节 打好蓝天保卫战</w:t>
        </w:r>
        <w:r w:rsidR="00DE77FC">
          <w:rPr>
            <w:sz w:val="28"/>
            <w:szCs w:val="28"/>
          </w:rPr>
          <w:tab/>
        </w:r>
        <w:r w:rsidR="00DE77FC">
          <w:rPr>
            <w:sz w:val="28"/>
            <w:szCs w:val="28"/>
          </w:rPr>
          <w:fldChar w:fldCharType="begin"/>
        </w:r>
        <w:r w:rsidR="00DE77FC">
          <w:rPr>
            <w:sz w:val="28"/>
            <w:szCs w:val="28"/>
          </w:rPr>
          <w:instrText xml:space="preserve"> PAGEREF _Toc1911 \h </w:instrText>
        </w:r>
        <w:r w:rsidR="00DE77FC">
          <w:rPr>
            <w:sz w:val="28"/>
            <w:szCs w:val="28"/>
          </w:rPr>
        </w:r>
        <w:r w:rsidR="00DE77FC">
          <w:rPr>
            <w:sz w:val="28"/>
            <w:szCs w:val="28"/>
          </w:rPr>
          <w:fldChar w:fldCharType="separate"/>
        </w:r>
        <w:r w:rsidR="00DE77FC">
          <w:rPr>
            <w:sz w:val="28"/>
            <w:szCs w:val="28"/>
          </w:rPr>
          <w:t>59</w:t>
        </w:r>
        <w:r w:rsidR="00DE77FC">
          <w:rPr>
            <w:sz w:val="28"/>
            <w:szCs w:val="28"/>
          </w:rPr>
          <w:fldChar w:fldCharType="end"/>
        </w:r>
      </w:hyperlink>
    </w:p>
    <w:p w14:paraId="05D8F556" w14:textId="77777777" w:rsidR="00162511" w:rsidRDefault="00000000">
      <w:pPr>
        <w:pStyle w:val="TOC3"/>
        <w:tabs>
          <w:tab w:val="right" w:leader="dot" w:pos="8306"/>
        </w:tabs>
        <w:spacing w:line="550" w:lineRule="exact"/>
        <w:rPr>
          <w:sz w:val="28"/>
          <w:szCs w:val="28"/>
        </w:rPr>
      </w:pPr>
      <w:hyperlink w:anchor="_Toc23251" w:history="1">
        <w:r w:rsidR="00DE77FC">
          <w:rPr>
            <w:rFonts w:ascii="楷体_GB2312" w:eastAsia="楷体_GB2312" w:hAnsi="楷体" w:cs="黑体" w:hint="eastAsia"/>
            <w:sz w:val="28"/>
            <w:szCs w:val="28"/>
          </w:rPr>
          <w:t>第三节 打好净土保卫战</w:t>
        </w:r>
        <w:r w:rsidR="00DE77FC">
          <w:rPr>
            <w:sz w:val="28"/>
            <w:szCs w:val="28"/>
          </w:rPr>
          <w:tab/>
        </w:r>
        <w:r w:rsidR="00DE77FC">
          <w:rPr>
            <w:sz w:val="28"/>
            <w:szCs w:val="28"/>
          </w:rPr>
          <w:fldChar w:fldCharType="begin"/>
        </w:r>
        <w:r w:rsidR="00DE77FC">
          <w:rPr>
            <w:sz w:val="28"/>
            <w:szCs w:val="28"/>
          </w:rPr>
          <w:instrText xml:space="preserve"> PAGEREF _Toc23251 \h </w:instrText>
        </w:r>
        <w:r w:rsidR="00DE77FC">
          <w:rPr>
            <w:sz w:val="28"/>
            <w:szCs w:val="28"/>
          </w:rPr>
        </w:r>
        <w:r w:rsidR="00DE77FC">
          <w:rPr>
            <w:sz w:val="28"/>
            <w:szCs w:val="28"/>
          </w:rPr>
          <w:fldChar w:fldCharType="separate"/>
        </w:r>
        <w:r w:rsidR="00DE77FC">
          <w:rPr>
            <w:sz w:val="28"/>
            <w:szCs w:val="28"/>
          </w:rPr>
          <w:t>59</w:t>
        </w:r>
        <w:r w:rsidR="00DE77FC">
          <w:rPr>
            <w:sz w:val="28"/>
            <w:szCs w:val="28"/>
          </w:rPr>
          <w:fldChar w:fldCharType="end"/>
        </w:r>
      </w:hyperlink>
    </w:p>
    <w:p w14:paraId="6F489D56" w14:textId="77777777" w:rsidR="00162511" w:rsidRDefault="00000000">
      <w:pPr>
        <w:pStyle w:val="TOC3"/>
        <w:tabs>
          <w:tab w:val="right" w:leader="dot" w:pos="8306"/>
        </w:tabs>
        <w:spacing w:line="550" w:lineRule="exact"/>
        <w:rPr>
          <w:sz w:val="28"/>
          <w:szCs w:val="28"/>
        </w:rPr>
      </w:pPr>
      <w:hyperlink w:anchor="_Toc7462" w:history="1">
        <w:r w:rsidR="00DE77FC">
          <w:rPr>
            <w:rFonts w:ascii="楷体_GB2312" w:eastAsia="楷体_GB2312" w:hAnsi="楷体" w:cs="黑体" w:hint="eastAsia"/>
            <w:kern w:val="1"/>
            <w:sz w:val="28"/>
            <w:szCs w:val="28"/>
          </w:rPr>
          <w:t>第四节 实施清废行动</w:t>
        </w:r>
        <w:r w:rsidR="00DE77FC">
          <w:rPr>
            <w:sz w:val="28"/>
            <w:szCs w:val="28"/>
          </w:rPr>
          <w:tab/>
        </w:r>
        <w:r w:rsidR="00DE77FC">
          <w:rPr>
            <w:sz w:val="28"/>
            <w:szCs w:val="28"/>
          </w:rPr>
          <w:fldChar w:fldCharType="begin"/>
        </w:r>
        <w:r w:rsidR="00DE77FC">
          <w:rPr>
            <w:sz w:val="28"/>
            <w:szCs w:val="28"/>
          </w:rPr>
          <w:instrText xml:space="preserve"> PAGEREF _Toc7462 \h </w:instrText>
        </w:r>
        <w:r w:rsidR="00DE77FC">
          <w:rPr>
            <w:sz w:val="28"/>
            <w:szCs w:val="28"/>
          </w:rPr>
        </w:r>
        <w:r w:rsidR="00DE77FC">
          <w:rPr>
            <w:sz w:val="28"/>
            <w:szCs w:val="28"/>
          </w:rPr>
          <w:fldChar w:fldCharType="separate"/>
        </w:r>
        <w:r w:rsidR="00DE77FC">
          <w:rPr>
            <w:sz w:val="28"/>
            <w:szCs w:val="28"/>
          </w:rPr>
          <w:t>60</w:t>
        </w:r>
        <w:r w:rsidR="00DE77FC">
          <w:rPr>
            <w:sz w:val="28"/>
            <w:szCs w:val="28"/>
          </w:rPr>
          <w:fldChar w:fldCharType="end"/>
        </w:r>
      </w:hyperlink>
    </w:p>
    <w:p w14:paraId="4FC8D5D1" w14:textId="77777777" w:rsidR="00162511" w:rsidRDefault="00000000">
      <w:pPr>
        <w:pStyle w:val="TOC3"/>
        <w:tabs>
          <w:tab w:val="right" w:leader="dot" w:pos="8306"/>
        </w:tabs>
        <w:spacing w:line="550" w:lineRule="exact"/>
        <w:rPr>
          <w:sz w:val="28"/>
          <w:szCs w:val="28"/>
        </w:rPr>
      </w:pPr>
      <w:hyperlink w:anchor="_Toc554" w:history="1">
        <w:r w:rsidR="00DE77FC">
          <w:rPr>
            <w:rFonts w:ascii="楷体_GB2312" w:eastAsia="楷体_GB2312" w:hAnsi="楷体" w:cs="黑体" w:hint="eastAsia"/>
            <w:kern w:val="1"/>
            <w:sz w:val="28"/>
            <w:szCs w:val="28"/>
          </w:rPr>
          <w:t>第五节 加强噪声污染防治</w:t>
        </w:r>
        <w:r w:rsidR="00DE77FC">
          <w:rPr>
            <w:sz w:val="28"/>
            <w:szCs w:val="28"/>
          </w:rPr>
          <w:tab/>
        </w:r>
        <w:r w:rsidR="00DE77FC">
          <w:rPr>
            <w:sz w:val="28"/>
            <w:szCs w:val="28"/>
          </w:rPr>
          <w:fldChar w:fldCharType="begin"/>
        </w:r>
        <w:r w:rsidR="00DE77FC">
          <w:rPr>
            <w:sz w:val="28"/>
            <w:szCs w:val="28"/>
          </w:rPr>
          <w:instrText xml:space="preserve"> PAGEREF _Toc554 \h </w:instrText>
        </w:r>
        <w:r w:rsidR="00DE77FC">
          <w:rPr>
            <w:sz w:val="28"/>
            <w:szCs w:val="28"/>
          </w:rPr>
        </w:r>
        <w:r w:rsidR="00DE77FC">
          <w:rPr>
            <w:sz w:val="28"/>
            <w:szCs w:val="28"/>
          </w:rPr>
          <w:fldChar w:fldCharType="separate"/>
        </w:r>
        <w:r w:rsidR="00DE77FC">
          <w:rPr>
            <w:sz w:val="28"/>
            <w:szCs w:val="28"/>
          </w:rPr>
          <w:t>60</w:t>
        </w:r>
        <w:r w:rsidR="00DE77FC">
          <w:rPr>
            <w:sz w:val="28"/>
            <w:szCs w:val="28"/>
          </w:rPr>
          <w:fldChar w:fldCharType="end"/>
        </w:r>
      </w:hyperlink>
    </w:p>
    <w:p w14:paraId="66BF8A37" w14:textId="77777777" w:rsidR="00162511" w:rsidRDefault="00000000">
      <w:pPr>
        <w:pStyle w:val="TOC2"/>
        <w:tabs>
          <w:tab w:val="right" w:leader="dot" w:pos="8306"/>
        </w:tabs>
        <w:spacing w:line="550" w:lineRule="exact"/>
        <w:rPr>
          <w:sz w:val="28"/>
          <w:szCs w:val="28"/>
        </w:rPr>
      </w:pPr>
      <w:hyperlink w:anchor="_Toc27544" w:history="1">
        <w:r w:rsidR="00DE77FC">
          <w:rPr>
            <w:rFonts w:ascii="黑体" w:eastAsia="黑体" w:hAnsi="黑体" w:cs="黑体" w:hint="eastAsia"/>
            <w:kern w:val="1"/>
            <w:sz w:val="28"/>
            <w:szCs w:val="28"/>
          </w:rPr>
          <w:t>第三章 巩固提升生态系统质量</w:t>
        </w:r>
        <w:r w:rsidR="00DE77FC">
          <w:rPr>
            <w:sz w:val="28"/>
            <w:szCs w:val="28"/>
          </w:rPr>
          <w:tab/>
        </w:r>
        <w:r w:rsidR="00DE77FC">
          <w:rPr>
            <w:sz w:val="28"/>
            <w:szCs w:val="28"/>
          </w:rPr>
          <w:fldChar w:fldCharType="begin"/>
        </w:r>
        <w:r w:rsidR="00DE77FC">
          <w:rPr>
            <w:sz w:val="28"/>
            <w:szCs w:val="28"/>
          </w:rPr>
          <w:instrText xml:space="preserve"> PAGEREF _Toc27544 \h </w:instrText>
        </w:r>
        <w:r w:rsidR="00DE77FC">
          <w:rPr>
            <w:sz w:val="28"/>
            <w:szCs w:val="28"/>
          </w:rPr>
        </w:r>
        <w:r w:rsidR="00DE77FC">
          <w:rPr>
            <w:sz w:val="28"/>
            <w:szCs w:val="28"/>
          </w:rPr>
          <w:fldChar w:fldCharType="separate"/>
        </w:r>
        <w:r w:rsidR="00DE77FC">
          <w:rPr>
            <w:sz w:val="28"/>
            <w:szCs w:val="28"/>
          </w:rPr>
          <w:t>60</w:t>
        </w:r>
        <w:r w:rsidR="00DE77FC">
          <w:rPr>
            <w:sz w:val="28"/>
            <w:szCs w:val="28"/>
          </w:rPr>
          <w:fldChar w:fldCharType="end"/>
        </w:r>
      </w:hyperlink>
    </w:p>
    <w:p w14:paraId="5D265145" w14:textId="77777777" w:rsidR="00162511" w:rsidRDefault="00000000">
      <w:pPr>
        <w:pStyle w:val="TOC3"/>
        <w:tabs>
          <w:tab w:val="right" w:leader="dot" w:pos="8306"/>
        </w:tabs>
        <w:spacing w:line="550" w:lineRule="exact"/>
        <w:rPr>
          <w:sz w:val="28"/>
          <w:szCs w:val="28"/>
        </w:rPr>
      </w:pPr>
      <w:hyperlink w:anchor="_Toc20620" w:history="1">
        <w:r w:rsidR="00DE77FC">
          <w:rPr>
            <w:rFonts w:ascii="楷体_GB2312" w:eastAsia="楷体_GB2312" w:hAnsi="楷体" w:cs="黑体" w:hint="eastAsia"/>
            <w:kern w:val="1"/>
            <w:sz w:val="28"/>
            <w:szCs w:val="28"/>
          </w:rPr>
          <w:t>第一节 强化生态空间管控</w:t>
        </w:r>
        <w:r w:rsidR="00DE77FC">
          <w:rPr>
            <w:sz w:val="28"/>
            <w:szCs w:val="28"/>
          </w:rPr>
          <w:tab/>
        </w:r>
        <w:r w:rsidR="00DE77FC">
          <w:rPr>
            <w:sz w:val="28"/>
            <w:szCs w:val="28"/>
          </w:rPr>
          <w:fldChar w:fldCharType="begin"/>
        </w:r>
        <w:r w:rsidR="00DE77FC">
          <w:rPr>
            <w:sz w:val="28"/>
            <w:szCs w:val="28"/>
          </w:rPr>
          <w:instrText xml:space="preserve"> PAGEREF _Toc20620 \h </w:instrText>
        </w:r>
        <w:r w:rsidR="00DE77FC">
          <w:rPr>
            <w:sz w:val="28"/>
            <w:szCs w:val="28"/>
          </w:rPr>
        </w:r>
        <w:r w:rsidR="00DE77FC">
          <w:rPr>
            <w:sz w:val="28"/>
            <w:szCs w:val="28"/>
          </w:rPr>
          <w:fldChar w:fldCharType="separate"/>
        </w:r>
        <w:r w:rsidR="00DE77FC">
          <w:rPr>
            <w:sz w:val="28"/>
            <w:szCs w:val="28"/>
          </w:rPr>
          <w:t>60</w:t>
        </w:r>
        <w:r w:rsidR="00DE77FC">
          <w:rPr>
            <w:sz w:val="28"/>
            <w:szCs w:val="28"/>
          </w:rPr>
          <w:fldChar w:fldCharType="end"/>
        </w:r>
      </w:hyperlink>
    </w:p>
    <w:p w14:paraId="2208B67C" w14:textId="77777777" w:rsidR="00162511" w:rsidRDefault="00000000">
      <w:pPr>
        <w:pStyle w:val="TOC3"/>
        <w:tabs>
          <w:tab w:val="right" w:leader="dot" w:pos="8306"/>
        </w:tabs>
        <w:spacing w:line="550" w:lineRule="exact"/>
        <w:rPr>
          <w:sz w:val="28"/>
          <w:szCs w:val="28"/>
        </w:rPr>
      </w:pPr>
      <w:hyperlink w:anchor="_Toc15843" w:history="1">
        <w:r w:rsidR="00DE77FC">
          <w:rPr>
            <w:rFonts w:ascii="楷体_GB2312" w:eastAsia="楷体_GB2312" w:hAnsi="楷体" w:cs="黑体" w:hint="eastAsia"/>
            <w:kern w:val="1"/>
            <w:sz w:val="28"/>
            <w:szCs w:val="28"/>
          </w:rPr>
          <w:t>第二节 建设山水林田湖草系统治理示范区</w:t>
        </w:r>
        <w:r w:rsidR="00DE77FC">
          <w:rPr>
            <w:sz w:val="28"/>
            <w:szCs w:val="28"/>
          </w:rPr>
          <w:tab/>
        </w:r>
        <w:r w:rsidR="00DE77FC">
          <w:rPr>
            <w:sz w:val="28"/>
            <w:szCs w:val="28"/>
          </w:rPr>
          <w:fldChar w:fldCharType="begin"/>
        </w:r>
        <w:r w:rsidR="00DE77FC">
          <w:rPr>
            <w:sz w:val="28"/>
            <w:szCs w:val="28"/>
          </w:rPr>
          <w:instrText xml:space="preserve"> PAGEREF _Toc15843 \h </w:instrText>
        </w:r>
        <w:r w:rsidR="00DE77FC">
          <w:rPr>
            <w:sz w:val="28"/>
            <w:szCs w:val="28"/>
          </w:rPr>
        </w:r>
        <w:r w:rsidR="00DE77FC">
          <w:rPr>
            <w:sz w:val="28"/>
            <w:szCs w:val="28"/>
          </w:rPr>
          <w:fldChar w:fldCharType="separate"/>
        </w:r>
        <w:r w:rsidR="00DE77FC">
          <w:rPr>
            <w:sz w:val="28"/>
            <w:szCs w:val="28"/>
          </w:rPr>
          <w:t>61</w:t>
        </w:r>
        <w:r w:rsidR="00DE77FC">
          <w:rPr>
            <w:sz w:val="28"/>
            <w:szCs w:val="28"/>
          </w:rPr>
          <w:fldChar w:fldCharType="end"/>
        </w:r>
      </w:hyperlink>
    </w:p>
    <w:p w14:paraId="434D7489" w14:textId="77777777" w:rsidR="00162511" w:rsidRDefault="00000000">
      <w:pPr>
        <w:pStyle w:val="TOC3"/>
        <w:tabs>
          <w:tab w:val="right" w:leader="dot" w:pos="8306"/>
        </w:tabs>
        <w:spacing w:line="550" w:lineRule="exact"/>
        <w:rPr>
          <w:sz w:val="28"/>
          <w:szCs w:val="28"/>
        </w:rPr>
      </w:pPr>
      <w:hyperlink w:anchor="_Toc24952" w:history="1">
        <w:r w:rsidR="00DE77FC">
          <w:rPr>
            <w:rFonts w:ascii="楷体_GB2312" w:eastAsia="楷体_GB2312" w:hAnsi="楷体" w:cs="黑体" w:hint="eastAsia"/>
            <w:kern w:val="1"/>
            <w:sz w:val="28"/>
            <w:szCs w:val="28"/>
          </w:rPr>
          <w:t>第三节 全面提升环境基础设施水平</w:t>
        </w:r>
        <w:r w:rsidR="00DE77FC">
          <w:rPr>
            <w:sz w:val="28"/>
            <w:szCs w:val="28"/>
          </w:rPr>
          <w:tab/>
        </w:r>
        <w:r w:rsidR="00DE77FC">
          <w:rPr>
            <w:sz w:val="28"/>
            <w:szCs w:val="28"/>
          </w:rPr>
          <w:fldChar w:fldCharType="begin"/>
        </w:r>
        <w:r w:rsidR="00DE77FC">
          <w:rPr>
            <w:sz w:val="28"/>
            <w:szCs w:val="28"/>
          </w:rPr>
          <w:instrText xml:space="preserve"> PAGEREF _Toc24952 \h </w:instrText>
        </w:r>
        <w:r w:rsidR="00DE77FC">
          <w:rPr>
            <w:sz w:val="28"/>
            <w:szCs w:val="28"/>
          </w:rPr>
        </w:r>
        <w:r w:rsidR="00DE77FC">
          <w:rPr>
            <w:sz w:val="28"/>
            <w:szCs w:val="28"/>
          </w:rPr>
          <w:fldChar w:fldCharType="separate"/>
        </w:r>
        <w:r w:rsidR="00DE77FC">
          <w:rPr>
            <w:sz w:val="28"/>
            <w:szCs w:val="28"/>
          </w:rPr>
          <w:t>62</w:t>
        </w:r>
        <w:r w:rsidR="00DE77FC">
          <w:rPr>
            <w:sz w:val="28"/>
            <w:szCs w:val="28"/>
          </w:rPr>
          <w:fldChar w:fldCharType="end"/>
        </w:r>
      </w:hyperlink>
    </w:p>
    <w:p w14:paraId="0D7C7C2C" w14:textId="77777777" w:rsidR="00162511" w:rsidRDefault="00000000">
      <w:pPr>
        <w:pStyle w:val="TOC2"/>
        <w:tabs>
          <w:tab w:val="right" w:leader="dot" w:pos="8306"/>
        </w:tabs>
        <w:spacing w:line="550" w:lineRule="exact"/>
        <w:rPr>
          <w:sz w:val="28"/>
          <w:szCs w:val="28"/>
        </w:rPr>
      </w:pPr>
      <w:hyperlink w:anchor="_Toc13148" w:history="1">
        <w:r w:rsidR="00DE77FC">
          <w:rPr>
            <w:rFonts w:ascii="黑体" w:eastAsia="黑体" w:hAnsi="黑体" w:cs="黑体" w:hint="eastAsia"/>
            <w:kern w:val="1"/>
            <w:sz w:val="28"/>
            <w:szCs w:val="28"/>
          </w:rPr>
          <w:t>第四章 全面提高资源利用效率</w:t>
        </w:r>
        <w:r w:rsidR="00DE77FC">
          <w:rPr>
            <w:sz w:val="28"/>
            <w:szCs w:val="28"/>
          </w:rPr>
          <w:tab/>
        </w:r>
        <w:r w:rsidR="00DE77FC">
          <w:rPr>
            <w:sz w:val="28"/>
            <w:szCs w:val="28"/>
          </w:rPr>
          <w:fldChar w:fldCharType="begin"/>
        </w:r>
        <w:r w:rsidR="00DE77FC">
          <w:rPr>
            <w:sz w:val="28"/>
            <w:szCs w:val="28"/>
          </w:rPr>
          <w:instrText xml:space="preserve"> PAGEREF _Toc13148 \h </w:instrText>
        </w:r>
        <w:r w:rsidR="00DE77FC">
          <w:rPr>
            <w:sz w:val="28"/>
            <w:szCs w:val="28"/>
          </w:rPr>
        </w:r>
        <w:r w:rsidR="00DE77FC">
          <w:rPr>
            <w:sz w:val="28"/>
            <w:szCs w:val="28"/>
          </w:rPr>
          <w:fldChar w:fldCharType="separate"/>
        </w:r>
        <w:r w:rsidR="00DE77FC">
          <w:rPr>
            <w:sz w:val="28"/>
            <w:szCs w:val="28"/>
          </w:rPr>
          <w:t>63</w:t>
        </w:r>
        <w:r w:rsidR="00DE77FC">
          <w:rPr>
            <w:sz w:val="28"/>
            <w:szCs w:val="28"/>
          </w:rPr>
          <w:fldChar w:fldCharType="end"/>
        </w:r>
      </w:hyperlink>
    </w:p>
    <w:p w14:paraId="7BB453A3" w14:textId="77777777" w:rsidR="00162511" w:rsidRDefault="00000000">
      <w:pPr>
        <w:pStyle w:val="TOC1"/>
        <w:tabs>
          <w:tab w:val="right" w:leader="dot" w:pos="8306"/>
        </w:tabs>
        <w:spacing w:line="550" w:lineRule="exact"/>
        <w:rPr>
          <w:sz w:val="28"/>
          <w:szCs w:val="28"/>
        </w:rPr>
      </w:pPr>
      <w:hyperlink w:anchor="_Toc18803" w:history="1">
        <w:r w:rsidR="00DE77FC">
          <w:rPr>
            <w:rFonts w:ascii="方正小标宋简体" w:eastAsia="方正小标宋简体" w:hAnsi="黑体" w:cs="黑体" w:hint="eastAsia"/>
            <w:kern w:val="1"/>
            <w:sz w:val="30"/>
            <w:szCs w:val="30"/>
          </w:rPr>
          <w:t>第九篇 创造高品质生活宜居区</w:t>
        </w:r>
        <w:r w:rsidR="00DE77FC">
          <w:rPr>
            <w:sz w:val="28"/>
            <w:szCs w:val="28"/>
          </w:rPr>
          <w:tab/>
        </w:r>
        <w:r w:rsidR="00DE77FC">
          <w:rPr>
            <w:sz w:val="28"/>
            <w:szCs w:val="28"/>
          </w:rPr>
          <w:fldChar w:fldCharType="begin"/>
        </w:r>
        <w:r w:rsidR="00DE77FC">
          <w:rPr>
            <w:sz w:val="28"/>
            <w:szCs w:val="28"/>
          </w:rPr>
          <w:instrText xml:space="preserve"> PAGEREF _Toc18803 \h </w:instrText>
        </w:r>
        <w:r w:rsidR="00DE77FC">
          <w:rPr>
            <w:sz w:val="28"/>
            <w:szCs w:val="28"/>
          </w:rPr>
        </w:r>
        <w:r w:rsidR="00DE77FC">
          <w:rPr>
            <w:sz w:val="28"/>
            <w:szCs w:val="28"/>
          </w:rPr>
          <w:fldChar w:fldCharType="separate"/>
        </w:r>
        <w:r w:rsidR="00DE77FC">
          <w:rPr>
            <w:sz w:val="28"/>
            <w:szCs w:val="28"/>
          </w:rPr>
          <w:t>65</w:t>
        </w:r>
        <w:r w:rsidR="00DE77FC">
          <w:rPr>
            <w:sz w:val="28"/>
            <w:szCs w:val="28"/>
          </w:rPr>
          <w:fldChar w:fldCharType="end"/>
        </w:r>
      </w:hyperlink>
    </w:p>
    <w:p w14:paraId="4FF98222" w14:textId="77777777" w:rsidR="00162511" w:rsidRDefault="00000000">
      <w:pPr>
        <w:pStyle w:val="TOC2"/>
        <w:tabs>
          <w:tab w:val="right" w:leader="dot" w:pos="8306"/>
        </w:tabs>
        <w:spacing w:line="550" w:lineRule="exact"/>
        <w:rPr>
          <w:sz w:val="28"/>
          <w:szCs w:val="28"/>
        </w:rPr>
      </w:pPr>
      <w:hyperlink w:anchor="_Toc24280" w:history="1">
        <w:r w:rsidR="00DE77FC">
          <w:rPr>
            <w:rFonts w:ascii="黑体" w:eastAsia="黑体" w:hAnsi="黑体" w:cs="黑体" w:hint="eastAsia"/>
            <w:kern w:val="1"/>
            <w:sz w:val="28"/>
            <w:szCs w:val="28"/>
          </w:rPr>
          <w:t>第一章 千方百计增加就业和收入</w:t>
        </w:r>
        <w:r w:rsidR="00DE77FC">
          <w:rPr>
            <w:sz w:val="28"/>
            <w:szCs w:val="28"/>
          </w:rPr>
          <w:tab/>
        </w:r>
        <w:r w:rsidR="00DE77FC">
          <w:rPr>
            <w:sz w:val="28"/>
            <w:szCs w:val="28"/>
          </w:rPr>
          <w:fldChar w:fldCharType="begin"/>
        </w:r>
        <w:r w:rsidR="00DE77FC">
          <w:rPr>
            <w:sz w:val="28"/>
            <w:szCs w:val="28"/>
          </w:rPr>
          <w:instrText xml:space="preserve"> PAGEREF _Toc24280 \h </w:instrText>
        </w:r>
        <w:r w:rsidR="00DE77FC">
          <w:rPr>
            <w:sz w:val="28"/>
            <w:szCs w:val="28"/>
          </w:rPr>
        </w:r>
        <w:r w:rsidR="00DE77FC">
          <w:rPr>
            <w:sz w:val="28"/>
            <w:szCs w:val="28"/>
          </w:rPr>
          <w:fldChar w:fldCharType="separate"/>
        </w:r>
        <w:r w:rsidR="00DE77FC">
          <w:rPr>
            <w:sz w:val="28"/>
            <w:szCs w:val="28"/>
          </w:rPr>
          <w:t>65</w:t>
        </w:r>
        <w:r w:rsidR="00DE77FC">
          <w:rPr>
            <w:sz w:val="28"/>
            <w:szCs w:val="28"/>
          </w:rPr>
          <w:fldChar w:fldCharType="end"/>
        </w:r>
      </w:hyperlink>
    </w:p>
    <w:p w14:paraId="32023E2D" w14:textId="77777777" w:rsidR="00162511" w:rsidRDefault="00000000">
      <w:pPr>
        <w:pStyle w:val="TOC3"/>
        <w:tabs>
          <w:tab w:val="right" w:leader="dot" w:pos="8306"/>
        </w:tabs>
        <w:spacing w:line="550" w:lineRule="exact"/>
        <w:rPr>
          <w:sz w:val="28"/>
          <w:szCs w:val="28"/>
        </w:rPr>
      </w:pPr>
      <w:hyperlink w:anchor="_Toc18607" w:history="1">
        <w:r w:rsidR="00DE77FC">
          <w:rPr>
            <w:rFonts w:ascii="楷体_GB2312" w:eastAsia="楷体_GB2312" w:hAnsi="楷体" w:cs="黑体" w:hint="eastAsia"/>
            <w:kern w:val="1"/>
            <w:sz w:val="28"/>
            <w:szCs w:val="28"/>
          </w:rPr>
          <w:t>第一节 强化就业优先政策</w:t>
        </w:r>
        <w:r w:rsidR="00DE77FC">
          <w:rPr>
            <w:sz w:val="28"/>
            <w:szCs w:val="28"/>
          </w:rPr>
          <w:tab/>
        </w:r>
        <w:r w:rsidR="00DE77FC">
          <w:rPr>
            <w:sz w:val="28"/>
            <w:szCs w:val="28"/>
          </w:rPr>
          <w:fldChar w:fldCharType="begin"/>
        </w:r>
        <w:r w:rsidR="00DE77FC">
          <w:rPr>
            <w:sz w:val="28"/>
            <w:szCs w:val="28"/>
          </w:rPr>
          <w:instrText xml:space="preserve"> PAGEREF _Toc18607 \h </w:instrText>
        </w:r>
        <w:r w:rsidR="00DE77FC">
          <w:rPr>
            <w:sz w:val="28"/>
            <w:szCs w:val="28"/>
          </w:rPr>
        </w:r>
        <w:r w:rsidR="00DE77FC">
          <w:rPr>
            <w:sz w:val="28"/>
            <w:szCs w:val="28"/>
          </w:rPr>
          <w:fldChar w:fldCharType="separate"/>
        </w:r>
        <w:r w:rsidR="00DE77FC">
          <w:rPr>
            <w:sz w:val="28"/>
            <w:szCs w:val="28"/>
          </w:rPr>
          <w:t>65</w:t>
        </w:r>
        <w:r w:rsidR="00DE77FC">
          <w:rPr>
            <w:sz w:val="28"/>
            <w:szCs w:val="28"/>
          </w:rPr>
          <w:fldChar w:fldCharType="end"/>
        </w:r>
      </w:hyperlink>
    </w:p>
    <w:p w14:paraId="1B180670" w14:textId="77777777" w:rsidR="00162511" w:rsidRDefault="00000000">
      <w:pPr>
        <w:pStyle w:val="TOC3"/>
        <w:tabs>
          <w:tab w:val="right" w:leader="dot" w:pos="8306"/>
        </w:tabs>
        <w:spacing w:line="550" w:lineRule="exact"/>
        <w:rPr>
          <w:sz w:val="28"/>
          <w:szCs w:val="28"/>
        </w:rPr>
      </w:pPr>
      <w:hyperlink w:anchor="_Toc32338" w:history="1">
        <w:r w:rsidR="00DE77FC">
          <w:rPr>
            <w:rFonts w:ascii="楷体_GB2312" w:eastAsia="楷体_GB2312" w:hAnsi="楷体" w:cs="黑体" w:hint="eastAsia"/>
            <w:kern w:val="1"/>
            <w:sz w:val="28"/>
            <w:szCs w:val="28"/>
          </w:rPr>
          <w:t>第二节 提高居民收入水平</w:t>
        </w:r>
        <w:r w:rsidR="00DE77FC">
          <w:rPr>
            <w:sz w:val="28"/>
            <w:szCs w:val="28"/>
          </w:rPr>
          <w:tab/>
        </w:r>
        <w:r w:rsidR="00DE77FC">
          <w:rPr>
            <w:sz w:val="28"/>
            <w:szCs w:val="28"/>
          </w:rPr>
          <w:fldChar w:fldCharType="begin"/>
        </w:r>
        <w:r w:rsidR="00DE77FC">
          <w:rPr>
            <w:sz w:val="28"/>
            <w:szCs w:val="28"/>
          </w:rPr>
          <w:instrText xml:space="preserve"> PAGEREF _Toc32338 \h </w:instrText>
        </w:r>
        <w:r w:rsidR="00DE77FC">
          <w:rPr>
            <w:sz w:val="28"/>
            <w:szCs w:val="28"/>
          </w:rPr>
        </w:r>
        <w:r w:rsidR="00DE77FC">
          <w:rPr>
            <w:sz w:val="28"/>
            <w:szCs w:val="28"/>
          </w:rPr>
          <w:fldChar w:fldCharType="separate"/>
        </w:r>
        <w:r w:rsidR="00DE77FC">
          <w:rPr>
            <w:sz w:val="28"/>
            <w:szCs w:val="28"/>
          </w:rPr>
          <w:t>65</w:t>
        </w:r>
        <w:r w:rsidR="00DE77FC">
          <w:rPr>
            <w:sz w:val="28"/>
            <w:szCs w:val="28"/>
          </w:rPr>
          <w:fldChar w:fldCharType="end"/>
        </w:r>
      </w:hyperlink>
    </w:p>
    <w:p w14:paraId="03BBB21C" w14:textId="77777777" w:rsidR="00162511" w:rsidRDefault="00000000">
      <w:pPr>
        <w:pStyle w:val="TOC2"/>
        <w:tabs>
          <w:tab w:val="right" w:leader="dot" w:pos="8306"/>
        </w:tabs>
        <w:spacing w:line="550" w:lineRule="exact"/>
        <w:rPr>
          <w:sz w:val="28"/>
          <w:szCs w:val="28"/>
        </w:rPr>
      </w:pPr>
      <w:hyperlink w:anchor="_Toc12790" w:history="1">
        <w:r w:rsidR="00DE77FC">
          <w:rPr>
            <w:rFonts w:ascii="黑体" w:eastAsia="黑体" w:hAnsi="黑体" w:cs="黑体" w:hint="eastAsia"/>
            <w:kern w:val="1"/>
            <w:sz w:val="28"/>
            <w:szCs w:val="28"/>
          </w:rPr>
          <w:t>第二章 建设高质量教育体系</w:t>
        </w:r>
        <w:r w:rsidR="00DE77FC">
          <w:rPr>
            <w:sz w:val="28"/>
            <w:szCs w:val="28"/>
          </w:rPr>
          <w:tab/>
        </w:r>
        <w:r w:rsidR="00DE77FC">
          <w:rPr>
            <w:sz w:val="28"/>
            <w:szCs w:val="28"/>
          </w:rPr>
          <w:fldChar w:fldCharType="begin"/>
        </w:r>
        <w:r w:rsidR="00DE77FC">
          <w:rPr>
            <w:sz w:val="28"/>
            <w:szCs w:val="28"/>
          </w:rPr>
          <w:instrText xml:space="preserve"> PAGEREF _Toc12790 \h </w:instrText>
        </w:r>
        <w:r w:rsidR="00DE77FC">
          <w:rPr>
            <w:sz w:val="28"/>
            <w:szCs w:val="28"/>
          </w:rPr>
        </w:r>
        <w:r w:rsidR="00DE77FC">
          <w:rPr>
            <w:sz w:val="28"/>
            <w:szCs w:val="28"/>
          </w:rPr>
          <w:fldChar w:fldCharType="separate"/>
        </w:r>
        <w:r w:rsidR="00DE77FC">
          <w:rPr>
            <w:sz w:val="28"/>
            <w:szCs w:val="28"/>
          </w:rPr>
          <w:t>66</w:t>
        </w:r>
        <w:r w:rsidR="00DE77FC">
          <w:rPr>
            <w:sz w:val="28"/>
            <w:szCs w:val="28"/>
          </w:rPr>
          <w:fldChar w:fldCharType="end"/>
        </w:r>
      </w:hyperlink>
    </w:p>
    <w:p w14:paraId="52AC9138" w14:textId="77777777" w:rsidR="00162511" w:rsidRDefault="00000000">
      <w:pPr>
        <w:pStyle w:val="TOC3"/>
        <w:tabs>
          <w:tab w:val="right" w:leader="dot" w:pos="8306"/>
        </w:tabs>
        <w:spacing w:line="550" w:lineRule="exact"/>
        <w:rPr>
          <w:sz w:val="28"/>
          <w:szCs w:val="28"/>
        </w:rPr>
      </w:pPr>
      <w:hyperlink w:anchor="_Toc10129" w:history="1">
        <w:r w:rsidR="00DE77FC">
          <w:rPr>
            <w:rFonts w:ascii="楷体_GB2312" w:eastAsia="楷体_GB2312" w:hAnsi="楷体" w:cs="黑体" w:hint="eastAsia"/>
            <w:kern w:val="1"/>
            <w:sz w:val="28"/>
            <w:szCs w:val="28"/>
          </w:rPr>
          <w:t>第一节 推动基本公共教育优质均衡发展</w:t>
        </w:r>
        <w:r w:rsidR="00DE77FC">
          <w:rPr>
            <w:sz w:val="28"/>
            <w:szCs w:val="28"/>
          </w:rPr>
          <w:tab/>
        </w:r>
        <w:r w:rsidR="00DE77FC">
          <w:rPr>
            <w:sz w:val="28"/>
            <w:szCs w:val="28"/>
          </w:rPr>
          <w:fldChar w:fldCharType="begin"/>
        </w:r>
        <w:r w:rsidR="00DE77FC">
          <w:rPr>
            <w:sz w:val="28"/>
            <w:szCs w:val="28"/>
          </w:rPr>
          <w:instrText xml:space="preserve"> PAGEREF _Toc10129 \h </w:instrText>
        </w:r>
        <w:r w:rsidR="00DE77FC">
          <w:rPr>
            <w:sz w:val="28"/>
            <w:szCs w:val="28"/>
          </w:rPr>
        </w:r>
        <w:r w:rsidR="00DE77FC">
          <w:rPr>
            <w:sz w:val="28"/>
            <w:szCs w:val="28"/>
          </w:rPr>
          <w:fldChar w:fldCharType="separate"/>
        </w:r>
        <w:r w:rsidR="00DE77FC">
          <w:rPr>
            <w:sz w:val="28"/>
            <w:szCs w:val="28"/>
          </w:rPr>
          <w:t>66</w:t>
        </w:r>
        <w:r w:rsidR="00DE77FC">
          <w:rPr>
            <w:sz w:val="28"/>
            <w:szCs w:val="28"/>
          </w:rPr>
          <w:fldChar w:fldCharType="end"/>
        </w:r>
      </w:hyperlink>
    </w:p>
    <w:p w14:paraId="414C0243" w14:textId="77777777" w:rsidR="00162511" w:rsidRDefault="00000000">
      <w:pPr>
        <w:pStyle w:val="TOC3"/>
        <w:tabs>
          <w:tab w:val="right" w:leader="dot" w:pos="8306"/>
        </w:tabs>
        <w:spacing w:line="550" w:lineRule="exact"/>
        <w:rPr>
          <w:sz w:val="28"/>
          <w:szCs w:val="28"/>
        </w:rPr>
      </w:pPr>
      <w:hyperlink w:anchor="_Toc10908" w:history="1">
        <w:r w:rsidR="00DE77FC">
          <w:rPr>
            <w:rFonts w:ascii="楷体_GB2312" w:eastAsia="楷体_GB2312" w:hAnsi="楷体" w:cs="黑体" w:hint="eastAsia"/>
            <w:kern w:val="1"/>
            <w:sz w:val="28"/>
            <w:szCs w:val="28"/>
          </w:rPr>
          <w:t>第二节 推进职业教育提质创优</w:t>
        </w:r>
        <w:r w:rsidR="00DE77FC">
          <w:rPr>
            <w:sz w:val="28"/>
            <w:szCs w:val="28"/>
          </w:rPr>
          <w:tab/>
        </w:r>
        <w:r w:rsidR="00DE77FC">
          <w:rPr>
            <w:sz w:val="28"/>
            <w:szCs w:val="28"/>
          </w:rPr>
          <w:fldChar w:fldCharType="begin"/>
        </w:r>
        <w:r w:rsidR="00DE77FC">
          <w:rPr>
            <w:sz w:val="28"/>
            <w:szCs w:val="28"/>
          </w:rPr>
          <w:instrText xml:space="preserve"> PAGEREF _Toc10908 \h </w:instrText>
        </w:r>
        <w:r w:rsidR="00DE77FC">
          <w:rPr>
            <w:sz w:val="28"/>
            <w:szCs w:val="28"/>
          </w:rPr>
        </w:r>
        <w:r w:rsidR="00DE77FC">
          <w:rPr>
            <w:sz w:val="28"/>
            <w:szCs w:val="28"/>
          </w:rPr>
          <w:fldChar w:fldCharType="separate"/>
        </w:r>
        <w:r w:rsidR="00DE77FC">
          <w:rPr>
            <w:sz w:val="28"/>
            <w:szCs w:val="28"/>
          </w:rPr>
          <w:t>66</w:t>
        </w:r>
        <w:r w:rsidR="00DE77FC">
          <w:rPr>
            <w:sz w:val="28"/>
            <w:szCs w:val="28"/>
          </w:rPr>
          <w:fldChar w:fldCharType="end"/>
        </w:r>
      </w:hyperlink>
    </w:p>
    <w:p w14:paraId="1BFF93EB" w14:textId="77777777" w:rsidR="00162511" w:rsidRDefault="00000000">
      <w:pPr>
        <w:pStyle w:val="TOC3"/>
        <w:tabs>
          <w:tab w:val="right" w:leader="dot" w:pos="8306"/>
        </w:tabs>
        <w:spacing w:line="550" w:lineRule="exact"/>
        <w:rPr>
          <w:sz w:val="28"/>
          <w:szCs w:val="28"/>
        </w:rPr>
      </w:pPr>
      <w:hyperlink w:anchor="_Toc30103" w:history="1">
        <w:r w:rsidR="00DE77FC">
          <w:rPr>
            <w:rFonts w:ascii="楷体_GB2312" w:eastAsia="楷体_GB2312" w:hAnsi="楷体" w:cs="黑体" w:hint="eastAsia"/>
            <w:kern w:val="1"/>
            <w:sz w:val="28"/>
            <w:szCs w:val="28"/>
          </w:rPr>
          <w:t>第三节 完善教育现代化保障</w:t>
        </w:r>
        <w:r w:rsidR="00DE77FC">
          <w:rPr>
            <w:sz w:val="28"/>
            <w:szCs w:val="28"/>
          </w:rPr>
          <w:tab/>
        </w:r>
        <w:r w:rsidR="00DE77FC">
          <w:rPr>
            <w:sz w:val="28"/>
            <w:szCs w:val="28"/>
          </w:rPr>
          <w:fldChar w:fldCharType="begin"/>
        </w:r>
        <w:r w:rsidR="00DE77FC">
          <w:rPr>
            <w:sz w:val="28"/>
            <w:szCs w:val="28"/>
          </w:rPr>
          <w:instrText xml:space="preserve"> PAGEREF _Toc30103 \h </w:instrText>
        </w:r>
        <w:r w:rsidR="00DE77FC">
          <w:rPr>
            <w:sz w:val="28"/>
            <w:szCs w:val="28"/>
          </w:rPr>
        </w:r>
        <w:r w:rsidR="00DE77FC">
          <w:rPr>
            <w:sz w:val="28"/>
            <w:szCs w:val="28"/>
          </w:rPr>
          <w:fldChar w:fldCharType="separate"/>
        </w:r>
        <w:r w:rsidR="00DE77FC">
          <w:rPr>
            <w:sz w:val="28"/>
            <w:szCs w:val="28"/>
          </w:rPr>
          <w:t>67</w:t>
        </w:r>
        <w:r w:rsidR="00DE77FC">
          <w:rPr>
            <w:sz w:val="28"/>
            <w:szCs w:val="28"/>
          </w:rPr>
          <w:fldChar w:fldCharType="end"/>
        </w:r>
      </w:hyperlink>
    </w:p>
    <w:p w14:paraId="36DA4E1A" w14:textId="77777777" w:rsidR="00162511" w:rsidRDefault="00000000">
      <w:pPr>
        <w:pStyle w:val="TOC2"/>
        <w:tabs>
          <w:tab w:val="right" w:leader="dot" w:pos="8306"/>
        </w:tabs>
        <w:spacing w:line="550" w:lineRule="exact"/>
        <w:rPr>
          <w:sz w:val="28"/>
          <w:szCs w:val="28"/>
        </w:rPr>
      </w:pPr>
      <w:hyperlink w:anchor="_Toc22852" w:history="1">
        <w:r w:rsidR="00DE77FC">
          <w:rPr>
            <w:rFonts w:ascii="黑体" w:eastAsia="黑体" w:hAnsi="黑体" w:cs="黑体" w:hint="eastAsia"/>
            <w:kern w:val="1"/>
            <w:sz w:val="28"/>
            <w:szCs w:val="28"/>
          </w:rPr>
          <w:t>第三章 健全多层次社会保障体系</w:t>
        </w:r>
        <w:r w:rsidR="00DE77FC">
          <w:rPr>
            <w:sz w:val="28"/>
            <w:szCs w:val="28"/>
          </w:rPr>
          <w:tab/>
        </w:r>
        <w:r w:rsidR="00DE77FC">
          <w:rPr>
            <w:sz w:val="28"/>
            <w:szCs w:val="28"/>
          </w:rPr>
          <w:fldChar w:fldCharType="begin"/>
        </w:r>
        <w:r w:rsidR="00DE77FC">
          <w:rPr>
            <w:sz w:val="28"/>
            <w:szCs w:val="28"/>
          </w:rPr>
          <w:instrText xml:space="preserve"> PAGEREF _Toc22852 \h </w:instrText>
        </w:r>
        <w:r w:rsidR="00DE77FC">
          <w:rPr>
            <w:sz w:val="28"/>
            <w:szCs w:val="28"/>
          </w:rPr>
        </w:r>
        <w:r w:rsidR="00DE77FC">
          <w:rPr>
            <w:sz w:val="28"/>
            <w:szCs w:val="28"/>
          </w:rPr>
          <w:fldChar w:fldCharType="separate"/>
        </w:r>
        <w:r w:rsidR="00DE77FC">
          <w:rPr>
            <w:sz w:val="28"/>
            <w:szCs w:val="28"/>
          </w:rPr>
          <w:t>68</w:t>
        </w:r>
        <w:r w:rsidR="00DE77FC">
          <w:rPr>
            <w:sz w:val="28"/>
            <w:szCs w:val="28"/>
          </w:rPr>
          <w:fldChar w:fldCharType="end"/>
        </w:r>
      </w:hyperlink>
    </w:p>
    <w:p w14:paraId="6FF309F8" w14:textId="77777777" w:rsidR="00162511" w:rsidRDefault="00000000">
      <w:pPr>
        <w:pStyle w:val="TOC3"/>
        <w:tabs>
          <w:tab w:val="right" w:leader="dot" w:pos="8306"/>
        </w:tabs>
        <w:spacing w:line="550" w:lineRule="exact"/>
        <w:rPr>
          <w:sz w:val="28"/>
          <w:szCs w:val="28"/>
        </w:rPr>
      </w:pPr>
      <w:hyperlink w:anchor="_Toc23954" w:history="1">
        <w:r w:rsidR="00DE77FC">
          <w:rPr>
            <w:rFonts w:ascii="楷体_GB2312" w:eastAsia="楷体_GB2312" w:hAnsi="楷体" w:cs="黑体" w:hint="eastAsia"/>
            <w:kern w:val="1"/>
            <w:sz w:val="28"/>
            <w:szCs w:val="28"/>
          </w:rPr>
          <w:t>第一节 完善基本医疗养老保险制度</w:t>
        </w:r>
        <w:r w:rsidR="00DE77FC">
          <w:rPr>
            <w:sz w:val="28"/>
            <w:szCs w:val="28"/>
          </w:rPr>
          <w:tab/>
        </w:r>
        <w:r w:rsidR="00DE77FC">
          <w:rPr>
            <w:sz w:val="28"/>
            <w:szCs w:val="28"/>
          </w:rPr>
          <w:fldChar w:fldCharType="begin"/>
        </w:r>
        <w:r w:rsidR="00DE77FC">
          <w:rPr>
            <w:sz w:val="28"/>
            <w:szCs w:val="28"/>
          </w:rPr>
          <w:instrText xml:space="preserve"> PAGEREF _Toc23954 \h </w:instrText>
        </w:r>
        <w:r w:rsidR="00DE77FC">
          <w:rPr>
            <w:sz w:val="28"/>
            <w:szCs w:val="28"/>
          </w:rPr>
        </w:r>
        <w:r w:rsidR="00DE77FC">
          <w:rPr>
            <w:sz w:val="28"/>
            <w:szCs w:val="28"/>
          </w:rPr>
          <w:fldChar w:fldCharType="separate"/>
        </w:r>
        <w:r w:rsidR="00DE77FC">
          <w:rPr>
            <w:sz w:val="28"/>
            <w:szCs w:val="28"/>
          </w:rPr>
          <w:t>68</w:t>
        </w:r>
        <w:r w:rsidR="00DE77FC">
          <w:rPr>
            <w:sz w:val="28"/>
            <w:szCs w:val="28"/>
          </w:rPr>
          <w:fldChar w:fldCharType="end"/>
        </w:r>
      </w:hyperlink>
    </w:p>
    <w:p w14:paraId="59D256B8" w14:textId="77777777" w:rsidR="00162511" w:rsidRDefault="00000000">
      <w:pPr>
        <w:pStyle w:val="TOC3"/>
        <w:tabs>
          <w:tab w:val="right" w:leader="dot" w:pos="8306"/>
        </w:tabs>
        <w:spacing w:line="550" w:lineRule="exact"/>
        <w:rPr>
          <w:sz w:val="28"/>
          <w:szCs w:val="28"/>
        </w:rPr>
      </w:pPr>
      <w:hyperlink w:anchor="_Toc2835" w:history="1">
        <w:r w:rsidR="00DE77FC">
          <w:rPr>
            <w:rFonts w:ascii="楷体_GB2312" w:eastAsia="楷体_GB2312" w:hAnsi="楷体" w:cs="黑体" w:hint="eastAsia"/>
            <w:kern w:val="1"/>
            <w:sz w:val="28"/>
            <w:szCs w:val="28"/>
          </w:rPr>
          <w:t>第二节 健全社会救助和慈善制度</w:t>
        </w:r>
        <w:r w:rsidR="00DE77FC">
          <w:rPr>
            <w:sz w:val="28"/>
            <w:szCs w:val="28"/>
          </w:rPr>
          <w:tab/>
        </w:r>
        <w:r w:rsidR="00DE77FC">
          <w:rPr>
            <w:sz w:val="28"/>
            <w:szCs w:val="28"/>
          </w:rPr>
          <w:fldChar w:fldCharType="begin"/>
        </w:r>
        <w:r w:rsidR="00DE77FC">
          <w:rPr>
            <w:sz w:val="28"/>
            <w:szCs w:val="28"/>
          </w:rPr>
          <w:instrText xml:space="preserve"> PAGEREF _Toc2835 \h </w:instrText>
        </w:r>
        <w:r w:rsidR="00DE77FC">
          <w:rPr>
            <w:sz w:val="28"/>
            <w:szCs w:val="28"/>
          </w:rPr>
        </w:r>
        <w:r w:rsidR="00DE77FC">
          <w:rPr>
            <w:sz w:val="28"/>
            <w:szCs w:val="28"/>
          </w:rPr>
          <w:fldChar w:fldCharType="separate"/>
        </w:r>
        <w:r w:rsidR="00DE77FC">
          <w:rPr>
            <w:sz w:val="28"/>
            <w:szCs w:val="28"/>
          </w:rPr>
          <w:t>68</w:t>
        </w:r>
        <w:r w:rsidR="00DE77FC">
          <w:rPr>
            <w:sz w:val="28"/>
            <w:szCs w:val="28"/>
          </w:rPr>
          <w:fldChar w:fldCharType="end"/>
        </w:r>
      </w:hyperlink>
    </w:p>
    <w:p w14:paraId="7555B2C6" w14:textId="77777777" w:rsidR="00162511" w:rsidRDefault="00000000">
      <w:pPr>
        <w:pStyle w:val="TOC3"/>
        <w:tabs>
          <w:tab w:val="right" w:leader="dot" w:pos="8306"/>
        </w:tabs>
        <w:spacing w:line="550" w:lineRule="exact"/>
        <w:rPr>
          <w:sz w:val="28"/>
          <w:szCs w:val="28"/>
        </w:rPr>
      </w:pPr>
      <w:hyperlink w:anchor="_Toc14852" w:history="1">
        <w:r w:rsidR="00DE77FC">
          <w:rPr>
            <w:rFonts w:ascii="楷体_GB2312" w:eastAsia="楷体_GB2312" w:hAnsi="楷体" w:cs="黑体" w:hint="eastAsia"/>
            <w:kern w:val="1"/>
            <w:sz w:val="28"/>
            <w:szCs w:val="28"/>
          </w:rPr>
          <w:t>第三节 建设多层次社会保障体系</w:t>
        </w:r>
        <w:r w:rsidR="00DE77FC">
          <w:rPr>
            <w:sz w:val="28"/>
            <w:szCs w:val="28"/>
          </w:rPr>
          <w:tab/>
        </w:r>
        <w:r w:rsidR="00DE77FC">
          <w:rPr>
            <w:sz w:val="28"/>
            <w:szCs w:val="28"/>
          </w:rPr>
          <w:fldChar w:fldCharType="begin"/>
        </w:r>
        <w:r w:rsidR="00DE77FC">
          <w:rPr>
            <w:sz w:val="28"/>
            <w:szCs w:val="28"/>
          </w:rPr>
          <w:instrText xml:space="preserve"> PAGEREF _Toc14852 \h </w:instrText>
        </w:r>
        <w:r w:rsidR="00DE77FC">
          <w:rPr>
            <w:sz w:val="28"/>
            <w:szCs w:val="28"/>
          </w:rPr>
        </w:r>
        <w:r w:rsidR="00DE77FC">
          <w:rPr>
            <w:sz w:val="28"/>
            <w:szCs w:val="28"/>
          </w:rPr>
          <w:fldChar w:fldCharType="separate"/>
        </w:r>
        <w:r w:rsidR="00DE77FC">
          <w:rPr>
            <w:sz w:val="28"/>
            <w:szCs w:val="28"/>
          </w:rPr>
          <w:t>68</w:t>
        </w:r>
        <w:r w:rsidR="00DE77FC">
          <w:rPr>
            <w:sz w:val="28"/>
            <w:szCs w:val="28"/>
          </w:rPr>
          <w:fldChar w:fldCharType="end"/>
        </w:r>
      </w:hyperlink>
    </w:p>
    <w:p w14:paraId="73B83F47" w14:textId="77777777" w:rsidR="00162511" w:rsidRDefault="00000000">
      <w:pPr>
        <w:pStyle w:val="TOC3"/>
        <w:tabs>
          <w:tab w:val="right" w:leader="dot" w:pos="8306"/>
        </w:tabs>
        <w:spacing w:line="550" w:lineRule="exact"/>
        <w:rPr>
          <w:sz w:val="28"/>
          <w:szCs w:val="28"/>
        </w:rPr>
      </w:pPr>
      <w:hyperlink w:anchor="_Toc29660" w:history="1">
        <w:r w:rsidR="00DE77FC">
          <w:rPr>
            <w:rFonts w:ascii="楷体_GB2312" w:eastAsia="楷体_GB2312" w:hAnsi="楷体" w:cs="黑体" w:hint="eastAsia"/>
            <w:kern w:val="1"/>
            <w:sz w:val="28"/>
            <w:szCs w:val="28"/>
          </w:rPr>
          <w:t>第四节 建立新型住房保障体系</w:t>
        </w:r>
        <w:r w:rsidR="00DE77FC">
          <w:rPr>
            <w:sz w:val="28"/>
            <w:szCs w:val="28"/>
          </w:rPr>
          <w:tab/>
        </w:r>
        <w:r w:rsidR="00DE77FC">
          <w:rPr>
            <w:sz w:val="28"/>
            <w:szCs w:val="28"/>
          </w:rPr>
          <w:fldChar w:fldCharType="begin"/>
        </w:r>
        <w:r w:rsidR="00DE77FC">
          <w:rPr>
            <w:sz w:val="28"/>
            <w:szCs w:val="28"/>
          </w:rPr>
          <w:instrText xml:space="preserve"> PAGEREF _Toc29660 \h </w:instrText>
        </w:r>
        <w:r w:rsidR="00DE77FC">
          <w:rPr>
            <w:sz w:val="28"/>
            <w:szCs w:val="28"/>
          </w:rPr>
        </w:r>
        <w:r w:rsidR="00DE77FC">
          <w:rPr>
            <w:sz w:val="28"/>
            <w:szCs w:val="28"/>
          </w:rPr>
          <w:fldChar w:fldCharType="separate"/>
        </w:r>
        <w:r w:rsidR="00DE77FC">
          <w:rPr>
            <w:sz w:val="28"/>
            <w:szCs w:val="28"/>
          </w:rPr>
          <w:t>69</w:t>
        </w:r>
        <w:r w:rsidR="00DE77FC">
          <w:rPr>
            <w:sz w:val="28"/>
            <w:szCs w:val="28"/>
          </w:rPr>
          <w:fldChar w:fldCharType="end"/>
        </w:r>
      </w:hyperlink>
    </w:p>
    <w:p w14:paraId="7E606F9D" w14:textId="77777777" w:rsidR="00162511" w:rsidRDefault="00000000">
      <w:pPr>
        <w:pStyle w:val="TOC2"/>
        <w:tabs>
          <w:tab w:val="right" w:leader="dot" w:pos="8306"/>
        </w:tabs>
        <w:spacing w:line="550" w:lineRule="exact"/>
        <w:rPr>
          <w:sz w:val="28"/>
          <w:szCs w:val="28"/>
        </w:rPr>
      </w:pPr>
      <w:hyperlink w:anchor="_Toc31209" w:history="1">
        <w:r w:rsidR="00DE77FC">
          <w:rPr>
            <w:rFonts w:ascii="黑体" w:eastAsia="黑体" w:hAnsi="黑体" w:cs="黑体" w:hint="eastAsia"/>
            <w:kern w:val="1"/>
            <w:sz w:val="28"/>
            <w:szCs w:val="28"/>
          </w:rPr>
          <w:t>第四章 积极应对人口老龄化</w:t>
        </w:r>
        <w:r w:rsidR="00DE77FC">
          <w:rPr>
            <w:sz w:val="28"/>
            <w:szCs w:val="28"/>
          </w:rPr>
          <w:tab/>
        </w:r>
        <w:r w:rsidR="00DE77FC">
          <w:rPr>
            <w:sz w:val="28"/>
            <w:szCs w:val="28"/>
          </w:rPr>
          <w:fldChar w:fldCharType="begin"/>
        </w:r>
        <w:r w:rsidR="00DE77FC">
          <w:rPr>
            <w:sz w:val="28"/>
            <w:szCs w:val="28"/>
          </w:rPr>
          <w:instrText xml:space="preserve"> PAGEREF _Toc31209 \h </w:instrText>
        </w:r>
        <w:r w:rsidR="00DE77FC">
          <w:rPr>
            <w:sz w:val="28"/>
            <w:szCs w:val="28"/>
          </w:rPr>
        </w:r>
        <w:r w:rsidR="00DE77FC">
          <w:rPr>
            <w:sz w:val="28"/>
            <w:szCs w:val="28"/>
          </w:rPr>
          <w:fldChar w:fldCharType="separate"/>
        </w:r>
        <w:r w:rsidR="00DE77FC">
          <w:rPr>
            <w:sz w:val="28"/>
            <w:szCs w:val="28"/>
          </w:rPr>
          <w:t>69</w:t>
        </w:r>
        <w:r w:rsidR="00DE77FC">
          <w:rPr>
            <w:sz w:val="28"/>
            <w:szCs w:val="28"/>
          </w:rPr>
          <w:fldChar w:fldCharType="end"/>
        </w:r>
      </w:hyperlink>
    </w:p>
    <w:p w14:paraId="54A6DEBB" w14:textId="77777777" w:rsidR="00162511" w:rsidRDefault="00000000">
      <w:pPr>
        <w:pStyle w:val="TOC3"/>
        <w:tabs>
          <w:tab w:val="right" w:leader="dot" w:pos="8306"/>
        </w:tabs>
        <w:spacing w:line="550" w:lineRule="exact"/>
        <w:rPr>
          <w:sz w:val="28"/>
          <w:szCs w:val="28"/>
        </w:rPr>
      </w:pPr>
      <w:hyperlink w:anchor="_Toc23469" w:history="1">
        <w:r w:rsidR="00DE77FC">
          <w:rPr>
            <w:rFonts w:ascii="楷体_GB2312" w:eastAsia="楷体_GB2312" w:hAnsi="楷体" w:cs="黑体" w:hint="eastAsia"/>
            <w:sz w:val="28"/>
            <w:szCs w:val="28"/>
          </w:rPr>
          <w:t>第一节 提升优生服务水平</w:t>
        </w:r>
        <w:r w:rsidR="00DE77FC">
          <w:rPr>
            <w:sz w:val="28"/>
            <w:szCs w:val="28"/>
          </w:rPr>
          <w:tab/>
        </w:r>
        <w:r w:rsidR="00DE77FC">
          <w:rPr>
            <w:sz w:val="28"/>
            <w:szCs w:val="28"/>
          </w:rPr>
          <w:fldChar w:fldCharType="begin"/>
        </w:r>
        <w:r w:rsidR="00DE77FC">
          <w:rPr>
            <w:sz w:val="28"/>
            <w:szCs w:val="28"/>
          </w:rPr>
          <w:instrText xml:space="preserve"> PAGEREF _Toc23469 \h </w:instrText>
        </w:r>
        <w:r w:rsidR="00DE77FC">
          <w:rPr>
            <w:sz w:val="28"/>
            <w:szCs w:val="28"/>
          </w:rPr>
        </w:r>
        <w:r w:rsidR="00DE77FC">
          <w:rPr>
            <w:sz w:val="28"/>
            <w:szCs w:val="28"/>
          </w:rPr>
          <w:fldChar w:fldCharType="separate"/>
        </w:r>
        <w:r w:rsidR="00DE77FC">
          <w:rPr>
            <w:sz w:val="28"/>
            <w:szCs w:val="28"/>
          </w:rPr>
          <w:t>69</w:t>
        </w:r>
        <w:r w:rsidR="00DE77FC">
          <w:rPr>
            <w:sz w:val="28"/>
            <w:szCs w:val="28"/>
          </w:rPr>
          <w:fldChar w:fldCharType="end"/>
        </w:r>
      </w:hyperlink>
    </w:p>
    <w:p w14:paraId="20BBA026" w14:textId="77777777" w:rsidR="00162511" w:rsidRDefault="00000000">
      <w:pPr>
        <w:pStyle w:val="TOC3"/>
        <w:tabs>
          <w:tab w:val="right" w:leader="dot" w:pos="8306"/>
        </w:tabs>
        <w:spacing w:line="550" w:lineRule="exact"/>
        <w:rPr>
          <w:sz w:val="28"/>
          <w:szCs w:val="28"/>
        </w:rPr>
      </w:pPr>
      <w:hyperlink w:anchor="_Toc11528" w:history="1">
        <w:r w:rsidR="00DE77FC">
          <w:rPr>
            <w:rFonts w:ascii="楷体_GB2312" w:eastAsia="楷体_GB2312" w:hAnsi="楷体" w:cs="黑体" w:hint="eastAsia"/>
            <w:sz w:val="28"/>
            <w:szCs w:val="28"/>
          </w:rPr>
          <w:t>第二节 健全婴幼儿照护服务体系</w:t>
        </w:r>
        <w:r w:rsidR="00DE77FC">
          <w:rPr>
            <w:sz w:val="28"/>
            <w:szCs w:val="28"/>
          </w:rPr>
          <w:tab/>
        </w:r>
        <w:r w:rsidR="00DE77FC">
          <w:rPr>
            <w:sz w:val="28"/>
            <w:szCs w:val="28"/>
          </w:rPr>
          <w:fldChar w:fldCharType="begin"/>
        </w:r>
        <w:r w:rsidR="00DE77FC">
          <w:rPr>
            <w:sz w:val="28"/>
            <w:szCs w:val="28"/>
          </w:rPr>
          <w:instrText xml:space="preserve"> PAGEREF _Toc11528 \h </w:instrText>
        </w:r>
        <w:r w:rsidR="00DE77FC">
          <w:rPr>
            <w:sz w:val="28"/>
            <w:szCs w:val="28"/>
          </w:rPr>
        </w:r>
        <w:r w:rsidR="00DE77FC">
          <w:rPr>
            <w:sz w:val="28"/>
            <w:szCs w:val="28"/>
          </w:rPr>
          <w:fldChar w:fldCharType="separate"/>
        </w:r>
        <w:r w:rsidR="00DE77FC">
          <w:rPr>
            <w:sz w:val="28"/>
            <w:szCs w:val="28"/>
          </w:rPr>
          <w:t>70</w:t>
        </w:r>
        <w:r w:rsidR="00DE77FC">
          <w:rPr>
            <w:sz w:val="28"/>
            <w:szCs w:val="28"/>
          </w:rPr>
          <w:fldChar w:fldCharType="end"/>
        </w:r>
      </w:hyperlink>
    </w:p>
    <w:p w14:paraId="58FBA114" w14:textId="77777777" w:rsidR="00162511" w:rsidRDefault="00000000">
      <w:pPr>
        <w:pStyle w:val="TOC3"/>
        <w:tabs>
          <w:tab w:val="right" w:leader="dot" w:pos="8306"/>
        </w:tabs>
        <w:spacing w:line="550" w:lineRule="exact"/>
        <w:rPr>
          <w:sz w:val="28"/>
          <w:szCs w:val="28"/>
        </w:rPr>
      </w:pPr>
      <w:hyperlink w:anchor="_Toc16672" w:history="1">
        <w:r w:rsidR="00DE77FC">
          <w:rPr>
            <w:rFonts w:ascii="楷体_GB2312" w:eastAsia="楷体_GB2312" w:hAnsi="楷体" w:cs="黑体" w:hint="eastAsia"/>
            <w:sz w:val="28"/>
            <w:szCs w:val="28"/>
          </w:rPr>
          <w:t>第三节 完善养老服务体系</w:t>
        </w:r>
        <w:r w:rsidR="00DE77FC">
          <w:rPr>
            <w:sz w:val="28"/>
            <w:szCs w:val="28"/>
          </w:rPr>
          <w:tab/>
        </w:r>
        <w:r w:rsidR="00DE77FC">
          <w:rPr>
            <w:sz w:val="28"/>
            <w:szCs w:val="28"/>
          </w:rPr>
          <w:fldChar w:fldCharType="begin"/>
        </w:r>
        <w:r w:rsidR="00DE77FC">
          <w:rPr>
            <w:sz w:val="28"/>
            <w:szCs w:val="28"/>
          </w:rPr>
          <w:instrText xml:space="preserve"> PAGEREF _Toc16672 \h </w:instrText>
        </w:r>
        <w:r w:rsidR="00DE77FC">
          <w:rPr>
            <w:sz w:val="28"/>
            <w:szCs w:val="28"/>
          </w:rPr>
        </w:r>
        <w:r w:rsidR="00DE77FC">
          <w:rPr>
            <w:sz w:val="28"/>
            <w:szCs w:val="28"/>
          </w:rPr>
          <w:fldChar w:fldCharType="separate"/>
        </w:r>
        <w:r w:rsidR="00DE77FC">
          <w:rPr>
            <w:sz w:val="28"/>
            <w:szCs w:val="28"/>
          </w:rPr>
          <w:t>70</w:t>
        </w:r>
        <w:r w:rsidR="00DE77FC">
          <w:rPr>
            <w:sz w:val="28"/>
            <w:szCs w:val="28"/>
          </w:rPr>
          <w:fldChar w:fldCharType="end"/>
        </w:r>
      </w:hyperlink>
    </w:p>
    <w:p w14:paraId="485F5CD9" w14:textId="77777777" w:rsidR="00162511" w:rsidRDefault="00000000">
      <w:pPr>
        <w:pStyle w:val="TOC2"/>
        <w:tabs>
          <w:tab w:val="right" w:leader="dot" w:pos="8306"/>
        </w:tabs>
        <w:spacing w:line="550" w:lineRule="exact"/>
        <w:rPr>
          <w:sz w:val="28"/>
          <w:szCs w:val="28"/>
        </w:rPr>
      </w:pPr>
      <w:hyperlink w:anchor="_Toc20123" w:history="1">
        <w:r w:rsidR="00DE77FC">
          <w:rPr>
            <w:rFonts w:ascii="黑体" w:eastAsia="黑体" w:hAnsi="黑体" w:cs="黑体" w:hint="eastAsia"/>
            <w:kern w:val="1"/>
            <w:sz w:val="28"/>
            <w:szCs w:val="28"/>
          </w:rPr>
          <w:t>第五章 全面推进健康经开建设</w:t>
        </w:r>
        <w:r w:rsidR="00DE77FC">
          <w:rPr>
            <w:sz w:val="28"/>
            <w:szCs w:val="28"/>
          </w:rPr>
          <w:tab/>
        </w:r>
        <w:r w:rsidR="00DE77FC">
          <w:rPr>
            <w:sz w:val="28"/>
            <w:szCs w:val="28"/>
          </w:rPr>
          <w:fldChar w:fldCharType="begin"/>
        </w:r>
        <w:r w:rsidR="00DE77FC">
          <w:rPr>
            <w:sz w:val="28"/>
            <w:szCs w:val="28"/>
          </w:rPr>
          <w:instrText xml:space="preserve"> PAGEREF _Toc20123 \h </w:instrText>
        </w:r>
        <w:r w:rsidR="00DE77FC">
          <w:rPr>
            <w:sz w:val="28"/>
            <w:szCs w:val="28"/>
          </w:rPr>
        </w:r>
        <w:r w:rsidR="00DE77FC">
          <w:rPr>
            <w:sz w:val="28"/>
            <w:szCs w:val="28"/>
          </w:rPr>
          <w:fldChar w:fldCharType="separate"/>
        </w:r>
        <w:r w:rsidR="00DE77FC">
          <w:rPr>
            <w:sz w:val="28"/>
            <w:szCs w:val="28"/>
          </w:rPr>
          <w:t>71</w:t>
        </w:r>
        <w:r w:rsidR="00DE77FC">
          <w:rPr>
            <w:sz w:val="28"/>
            <w:szCs w:val="28"/>
          </w:rPr>
          <w:fldChar w:fldCharType="end"/>
        </w:r>
      </w:hyperlink>
    </w:p>
    <w:p w14:paraId="0D79CFD8" w14:textId="77777777" w:rsidR="00162511" w:rsidRDefault="00000000">
      <w:pPr>
        <w:pStyle w:val="TOC3"/>
        <w:tabs>
          <w:tab w:val="right" w:leader="dot" w:pos="8306"/>
        </w:tabs>
        <w:spacing w:line="550" w:lineRule="exact"/>
        <w:rPr>
          <w:sz w:val="28"/>
          <w:szCs w:val="28"/>
        </w:rPr>
      </w:pPr>
      <w:hyperlink w:anchor="_Toc6178" w:history="1">
        <w:r w:rsidR="00DE77FC">
          <w:rPr>
            <w:rFonts w:ascii="楷体_GB2312" w:eastAsia="楷体_GB2312" w:hAnsi="楷体" w:cs="黑体" w:hint="eastAsia"/>
            <w:sz w:val="28"/>
            <w:szCs w:val="28"/>
          </w:rPr>
          <w:t>第一节 强化公共卫生防护网建设</w:t>
        </w:r>
        <w:r w:rsidR="00DE77FC">
          <w:rPr>
            <w:sz w:val="28"/>
            <w:szCs w:val="28"/>
          </w:rPr>
          <w:tab/>
        </w:r>
        <w:r w:rsidR="00DE77FC">
          <w:rPr>
            <w:sz w:val="28"/>
            <w:szCs w:val="28"/>
          </w:rPr>
          <w:fldChar w:fldCharType="begin"/>
        </w:r>
        <w:r w:rsidR="00DE77FC">
          <w:rPr>
            <w:sz w:val="28"/>
            <w:szCs w:val="28"/>
          </w:rPr>
          <w:instrText xml:space="preserve"> PAGEREF _Toc6178 \h </w:instrText>
        </w:r>
        <w:r w:rsidR="00DE77FC">
          <w:rPr>
            <w:sz w:val="28"/>
            <w:szCs w:val="28"/>
          </w:rPr>
        </w:r>
        <w:r w:rsidR="00DE77FC">
          <w:rPr>
            <w:sz w:val="28"/>
            <w:szCs w:val="28"/>
          </w:rPr>
          <w:fldChar w:fldCharType="separate"/>
        </w:r>
        <w:r w:rsidR="00DE77FC">
          <w:rPr>
            <w:sz w:val="28"/>
            <w:szCs w:val="28"/>
          </w:rPr>
          <w:t>71</w:t>
        </w:r>
        <w:r w:rsidR="00DE77FC">
          <w:rPr>
            <w:sz w:val="28"/>
            <w:szCs w:val="28"/>
          </w:rPr>
          <w:fldChar w:fldCharType="end"/>
        </w:r>
      </w:hyperlink>
    </w:p>
    <w:p w14:paraId="1527513C" w14:textId="77777777" w:rsidR="00162511" w:rsidRDefault="00000000">
      <w:pPr>
        <w:pStyle w:val="TOC3"/>
        <w:tabs>
          <w:tab w:val="right" w:leader="dot" w:pos="8306"/>
        </w:tabs>
        <w:spacing w:line="550" w:lineRule="exact"/>
        <w:rPr>
          <w:sz w:val="28"/>
          <w:szCs w:val="28"/>
        </w:rPr>
      </w:pPr>
      <w:hyperlink w:anchor="_Toc22121" w:history="1">
        <w:r w:rsidR="00DE77FC">
          <w:rPr>
            <w:rFonts w:ascii="楷体_GB2312" w:eastAsia="楷体_GB2312" w:hAnsi="楷体" w:cs="黑体" w:hint="eastAsia"/>
            <w:kern w:val="1"/>
            <w:sz w:val="28"/>
            <w:szCs w:val="28"/>
          </w:rPr>
          <w:t>第二节 提升整体医疗卫生服务水平</w:t>
        </w:r>
        <w:r w:rsidR="00DE77FC">
          <w:rPr>
            <w:sz w:val="28"/>
            <w:szCs w:val="28"/>
          </w:rPr>
          <w:tab/>
        </w:r>
        <w:r w:rsidR="00DE77FC">
          <w:rPr>
            <w:sz w:val="28"/>
            <w:szCs w:val="28"/>
          </w:rPr>
          <w:fldChar w:fldCharType="begin"/>
        </w:r>
        <w:r w:rsidR="00DE77FC">
          <w:rPr>
            <w:sz w:val="28"/>
            <w:szCs w:val="28"/>
          </w:rPr>
          <w:instrText xml:space="preserve"> PAGEREF _Toc22121 \h </w:instrText>
        </w:r>
        <w:r w:rsidR="00DE77FC">
          <w:rPr>
            <w:sz w:val="28"/>
            <w:szCs w:val="28"/>
          </w:rPr>
        </w:r>
        <w:r w:rsidR="00DE77FC">
          <w:rPr>
            <w:sz w:val="28"/>
            <w:szCs w:val="28"/>
          </w:rPr>
          <w:fldChar w:fldCharType="separate"/>
        </w:r>
        <w:r w:rsidR="00DE77FC">
          <w:rPr>
            <w:sz w:val="28"/>
            <w:szCs w:val="28"/>
          </w:rPr>
          <w:t>71</w:t>
        </w:r>
        <w:r w:rsidR="00DE77FC">
          <w:rPr>
            <w:sz w:val="28"/>
            <w:szCs w:val="28"/>
          </w:rPr>
          <w:fldChar w:fldCharType="end"/>
        </w:r>
      </w:hyperlink>
    </w:p>
    <w:p w14:paraId="20643461" w14:textId="77777777" w:rsidR="00162511" w:rsidRDefault="00000000">
      <w:pPr>
        <w:pStyle w:val="TOC3"/>
        <w:tabs>
          <w:tab w:val="right" w:leader="dot" w:pos="8306"/>
        </w:tabs>
        <w:spacing w:line="550" w:lineRule="exact"/>
        <w:rPr>
          <w:sz w:val="28"/>
          <w:szCs w:val="28"/>
        </w:rPr>
      </w:pPr>
      <w:hyperlink w:anchor="_Toc1715" w:history="1">
        <w:r w:rsidR="00DE77FC">
          <w:rPr>
            <w:rFonts w:ascii="楷体_GB2312" w:eastAsia="楷体_GB2312" w:hAnsi="楷体" w:cs="黑体" w:hint="eastAsia"/>
            <w:kern w:val="1"/>
            <w:sz w:val="28"/>
            <w:szCs w:val="28"/>
          </w:rPr>
          <w:t>第三节 深化医疗卫生体制改革</w:t>
        </w:r>
        <w:r w:rsidR="00DE77FC">
          <w:rPr>
            <w:sz w:val="28"/>
            <w:szCs w:val="28"/>
          </w:rPr>
          <w:tab/>
        </w:r>
        <w:r w:rsidR="00DE77FC">
          <w:rPr>
            <w:sz w:val="28"/>
            <w:szCs w:val="28"/>
          </w:rPr>
          <w:fldChar w:fldCharType="begin"/>
        </w:r>
        <w:r w:rsidR="00DE77FC">
          <w:rPr>
            <w:sz w:val="28"/>
            <w:szCs w:val="28"/>
          </w:rPr>
          <w:instrText xml:space="preserve"> PAGEREF _Toc1715 \h </w:instrText>
        </w:r>
        <w:r w:rsidR="00DE77FC">
          <w:rPr>
            <w:sz w:val="28"/>
            <w:szCs w:val="28"/>
          </w:rPr>
        </w:r>
        <w:r w:rsidR="00DE77FC">
          <w:rPr>
            <w:sz w:val="28"/>
            <w:szCs w:val="28"/>
          </w:rPr>
          <w:fldChar w:fldCharType="separate"/>
        </w:r>
        <w:r w:rsidR="00DE77FC">
          <w:rPr>
            <w:sz w:val="28"/>
            <w:szCs w:val="28"/>
          </w:rPr>
          <w:t>72</w:t>
        </w:r>
        <w:r w:rsidR="00DE77FC">
          <w:rPr>
            <w:sz w:val="28"/>
            <w:szCs w:val="28"/>
          </w:rPr>
          <w:fldChar w:fldCharType="end"/>
        </w:r>
      </w:hyperlink>
    </w:p>
    <w:p w14:paraId="3F3A2EF3" w14:textId="77777777" w:rsidR="00162511" w:rsidRDefault="00000000">
      <w:pPr>
        <w:pStyle w:val="TOC3"/>
        <w:tabs>
          <w:tab w:val="right" w:leader="dot" w:pos="8306"/>
        </w:tabs>
        <w:spacing w:line="550" w:lineRule="exact"/>
        <w:rPr>
          <w:sz w:val="28"/>
          <w:szCs w:val="28"/>
        </w:rPr>
      </w:pPr>
      <w:hyperlink w:anchor="_Toc18359" w:history="1">
        <w:r w:rsidR="00DE77FC">
          <w:rPr>
            <w:rFonts w:ascii="楷体_GB2312" w:eastAsia="楷体_GB2312" w:hAnsi="楷体" w:cs="黑体" w:hint="eastAsia"/>
            <w:kern w:val="1"/>
            <w:sz w:val="28"/>
            <w:szCs w:val="28"/>
          </w:rPr>
          <w:t>第四节 推进中医药传承与发展</w:t>
        </w:r>
        <w:r w:rsidR="00DE77FC">
          <w:rPr>
            <w:sz w:val="28"/>
            <w:szCs w:val="28"/>
          </w:rPr>
          <w:tab/>
        </w:r>
        <w:r w:rsidR="00DE77FC">
          <w:rPr>
            <w:sz w:val="28"/>
            <w:szCs w:val="28"/>
          </w:rPr>
          <w:fldChar w:fldCharType="begin"/>
        </w:r>
        <w:r w:rsidR="00DE77FC">
          <w:rPr>
            <w:sz w:val="28"/>
            <w:szCs w:val="28"/>
          </w:rPr>
          <w:instrText xml:space="preserve"> PAGEREF _Toc18359 \h </w:instrText>
        </w:r>
        <w:r w:rsidR="00DE77FC">
          <w:rPr>
            <w:sz w:val="28"/>
            <w:szCs w:val="28"/>
          </w:rPr>
        </w:r>
        <w:r w:rsidR="00DE77FC">
          <w:rPr>
            <w:sz w:val="28"/>
            <w:szCs w:val="28"/>
          </w:rPr>
          <w:fldChar w:fldCharType="separate"/>
        </w:r>
        <w:r w:rsidR="00DE77FC">
          <w:rPr>
            <w:sz w:val="28"/>
            <w:szCs w:val="28"/>
          </w:rPr>
          <w:t>72</w:t>
        </w:r>
        <w:r w:rsidR="00DE77FC">
          <w:rPr>
            <w:sz w:val="28"/>
            <w:szCs w:val="28"/>
          </w:rPr>
          <w:fldChar w:fldCharType="end"/>
        </w:r>
      </w:hyperlink>
    </w:p>
    <w:p w14:paraId="36280595" w14:textId="77777777" w:rsidR="00162511" w:rsidRDefault="00000000">
      <w:pPr>
        <w:pStyle w:val="TOC3"/>
        <w:tabs>
          <w:tab w:val="right" w:leader="dot" w:pos="8306"/>
        </w:tabs>
        <w:spacing w:line="550" w:lineRule="exact"/>
        <w:rPr>
          <w:sz w:val="28"/>
          <w:szCs w:val="28"/>
        </w:rPr>
      </w:pPr>
      <w:hyperlink w:anchor="_Toc1511" w:history="1">
        <w:r w:rsidR="00DE77FC">
          <w:rPr>
            <w:rFonts w:ascii="楷体_GB2312" w:eastAsia="楷体_GB2312" w:hAnsi="楷体" w:cs="黑体" w:hint="eastAsia"/>
            <w:kern w:val="1"/>
            <w:sz w:val="28"/>
            <w:szCs w:val="28"/>
          </w:rPr>
          <w:t>第五节 深入开展爱国卫生和全民健身运动</w:t>
        </w:r>
        <w:r w:rsidR="00DE77FC">
          <w:rPr>
            <w:sz w:val="28"/>
            <w:szCs w:val="28"/>
          </w:rPr>
          <w:tab/>
        </w:r>
        <w:r w:rsidR="00DE77FC">
          <w:rPr>
            <w:sz w:val="28"/>
            <w:szCs w:val="28"/>
          </w:rPr>
          <w:fldChar w:fldCharType="begin"/>
        </w:r>
        <w:r w:rsidR="00DE77FC">
          <w:rPr>
            <w:sz w:val="28"/>
            <w:szCs w:val="28"/>
          </w:rPr>
          <w:instrText xml:space="preserve"> PAGEREF _Toc1511 \h </w:instrText>
        </w:r>
        <w:r w:rsidR="00DE77FC">
          <w:rPr>
            <w:sz w:val="28"/>
            <w:szCs w:val="28"/>
          </w:rPr>
        </w:r>
        <w:r w:rsidR="00DE77FC">
          <w:rPr>
            <w:sz w:val="28"/>
            <w:szCs w:val="28"/>
          </w:rPr>
          <w:fldChar w:fldCharType="separate"/>
        </w:r>
        <w:r w:rsidR="00DE77FC">
          <w:rPr>
            <w:sz w:val="28"/>
            <w:szCs w:val="28"/>
          </w:rPr>
          <w:t>72</w:t>
        </w:r>
        <w:r w:rsidR="00DE77FC">
          <w:rPr>
            <w:sz w:val="28"/>
            <w:szCs w:val="28"/>
          </w:rPr>
          <w:fldChar w:fldCharType="end"/>
        </w:r>
      </w:hyperlink>
    </w:p>
    <w:p w14:paraId="386AEEC9" w14:textId="77777777" w:rsidR="00162511" w:rsidRDefault="00000000">
      <w:pPr>
        <w:pStyle w:val="TOC2"/>
        <w:tabs>
          <w:tab w:val="right" w:leader="dot" w:pos="8306"/>
        </w:tabs>
        <w:spacing w:line="550" w:lineRule="exact"/>
        <w:rPr>
          <w:sz w:val="28"/>
          <w:szCs w:val="28"/>
        </w:rPr>
      </w:pPr>
      <w:hyperlink w:anchor="_Toc15037" w:history="1">
        <w:r w:rsidR="00DE77FC">
          <w:rPr>
            <w:rFonts w:ascii="黑体" w:eastAsia="黑体" w:hAnsi="黑体" w:cs="黑体" w:hint="eastAsia"/>
            <w:kern w:val="1"/>
            <w:sz w:val="28"/>
            <w:szCs w:val="28"/>
          </w:rPr>
          <w:t>第六章 提升公共文化服务水平</w:t>
        </w:r>
        <w:r w:rsidR="00DE77FC">
          <w:rPr>
            <w:sz w:val="28"/>
            <w:szCs w:val="28"/>
          </w:rPr>
          <w:tab/>
        </w:r>
        <w:r w:rsidR="00DE77FC">
          <w:rPr>
            <w:sz w:val="28"/>
            <w:szCs w:val="28"/>
          </w:rPr>
          <w:fldChar w:fldCharType="begin"/>
        </w:r>
        <w:r w:rsidR="00DE77FC">
          <w:rPr>
            <w:sz w:val="28"/>
            <w:szCs w:val="28"/>
          </w:rPr>
          <w:instrText xml:space="preserve"> PAGEREF _Toc15037 \h </w:instrText>
        </w:r>
        <w:r w:rsidR="00DE77FC">
          <w:rPr>
            <w:sz w:val="28"/>
            <w:szCs w:val="28"/>
          </w:rPr>
        </w:r>
        <w:r w:rsidR="00DE77FC">
          <w:rPr>
            <w:sz w:val="28"/>
            <w:szCs w:val="28"/>
          </w:rPr>
          <w:fldChar w:fldCharType="separate"/>
        </w:r>
        <w:r w:rsidR="00DE77FC">
          <w:rPr>
            <w:sz w:val="28"/>
            <w:szCs w:val="28"/>
          </w:rPr>
          <w:t>73</w:t>
        </w:r>
        <w:r w:rsidR="00DE77FC">
          <w:rPr>
            <w:sz w:val="28"/>
            <w:szCs w:val="28"/>
          </w:rPr>
          <w:fldChar w:fldCharType="end"/>
        </w:r>
      </w:hyperlink>
    </w:p>
    <w:p w14:paraId="79575DB2" w14:textId="77777777" w:rsidR="00162511" w:rsidRDefault="00000000">
      <w:pPr>
        <w:pStyle w:val="TOC1"/>
        <w:tabs>
          <w:tab w:val="right" w:leader="dot" w:pos="8306"/>
        </w:tabs>
        <w:spacing w:line="550" w:lineRule="exact"/>
        <w:rPr>
          <w:sz w:val="28"/>
          <w:szCs w:val="28"/>
        </w:rPr>
      </w:pPr>
      <w:hyperlink w:anchor="_Toc32559" w:history="1">
        <w:r w:rsidR="00DE77FC">
          <w:rPr>
            <w:rFonts w:ascii="方正小标宋简体" w:eastAsia="方正小标宋简体" w:hAnsi="黑体" w:cs="黑体" w:hint="eastAsia"/>
            <w:kern w:val="1"/>
            <w:sz w:val="30"/>
            <w:szCs w:val="30"/>
          </w:rPr>
          <w:t>第十篇 建设高水平平安法治经开</w:t>
        </w:r>
        <w:r w:rsidR="00DE77FC">
          <w:rPr>
            <w:sz w:val="28"/>
            <w:szCs w:val="28"/>
          </w:rPr>
          <w:tab/>
        </w:r>
        <w:r w:rsidR="00DE77FC">
          <w:rPr>
            <w:sz w:val="28"/>
            <w:szCs w:val="28"/>
          </w:rPr>
          <w:fldChar w:fldCharType="begin"/>
        </w:r>
        <w:r w:rsidR="00DE77FC">
          <w:rPr>
            <w:sz w:val="28"/>
            <w:szCs w:val="28"/>
          </w:rPr>
          <w:instrText xml:space="preserve"> PAGEREF _Toc32559 \h </w:instrText>
        </w:r>
        <w:r w:rsidR="00DE77FC">
          <w:rPr>
            <w:sz w:val="28"/>
            <w:szCs w:val="28"/>
          </w:rPr>
        </w:r>
        <w:r w:rsidR="00DE77FC">
          <w:rPr>
            <w:sz w:val="28"/>
            <w:szCs w:val="28"/>
          </w:rPr>
          <w:fldChar w:fldCharType="separate"/>
        </w:r>
        <w:r w:rsidR="00DE77FC">
          <w:rPr>
            <w:sz w:val="28"/>
            <w:szCs w:val="28"/>
          </w:rPr>
          <w:t>75</w:t>
        </w:r>
        <w:r w:rsidR="00DE77FC">
          <w:rPr>
            <w:sz w:val="28"/>
            <w:szCs w:val="28"/>
          </w:rPr>
          <w:fldChar w:fldCharType="end"/>
        </w:r>
      </w:hyperlink>
    </w:p>
    <w:p w14:paraId="27B27D36" w14:textId="77777777" w:rsidR="00162511" w:rsidRDefault="00000000">
      <w:pPr>
        <w:pStyle w:val="TOC2"/>
        <w:tabs>
          <w:tab w:val="right" w:leader="dot" w:pos="8306"/>
        </w:tabs>
        <w:spacing w:line="550" w:lineRule="exact"/>
        <w:rPr>
          <w:sz w:val="28"/>
          <w:szCs w:val="28"/>
        </w:rPr>
      </w:pPr>
      <w:hyperlink w:anchor="_Toc14902" w:history="1">
        <w:r w:rsidR="00DE77FC">
          <w:rPr>
            <w:rFonts w:ascii="黑体" w:eastAsia="黑体" w:hAnsi="黑体" w:cs="黑体" w:hint="eastAsia"/>
            <w:kern w:val="1"/>
            <w:sz w:val="28"/>
            <w:szCs w:val="28"/>
          </w:rPr>
          <w:t>第一章 建设更高水平的法治经开</w:t>
        </w:r>
        <w:r w:rsidR="00DE77FC">
          <w:rPr>
            <w:sz w:val="28"/>
            <w:szCs w:val="28"/>
          </w:rPr>
          <w:tab/>
        </w:r>
        <w:r w:rsidR="00DE77FC">
          <w:rPr>
            <w:sz w:val="28"/>
            <w:szCs w:val="28"/>
          </w:rPr>
          <w:fldChar w:fldCharType="begin"/>
        </w:r>
        <w:r w:rsidR="00DE77FC">
          <w:rPr>
            <w:sz w:val="28"/>
            <w:szCs w:val="28"/>
          </w:rPr>
          <w:instrText xml:space="preserve"> PAGEREF _Toc14902 \h </w:instrText>
        </w:r>
        <w:r w:rsidR="00DE77FC">
          <w:rPr>
            <w:sz w:val="28"/>
            <w:szCs w:val="28"/>
          </w:rPr>
        </w:r>
        <w:r w:rsidR="00DE77FC">
          <w:rPr>
            <w:sz w:val="28"/>
            <w:szCs w:val="28"/>
          </w:rPr>
          <w:fldChar w:fldCharType="separate"/>
        </w:r>
        <w:r w:rsidR="00DE77FC">
          <w:rPr>
            <w:sz w:val="28"/>
            <w:szCs w:val="28"/>
          </w:rPr>
          <w:t>75</w:t>
        </w:r>
        <w:r w:rsidR="00DE77FC">
          <w:rPr>
            <w:sz w:val="28"/>
            <w:szCs w:val="28"/>
          </w:rPr>
          <w:fldChar w:fldCharType="end"/>
        </w:r>
      </w:hyperlink>
    </w:p>
    <w:p w14:paraId="057A4ABA" w14:textId="77777777" w:rsidR="00162511" w:rsidRDefault="00000000">
      <w:pPr>
        <w:pStyle w:val="TOC3"/>
        <w:tabs>
          <w:tab w:val="right" w:leader="dot" w:pos="8306"/>
        </w:tabs>
        <w:spacing w:line="550" w:lineRule="exact"/>
        <w:rPr>
          <w:sz w:val="28"/>
          <w:szCs w:val="28"/>
        </w:rPr>
      </w:pPr>
      <w:hyperlink w:anchor="_Toc12010" w:history="1">
        <w:r w:rsidR="00DE77FC">
          <w:rPr>
            <w:rFonts w:ascii="楷体_GB2312" w:eastAsia="楷体_GB2312" w:hAnsi="楷体" w:cs="黑体" w:hint="eastAsia"/>
            <w:sz w:val="28"/>
            <w:szCs w:val="28"/>
          </w:rPr>
          <w:t>第一节 全面推进依法治区</w:t>
        </w:r>
        <w:r w:rsidR="00DE77FC">
          <w:rPr>
            <w:sz w:val="28"/>
            <w:szCs w:val="28"/>
          </w:rPr>
          <w:tab/>
        </w:r>
        <w:r w:rsidR="00DE77FC">
          <w:rPr>
            <w:sz w:val="28"/>
            <w:szCs w:val="28"/>
          </w:rPr>
          <w:fldChar w:fldCharType="begin"/>
        </w:r>
        <w:r w:rsidR="00DE77FC">
          <w:rPr>
            <w:sz w:val="28"/>
            <w:szCs w:val="28"/>
          </w:rPr>
          <w:instrText xml:space="preserve"> PAGEREF _Toc12010 \h </w:instrText>
        </w:r>
        <w:r w:rsidR="00DE77FC">
          <w:rPr>
            <w:sz w:val="28"/>
            <w:szCs w:val="28"/>
          </w:rPr>
        </w:r>
        <w:r w:rsidR="00DE77FC">
          <w:rPr>
            <w:sz w:val="28"/>
            <w:szCs w:val="28"/>
          </w:rPr>
          <w:fldChar w:fldCharType="separate"/>
        </w:r>
        <w:r w:rsidR="00DE77FC">
          <w:rPr>
            <w:sz w:val="28"/>
            <w:szCs w:val="28"/>
          </w:rPr>
          <w:t>75</w:t>
        </w:r>
        <w:r w:rsidR="00DE77FC">
          <w:rPr>
            <w:sz w:val="28"/>
            <w:szCs w:val="28"/>
          </w:rPr>
          <w:fldChar w:fldCharType="end"/>
        </w:r>
      </w:hyperlink>
    </w:p>
    <w:p w14:paraId="3F916756" w14:textId="77777777" w:rsidR="00162511" w:rsidRDefault="00000000">
      <w:pPr>
        <w:pStyle w:val="TOC3"/>
        <w:tabs>
          <w:tab w:val="right" w:leader="dot" w:pos="8306"/>
        </w:tabs>
        <w:spacing w:line="550" w:lineRule="exact"/>
        <w:rPr>
          <w:sz w:val="28"/>
          <w:szCs w:val="28"/>
        </w:rPr>
      </w:pPr>
      <w:hyperlink w:anchor="_Toc29285" w:history="1">
        <w:r w:rsidR="00DE77FC">
          <w:rPr>
            <w:rFonts w:ascii="楷体_GB2312" w:eastAsia="楷体_GB2312" w:hAnsi="楷体" w:cs="黑体" w:hint="eastAsia"/>
            <w:sz w:val="28"/>
            <w:szCs w:val="28"/>
          </w:rPr>
          <w:t>第二节 增强全民法治意识</w:t>
        </w:r>
        <w:r w:rsidR="00DE77FC">
          <w:rPr>
            <w:sz w:val="28"/>
            <w:szCs w:val="28"/>
          </w:rPr>
          <w:tab/>
        </w:r>
        <w:r w:rsidR="00DE77FC">
          <w:rPr>
            <w:sz w:val="28"/>
            <w:szCs w:val="28"/>
          </w:rPr>
          <w:fldChar w:fldCharType="begin"/>
        </w:r>
        <w:r w:rsidR="00DE77FC">
          <w:rPr>
            <w:sz w:val="28"/>
            <w:szCs w:val="28"/>
          </w:rPr>
          <w:instrText xml:space="preserve"> PAGEREF _Toc29285 \h </w:instrText>
        </w:r>
        <w:r w:rsidR="00DE77FC">
          <w:rPr>
            <w:sz w:val="28"/>
            <w:szCs w:val="28"/>
          </w:rPr>
        </w:r>
        <w:r w:rsidR="00DE77FC">
          <w:rPr>
            <w:sz w:val="28"/>
            <w:szCs w:val="28"/>
          </w:rPr>
          <w:fldChar w:fldCharType="separate"/>
        </w:r>
        <w:r w:rsidR="00DE77FC">
          <w:rPr>
            <w:sz w:val="28"/>
            <w:szCs w:val="28"/>
          </w:rPr>
          <w:t>75</w:t>
        </w:r>
        <w:r w:rsidR="00DE77FC">
          <w:rPr>
            <w:sz w:val="28"/>
            <w:szCs w:val="28"/>
          </w:rPr>
          <w:fldChar w:fldCharType="end"/>
        </w:r>
      </w:hyperlink>
    </w:p>
    <w:p w14:paraId="483616B3" w14:textId="77777777" w:rsidR="00162511" w:rsidRDefault="00000000">
      <w:pPr>
        <w:pStyle w:val="TOC3"/>
        <w:tabs>
          <w:tab w:val="right" w:leader="dot" w:pos="8306"/>
        </w:tabs>
        <w:spacing w:line="550" w:lineRule="exact"/>
        <w:rPr>
          <w:sz w:val="28"/>
          <w:szCs w:val="28"/>
        </w:rPr>
      </w:pPr>
      <w:hyperlink w:anchor="_Toc1452" w:history="1">
        <w:r w:rsidR="00DE77FC">
          <w:rPr>
            <w:rFonts w:ascii="楷体_GB2312" w:eastAsia="楷体_GB2312" w:hAnsi="楷体" w:cs="黑体" w:hint="eastAsia"/>
            <w:sz w:val="28"/>
            <w:szCs w:val="28"/>
          </w:rPr>
          <w:t>第三节 加强公民道德建设</w:t>
        </w:r>
        <w:r w:rsidR="00DE77FC">
          <w:rPr>
            <w:sz w:val="28"/>
            <w:szCs w:val="28"/>
          </w:rPr>
          <w:tab/>
        </w:r>
        <w:r w:rsidR="00DE77FC">
          <w:rPr>
            <w:sz w:val="28"/>
            <w:szCs w:val="28"/>
          </w:rPr>
          <w:fldChar w:fldCharType="begin"/>
        </w:r>
        <w:r w:rsidR="00DE77FC">
          <w:rPr>
            <w:sz w:val="28"/>
            <w:szCs w:val="28"/>
          </w:rPr>
          <w:instrText xml:space="preserve"> PAGEREF _Toc1452 \h </w:instrText>
        </w:r>
        <w:r w:rsidR="00DE77FC">
          <w:rPr>
            <w:sz w:val="28"/>
            <w:szCs w:val="28"/>
          </w:rPr>
        </w:r>
        <w:r w:rsidR="00DE77FC">
          <w:rPr>
            <w:sz w:val="28"/>
            <w:szCs w:val="28"/>
          </w:rPr>
          <w:fldChar w:fldCharType="separate"/>
        </w:r>
        <w:r w:rsidR="00DE77FC">
          <w:rPr>
            <w:sz w:val="28"/>
            <w:szCs w:val="28"/>
          </w:rPr>
          <w:t>76</w:t>
        </w:r>
        <w:r w:rsidR="00DE77FC">
          <w:rPr>
            <w:sz w:val="28"/>
            <w:szCs w:val="28"/>
          </w:rPr>
          <w:fldChar w:fldCharType="end"/>
        </w:r>
      </w:hyperlink>
    </w:p>
    <w:p w14:paraId="5E119D4E" w14:textId="77777777" w:rsidR="00162511" w:rsidRDefault="00000000">
      <w:pPr>
        <w:pStyle w:val="TOC2"/>
        <w:tabs>
          <w:tab w:val="right" w:leader="dot" w:pos="8306"/>
        </w:tabs>
        <w:spacing w:line="550" w:lineRule="exact"/>
        <w:rPr>
          <w:sz w:val="28"/>
          <w:szCs w:val="28"/>
        </w:rPr>
      </w:pPr>
      <w:hyperlink w:anchor="_Toc5199" w:history="1">
        <w:r w:rsidR="00DE77FC">
          <w:rPr>
            <w:rFonts w:ascii="黑体" w:eastAsia="黑体" w:hAnsi="黑体" w:cs="黑体" w:hint="eastAsia"/>
            <w:kern w:val="1"/>
            <w:sz w:val="28"/>
            <w:szCs w:val="28"/>
          </w:rPr>
          <w:t>第二章 筑牢安全发展底线</w:t>
        </w:r>
        <w:r w:rsidR="00DE77FC">
          <w:rPr>
            <w:sz w:val="28"/>
            <w:szCs w:val="28"/>
          </w:rPr>
          <w:tab/>
        </w:r>
        <w:r w:rsidR="00DE77FC">
          <w:rPr>
            <w:sz w:val="28"/>
            <w:szCs w:val="28"/>
          </w:rPr>
          <w:fldChar w:fldCharType="begin"/>
        </w:r>
        <w:r w:rsidR="00DE77FC">
          <w:rPr>
            <w:sz w:val="28"/>
            <w:szCs w:val="28"/>
          </w:rPr>
          <w:instrText xml:space="preserve"> PAGEREF _Toc5199 \h </w:instrText>
        </w:r>
        <w:r w:rsidR="00DE77FC">
          <w:rPr>
            <w:sz w:val="28"/>
            <w:szCs w:val="28"/>
          </w:rPr>
        </w:r>
        <w:r w:rsidR="00DE77FC">
          <w:rPr>
            <w:sz w:val="28"/>
            <w:szCs w:val="28"/>
          </w:rPr>
          <w:fldChar w:fldCharType="separate"/>
        </w:r>
        <w:r w:rsidR="00DE77FC">
          <w:rPr>
            <w:sz w:val="28"/>
            <w:szCs w:val="28"/>
          </w:rPr>
          <w:t>76</w:t>
        </w:r>
        <w:r w:rsidR="00DE77FC">
          <w:rPr>
            <w:sz w:val="28"/>
            <w:szCs w:val="28"/>
          </w:rPr>
          <w:fldChar w:fldCharType="end"/>
        </w:r>
      </w:hyperlink>
    </w:p>
    <w:p w14:paraId="64CC8FBA" w14:textId="77777777" w:rsidR="00162511" w:rsidRDefault="00000000">
      <w:pPr>
        <w:pStyle w:val="TOC3"/>
        <w:tabs>
          <w:tab w:val="right" w:leader="dot" w:pos="8306"/>
        </w:tabs>
        <w:spacing w:line="550" w:lineRule="exact"/>
        <w:rPr>
          <w:sz w:val="28"/>
          <w:szCs w:val="28"/>
        </w:rPr>
      </w:pPr>
      <w:hyperlink w:anchor="_Toc13141" w:history="1">
        <w:r w:rsidR="00DE77FC">
          <w:rPr>
            <w:rFonts w:ascii="楷体_GB2312" w:eastAsia="楷体_GB2312" w:hAnsi="楷体" w:cs="黑体" w:hint="eastAsia"/>
            <w:sz w:val="28"/>
            <w:szCs w:val="28"/>
          </w:rPr>
          <w:t>第一节 坚定维护国家安全</w:t>
        </w:r>
        <w:r w:rsidR="00DE77FC">
          <w:rPr>
            <w:sz w:val="28"/>
            <w:szCs w:val="28"/>
          </w:rPr>
          <w:tab/>
        </w:r>
        <w:r w:rsidR="00DE77FC">
          <w:rPr>
            <w:sz w:val="28"/>
            <w:szCs w:val="28"/>
          </w:rPr>
          <w:fldChar w:fldCharType="begin"/>
        </w:r>
        <w:r w:rsidR="00DE77FC">
          <w:rPr>
            <w:sz w:val="28"/>
            <w:szCs w:val="28"/>
          </w:rPr>
          <w:instrText xml:space="preserve"> PAGEREF _Toc13141 \h </w:instrText>
        </w:r>
        <w:r w:rsidR="00DE77FC">
          <w:rPr>
            <w:sz w:val="28"/>
            <w:szCs w:val="28"/>
          </w:rPr>
        </w:r>
        <w:r w:rsidR="00DE77FC">
          <w:rPr>
            <w:sz w:val="28"/>
            <w:szCs w:val="28"/>
          </w:rPr>
          <w:fldChar w:fldCharType="separate"/>
        </w:r>
        <w:r w:rsidR="00DE77FC">
          <w:rPr>
            <w:sz w:val="28"/>
            <w:szCs w:val="28"/>
          </w:rPr>
          <w:t>76</w:t>
        </w:r>
        <w:r w:rsidR="00DE77FC">
          <w:rPr>
            <w:sz w:val="28"/>
            <w:szCs w:val="28"/>
          </w:rPr>
          <w:fldChar w:fldCharType="end"/>
        </w:r>
      </w:hyperlink>
    </w:p>
    <w:p w14:paraId="16B2BCF9" w14:textId="77777777" w:rsidR="00162511" w:rsidRDefault="00000000">
      <w:pPr>
        <w:pStyle w:val="TOC3"/>
        <w:tabs>
          <w:tab w:val="right" w:leader="dot" w:pos="8306"/>
        </w:tabs>
        <w:spacing w:line="550" w:lineRule="exact"/>
        <w:rPr>
          <w:sz w:val="28"/>
          <w:szCs w:val="28"/>
        </w:rPr>
      </w:pPr>
      <w:hyperlink w:anchor="_Toc20702" w:history="1">
        <w:r w:rsidR="00DE77FC">
          <w:rPr>
            <w:rFonts w:ascii="楷体_GB2312" w:eastAsia="楷体_GB2312" w:hAnsi="楷体" w:cs="黑体" w:hint="eastAsia"/>
            <w:bCs/>
            <w:sz w:val="28"/>
            <w:szCs w:val="28"/>
          </w:rPr>
          <w:t>第二节 突出维护经济安全</w:t>
        </w:r>
        <w:r w:rsidR="00DE77FC">
          <w:rPr>
            <w:sz w:val="28"/>
            <w:szCs w:val="28"/>
          </w:rPr>
          <w:tab/>
        </w:r>
        <w:r w:rsidR="00DE77FC">
          <w:rPr>
            <w:sz w:val="28"/>
            <w:szCs w:val="28"/>
          </w:rPr>
          <w:fldChar w:fldCharType="begin"/>
        </w:r>
        <w:r w:rsidR="00DE77FC">
          <w:rPr>
            <w:sz w:val="28"/>
            <w:szCs w:val="28"/>
          </w:rPr>
          <w:instrText xml:space="preserve"> PAGEREF _Toc20702 \h </w:instrText>
        </w:r>
        <w:r w:rsidR="00DE77FC">
          <w:rPr>
            <w:sz w:val="28"/>
            <w:szCs w:val="28"/>
          </w:rPr>
        </w:r>
        <w:r w:rsidR="00DE77FC">
          <w:rPr>
            <w:sz w:val="28"/>
            <w:szCs w:val="28"/>
          </w:rPr>
          <w:fldChar w:fldCharType="separate"/>
        </w:r>
        <w:r w:rsidR="00DE77FC">
          <w:rPr>
            <w:sz w:val="28"/>
            <w:szCs w:val="28"/>
          </w:rPr>
          <w:t>76</w:t>
        </w:r>
        <w:r w:rsidR="00DE77FC">
          <w:rPr>
            <w:sz w:val="28"/>
            <w:szCs w:val="28"/>
          </w:rPr>
          <w:fldChar w:fldCharType="end"/>
        </w:r>
      </w:hyperlink>
    </w:p>
    <w:p w14:paraId="62084D3C" w14:textId="77777777" w:rsidR="00162511" w:rsidRDefault="00000000">
      <w:pPr>
        <w:pStyle w:val="TOC3"/>
        <w:tabs>
          <w:tab w:val="right" w:leader="dot" w:pos="8306"/>
        </w:tabs>
        <w:spacing w:line="550" w:lineRule="exact"/>
        <w:rPr>
          <w:sz w:val="28"/>
          <w:szCs w:val="28"/>
        </w:rPr>
      </w:pPr>
      <w:hyperlink w:anchor="_Toc13214" w:history="1">
        <w:r w:rsidR="00DE77FC">
          <w:rPr>
            <w:rFonts w:ascii="楷体_GB2312" w:eastAsia="楷体_GB2312" w:hAnsi="楷体" w:cs="黑体" w:hint="eastAsia"/>
            <w:bCs/>
            <w:sz w:val="28"/>
            <w:szCs w:val="28"/>
          </w:rPr>
          <w:t>第三节 强化生产生活安全</w:t>
        </w:r>
        <w:r w:rsidR="00DE77FC">
          <w:rPr>
            <w:sz w:val="28"/>
            <w:szCs w:val="28"/>
          </w:rPr>
          <w:tab/>
        </w:r>
        <w:r w:rsidR="00DE77FC">
          <w:rPr>
            <w:sz w:val="28"/>
            <w:szCs w:val="28"/>
          </w:rPr>
          <w:fldChar w:fldCharType="begin"/>
        </w:r>
        <w:r w:rsidR="00DE77FC">
          <w:rPr>
            <w:sz w:val="28"/>
            <w:szCs w:val="28"/>
          </w:rPr>
          <w:instrText xml:space="preserve"> PAGEREF _Toc13214 \h </w:instrText>
        </w:r>
        <w:r w:rsidR="00DE77FC">
          <w:rPr>
            <w:sz w:val="28"/>
            <w:szCs w:val="28"/>
          </w:rPr>
        </w:r>
        <w:r w:rsidR="00DE77FC">
          <w:rPr>
            <w:sz w:val="28"/>
            <w:szCs w:val="28"/>
          </w:rPr>
          <w:fldChar w:fldCharType="separate"/>
        </w:r>
        <w:r w:rsidR="00DE77FC">
          <w:rPr>
            <w:sz w:val="28"/>
            <w:szCs w:val="28"/>
          </w:rPr>
          <w:t>77</w:t>
        </w:r>
        <w:r w:rsidR="00DE77FC">
          <w:rPr>
            <w:sz w:val="28"/>
            <w:szCs w:val="28"/>
          </w:rPr>
          <w:fldChar w:fldCharType="end"/>
        </w:r>
      </w:hyperlink>
    </w:p>
    <w:p w14:paraId="7387DA26" w14:textId="77777777" w:rsidR="00162511" w:rsidRDefault="00000000">
      <w:pPr>
        <w:pStyle w:val="TOC2"/>
        <w:tabs>
          <w:tab w:val="right" w:leader="dot" w:pos="8306"/>
        </w:tabs>
        <w:spacing w:line="550" w:lineRule="exact"/>
        <w:rPr>
          <w:sz w:val="28"/>
          <w:szCs w:val="28"/>
        </w:rPr>
      </w:pPr>
      <w:hyperlink w:anchor="_Toc21094" w:history="1">
        <w:r w:rsidR="00DE77FC">
          <w:rPr>
            <w:rFonts w:ascii="黑体" w:eastAsia="黑体" w:hAnsi="黑体" w:cs="黑体" w:hint="eastAsia"/>
            <w:kern w:val="1"/>
            <w:sz w:val="28"/>
            <w:szCs w:val="28"/>
          </w:rPr>
          <w:t>第三章 维护社会和谐稳定</w:t>
        </w:r>
        <w:r w:rsidR="00DE77FC">
          <w:rPr>
            <w:sz w:val="28"/>
            <w:szCs w:val="28"/>
          </w:rPr>
          <w:tab/>
        </w:r>
        <w:r w:rsidR="00DE77FC">
          <w:rPr>
            <w:sz w:val="28"/>
            <w:szCs w:val="28"/>
          </w:rPr>
          <w:fldChar w:fldCharType="begin"/>
        </w:r>
        <w:r w:rsidR="00DE77FC">
          <w:rPr>
            <w:sz w:val="28"/>
            <w:szCs w:val="28"/>
          </w:rPr>
          <w:instrText xml:space="preserve"> PAGEREF _Toc21094 \h </w:instrText>
        </w:r>
        <w:r w:rsidR="00DE77FC">
          <w:rPr>
            <w:sz w:val="28"/>
            <w:szCs w:val="28"/>
          </w:rPr>
        </w:r>
        <w:r w:rsidR="00DE77FC">
          <w:rPr>
            <w:sz w:val="28"/>
            <w:szCs w:val="28"/>
          </w:rPr>
          <w:fldChar w:fldCharType="separate"/>
        </w:r>
        <w:r w:rsidR="00DE77FC">
          <w:rPr>
            <w:sz w:val="28"/>
            <w:szCs w:val="28"/>
          </w:rPr>
          <w:t>77</w:t>
        </w:r>
        <w:r w:rsidR="00DE77FC">
          <w:rPr>
            <w:sz w:val="28"/>
            <w:szCs w:val="28"/>
          </w:rPr>
          <w:fldChar w:fldCharType="end"/>
        </w:r>
      </w:hyperlink>
    </w:p>
    <w:p w14:paraId="3DC8DE76" w14:textId="77777777" w:rsidR="00162511" w:rsidRDefault="00000000">
      <w:pPr>
        <w:pStyle w:val="TOC3"/>
        <w:tabs>
          <w:tab w:val="right" w:leader="dot" w:pos="8306"/>
        </w:tabs>
        <w:spacing w:line="550" w:lineRule="exact"/>
        <w:rPr>
          <w:sz w:val="28"/>
          <w:szCs w:val="28"/>
        </w:rPr>
      </w:pPr>
      <w:hyperlink w:anchor="_Toc29637" w:history="1">
        <w:r w:rsidR="00DE77FC">
          <w:rPr>
            <w:rFonts w:ascii="楷体_GB2312" w:eastAsia="楷体_GB2312" w:hAnsi="楷体" w:cs="黑体" w:hint="eastAsia"/>
            <w:sz w:val="28"/>
            <w:szCs w:val="28"/>
          </w:rPr>
          <w:t>第一节 健全群众基层自治制度</w:t>
        </w:r>
        <w:r w:rsidR="00DE77FC">
          <w:rPr>
            <w:sz w:val="28"/>
            <w:szCs w:val="28"/>
          </w:rPr>
          <w:tab/>
        </w:r>
        <w:r w:rsidR="00DE77FC">
          <w:rPr>
            <w:sz w:val="28"/>
            <w:szCs w:val="28"/>
          </w:rPr>
          <w:fldChar w:fldCharType="begin"/>
        </w:r>
        <w:r w:rsidR="00DE77FC">
          <w:rPr>
            <w:sz w:val="28"/>
            <w:szCs w:val="28"/>
          </w:rPr>
          <w:instrText xml:space="preserve"> PAGEREF _Toc29637 \h </w:instrText>
        </w:r>
        <w:r w:rsidR="00DE77FC">
          <w:rPr>
            <w:sz w:val="28"/>
            <w:szCs w:val="28"/>
          </w:rPr>
        </w:r>
        <w:r w:rsidR="00DE77FC">
          <w:rPr>
            <w:sz w:val="28"/>
            <w:szCs w:val="28"/>
          </w:rPr>
          <w:fldChar w:fldCharType="separate"/>
        </w:r>
        <w:r w:rsidR="00DE77FC">
          <w:rPr>
            <w:sz w:val="28"/>
            <w:szCs w:val="28"/>
          </w:rPr>
          <w:t>77</w:t>
        </w:r>
        <w:r w:rsidR="00DE77FC">
          <w:rPr>
            <w:sz w:val="28"/>
            <w:szCs w:val="28"/>
          </w:rPr>
          <w:fldChar w:fldCharType="end"/>
        </w:r>
      </w:hyperlink>
    </w:p>
    <w:p w14:paraId="5E0B3C0B" w14:textId="77777777" w:rsidR="00162511" w:rsidRDefault="00000000">
      <w:pPr>
        <w:pStyle w:val="TOC3"/>
        <w:tabs>
          <w:tab w:val="right" w:leader="dot" w:pos="8306"/>
        </w:tabs>
        <w:spacing w:line="550" w:lineRule="exact"/>
        <w:rPr>
          <w:sz w:val="28"/>
          <w:szCs w:val="28"/>
        </w:rPr>
      </w:pPr>
      <w:hyperlink w:anchor="_Toc18513" w:history="1">
        <w:r w:rsidR="00DE77FC">
          <w:rPr>
            <w:rFonts w:ascii="楷体_GB2312" w:eastAsia="楷体_GB2312" w:hAnsi="楷体" w:cs="黑体" w:hint="eastAsia"/>
            <w:sz w:val="28"/>
            <w:szCs w:val="28"/>
          </w:rPr>
          <w:t>第二节 推动社会治理重心向下移</w:t>
        </w:r>
        <w:r w:rsidR="00DE77FC">
          <w:rPr>
            <w:sz w:val="28"/>
            <w:szCs w:val="28"/>
          </w:rPr>
          <w:tab/>
        </w:r>
        <w:r w:rsidR="00DE77FC">
          <w:rPr>
            <w:sz w:val="28"/>
            <w:szCs w:val="28"/>
          </w:rPr>
          <w:fldChar w:fldCharType="begin"/>
        </w:r>
        <w:r w:rsidR="00DE77FC">
          <w:rPr>
            <w:sz w:val="28"/>
            <w:szCs w:val="28"/>
          </w:rPr>
          <w:instrText xml:space="preserve"> PAGEREF _Toc18513 \h </w:instrText>
        </w:r>
        <w:r w:rsidR="00DE77FC">
          <w:rPr>
            <w:sz w:val="28"/>
            <w:szCs w:val="28"/>
          </w:rPr>
        </w:r>
        <w:r w:rsidR="00DE77FC">
          <w:rPr>
            <w:sz w:val="28"/>
            <w:szCs w:val="28"/>
          </w:rPr>
          <w:fldChar w:fldCharType="separate"/>
        </w:r>
        <w:r w:rsidR="00DE77FC">
          <w:rPr>
            <w:sz w:val="28"/>
            <w:szCs w:val="28"/>
          </w:rPr>
          <w:t>78</w:t>
        </w:r>
        <w:r w:rsidR="00DE77FC">
          <w:rPr>
            <w:sz w:val="28"/>
            <w:szCs w:val="28"/>
          </w:rPr>
          <w:fldChar w:fldCharType="end"/>
        </w:r>
      </w:hyperlink>
    </w:p>
    <w:p w14:paraId="700B5067" w14:textId="77777777" w:rsidR="00162511" w:rsidRDefault="00000000">
      <w:pPr>
        <w:pStyle w:val="TOC3"/>
        <w:tabs>
          <w:tab w:val="right" w:leader="dot" w:pos="8306"/>
        </w:tabs>
        <w:spacing w:line="550" w:lineRule="exact"/>
        <w:rPr>
          <w:sz w:val="28"/>
          <w:szCs w:val="28"/>
        </w:rPr>
      </w:pPr>
      <w:hyperlink w:anchor="_Toc29928" w:history="1">
        <w:r w:rsidR="00DE77FC">
          <w:rPr>
            <w:rFonts w:ascii="楷体_GB2312" w:eastAsia="楷体_GB2312" w:hAnsi="楷体" w:cs="黑体" w:hint="eastAsia"/>
            <w:sz w:val="28"/>
            <w:szCs w:val="28"/>
          </w:rPr>
          <w:t>第三节 完善社会治安防控体系</w:t>
        </w:r>
        <w:r w:rsidR="00DE77FC">
          <w:rPr>
            <w:sz w:val="28"/>
            <w:szCs w:val="28"/>
          </w:rPr>
          <w:tab/>
        </w:r>
        <w:r w:rsidR="00DE77FC">
          <w:rPr>
            <w:sz w:val="28"/>
            <w:szCs w:val="28"/>
          </w:rPr>
          <w:fldChar w:fldCharType="begin"/>
        </w:r>
        <w:r w:rsidR="00DE77FC">
          <w:rPr>
            <w:sz w:val="28"/>
            <w:szCs w:val="28"/>
          </w:rPr>
          <w:instrText xml:space="preserve"> PAGEREF _Toc29928 \h </w:instrText>
        </w:r>
        <w:r w:rsidR="00DE77FC">
          <w:rPr>
            <w:sz w:val="28"/>
            <w:szCs w:val="28"/>
          </w:rPr>
        </w:r>
        <w:r w:rsidR="00DE77FC">
          <w:rPr>
            <w:sz w:val="28"/>
            <w:szCs w:val="28"/>
          </w:rPr>
          <w:fldChar w:fldCharType="separate"/>
        </w:r>
        <w:r w:rsidR="00DE77FC">
          <w:rPr>
            <w:sz w:val="28"/>
            <w:szCs w:val="28"/>
          </w:rPr>
          <w:t>78</w:t>
        </w:r>
        <w:r w:rsidR="00DE77FC">
          <w:rPr>
            <w:sz w:val="28"/>
            <w:szCs w:val="28"/>
          </w:rPr>
          <w:fldChar w:fldCharType="end"/>
        </w:r>
      </w:hyperlink>
    </w:p>
    <w:p w14:paraId="7D187A86" w14:textId="77777777" w:rsidR="00162511" w:rsidRDefault="00000000">
      <w:pPr>
        <w:pStyle w:val="TOC3"/>
        <w:tabs>
          <w:tab w:val="right" w:leader="dot" w:pos="8306"/>
        </w:tabs>
        <w:spacing w:line="550" w:lineRule="exact"/>
        <w:rPr>
          <w:sz w:val="28"/>
          <w:szCs w:val="28"/>
        </w:rPr>
      </w:pPr>
      <w:hyperlink w:anchor="_Toc13284" w:history="1">
        <w:r w:rsidR="00DE77FC">
          <w:rPr>
            <w:rFonts w:ascii="楷体_GB2312" w:eastAsia="楷体_GB2312" w:hAnsi="楷体" w:cs="黑体" w:hint="eastAsia"/>
            <w:sz w:val="28"/>
            <w:szCs w:val="28"/>
          </w:rPr>
          <w:t>第四节 加强社会信用体系建设</w:t>
        </w:r>
        <w:r w:rsidR="00DE77FC">
          <w:rPr>
            <w:sz w:val="28"/>
            <w:szCs w:val="28"/>
          </w:rPr>
          <w:tab/>
        </w:r>
        <w:r w:rsidR="00DE77FC">
          <w:rPr>
            <w:sz w:val="28"/>
            <w:szCs w:val="28"/>
          </w:rPr>
          <w:fldChar w:fldCharType="begin"/>
        </w:r>
        <w:r w:rsidR="00DE77FC">
          <w:rPr>
            <w:sz w:val="28"/>
            <w:szCs w:val="28"/>
          </w:rPr>
          <w:instrText xml:space="preserve"> PAGEREF _Toc13284 \h </w:instrText>
        </w:r>
        <w:r w:rsidR="00DE77FC">
          <w:rPr>
            <w:sz w:val="28"/>
            <w:szCs w:val="28"/>
          </w:rPr>
        </w:r>
        <w:r w:rsidR="00DE77FC">
          <w:rPr>
            <w:sz w:val="28"/>
            <w:szCs w:val="28"/>
          </w:rPr>
          <w:fldChar w:fldCharType="separate"/>
        </w:r>
        <w:r w:rsidR="00DE77FC">
          <w:rPr>
            <w:sz w:val="28"/>
            <w:szCs w:val="28"/>
          </w:rPr>
          <w:t>78</w:t>
        </w:r>
        <w:r w:rsidR="00DE77FC">
          <w:rPr>
            <w:sz w:val="28"/>
            <w:szCs w:val="28"/>
          </w:rPr>
          <w:fldChar w:fldCharType="end"/>
        </w:r>
      </w:hyperlink>
    </w:p>
    <w:p w14:paraId="2F21514E" w14:textId="77777777" w:rsidR="00162511" w:rsidRDefault="00000000">
      <w:pPr>
        <w:pStyle w:val="TOC1"/>
        <w:tabs>
          <w:tab w:val="right" w:leader="dot" w:pos="8306"/>
        </w:tabs>
        <w:spacing w:line="550" w:lineRule="exact"/>
        <w:rPr>
          <w:sz w:val="28"/>
          <w:szCs w:val="28"/>
        </w:rPr>
      </w:pPr>
      <w:hyperlink w:anchor="_Toc7770" w:history="1">
        <w:r w:rsidR="00DE77FC">
          <w:rPr>
            <w:rFonts w:ascii="方正小标宋简体" w:eastAsia="方正小标宋简体" w:hAnsi="黑体" w:cs="黑体" w:hint="eastAsia"/>
            <w:kern w:val="1"/>
            <w:sz w:val="28"/>
            <w:szCs w:val="28"/>
          </w:rPr>
          <w:t>第十一篇 齐心共绘美好蓝图</w:t>
        </w:r>
        <w:r w:rsidR="00DE77FC">
          <w:rPr>
            <w:sz w:val="28"/>
            <w:szCs w:val="28"/>
          </w:rPr>
          <w:tab/>
        </w:r>
        <w:r w:rsidR="00DE77FC">
          <w:rPr>
            <w:sz w:val="28"/>
            <w:szCs w:val="28"/>
          </w:rPr>
          <w:fldChar w:fldCharType="begin"/>
        </w:r>
        <w:r w:rsidR="00DE77FC">
          <w:rPr>
            <w:sz w:val="28"/>
            <w:szCs w:val="28"/>
          </w:rPr>
          <w:instrText xml:space="preserve"> PAGEREF _Toc7770 \h </w:instrText>
        </w:r>
        <w:r w:rsidR="00DE77FC">
          <w:rPr>
            <w:sz w:val="28"/>
            <w:szCs w:val="28"/>
          </w:rPr>
        </w:r>
        <w:r w:rsidR="00DE77FC">
          <w:rPr>
            <w:sz w:val="28"/>
            <w:szCs w:val="28"/>
          </w:rPr>
          <w:fldChar w:fldCharType="separate"/>
        </w:r>
        <w:r w:rsidR="00DE77FC">
          <w:rPr>
            <w:sz w:val="28"/>
            <w:szCs w:val="28"/>
          </w:rPr>
          <w:t>80</w:t>
        </w:r>
        <w:r w:rsidR="00DE77FC">
          <w:rPr>
            <w:sz w:val="28"/>
            <w:szCs w:val="28"/>
          </w:rPr>
          <w:fldChar w:fldCharType="end"/>
        </w:r>
      </w:hyperlink>
    </w:p>
    <w:p w14:paraId="2C38E319" w14:textId="77777777" w:rsidR="00162511" w:rsidRDefault="00000000">
      <w:pPr>
        <w:pStyle w:val="TOC2"/>
        <w:tabs>
          <w:tab w:val="right" w:leader="dot" w:pos="8306"/>
        </w:tabs>
        <w:spacing w:line="550" w:lineRule="exact"/>
        <w:rPr>
          <w:sz w:val="28"/>
          <w:szCs w:val="28"/>
        </w:rPr>
      </w:pPr>
      <w:hyperlink w:anchor="_Toc18344" w:history="1">
        <w:r w:rsidR="00DE77FC">
          <w:rPr>
            <w:rFonts w:ascii="黑体" w:eastAsia="黑体" w:hAnsi="黑体" w:cs="黑体" w:hint="eastAsia"/>
            <w:kern w:val="1"/>
            <w:sz w:val="28"/>
            <w:szCs w:val="28"/>
          </w:rPr>
          <w:t>第一章 全面加强党的领导</w:t>
        </w:r>
        <w:r w:rsidR="00DE77FC">
          <w:rPr>
            <w:sz w:val="28"/>
            <w:szCs w:val="28"/>
          </w:rPr>
          <w:tab/>
        </w:r>
        <w:r w:rsidR="00DE77FC">
          <w:rPr>
            <w:sz w:val="28"/>
            <w:szCs w:val="28"/>
          </w:rPr>
          <w:fldChar w:fldCharType="begin"/>
        </w:r>
        <w:r w:rsidR="00DE77FC">
          <w:rPr>
            <w:sz w:val="28"/>
            <w:szCs w:val="28"/>
          </w:rPr>
          <w:instrText xml:space="preserve"> PAGEREF _Toc18344 \h </w:instrText>
        </w:r>
        <w:r w:rsidR="00DE77FC">
          <w:rPr>
            <w:sz w:val="28"/>
            <w:szCs w:val="28"/>
          </w:rPr>
        </w:r>
        <w:r w:rsidR="00DE77FC">
          <w:rPr>
            <w:sz w:val="28"/>
            <w:szCs w:val="28"/>
          </w:rPr>
          <w:fldChar w:fldCharType="separate"/>
        </w:r>
        <w:r w:rsidR="00DE77FC">
          <w:rPr>
            <w:sz w:val="28"/>
            <w:szCs w:val="28"/>
          </w:rPr>
          <w:t>80</w:t>
        </w:r>
        <w:r w:rsidR="00DE77FC">
          <w:rPr>
            <w:sz w:val="28"/>
            <w:szCs w:val="28"/>
          </w:rPr>
          <w:fldChar w:fldCharType="end"/>
        </w:r>
      </w:hyperlink>
    </w:p>
    <w:p w14:paraId="1D6CEDAE" w14:textId="77777777" w:rsidR="00162511" w:rsidRDefault="00000000">
      <w:pPr>
        <w:pStyle w:val="TOC3"/>
        <w:tabs>
          <w:tab w:val="right" w:leader="dot" w:pos="8306"/>
        </w:tabs>
        <w:spacing w:line="550" w:lineRule="exact"/>
        <w:rPr>
          <w:sz w:val="28"/>
          <w:szCs w:val="28"/>
        </w:rPr>
      </w:pPr>
      <w:hyperlink w:anchor="_Toc13535" w:history="1">
        <w:r w:rsidR="00DE77FC">
          <w:rPr>
            <w:rFonts w:ascii="楷体_GB2312" w:eastAsia="楷体_GB2312" w:hAnsi="楷体" w:cs="黑体" w:hint="eastAsia"/>
            <w:sz w:val="28"/>
            <w:szCs w:val="28"/>
          </w:rPr>
          <w:t>第一节 坚持党对经济社会工作的集中统一领导</w:t>
        </w:r>
        <w:r w:rsidR="00DE77FC">
          <w:rPr>
            <w:sz w:val="28"/>
            <w:szCs w:val="28"/>
          </w:rPr>
          <w:tab/>
        </w:r>
        <w:r w:rsidR="00DE77FC">
          <w:rPr>
            <w:sz w:val="28"/>
            <w:szCs w:val="28"/>
          </w:rPr>
          <w:fldChar w:fldCharType="begin"/>
        </w:r>
        <w:r w:rsidR="00DE77FC">
          <w:rPr>
            <w:sz w:val="28"/>
            <w:szCs w:val="28"/>
          </w:rPr>
          <w:instrText xml:space="preserve"> PAGEREF _Toc13535 \h </w:instrText>
        </w:r>
        <w:r w:rsidR="00DE77FC">
          <w:rPr>
            <w:sz w:val="28"/>
            <w:szCs w:val="28"/>
          </w:rPr>
        </w:r>
        <w:r w:rsidR="00DE77FC">
          <w:rPr>
            <w:sz w:val="28"/>
            <w:szCs w:val="28"/>
          </w:rPr>
          <w:fldChar w:fldCharType="separate"/>
        </w:r>
        <w:r w:rsidR="00DE77FC">
          <w:rPr>
            <w:sz w:val="28"/>
            <w:szCs w:val="28"/>
          </w:rPr>
          <w:t>80</w:t>
        </w:r>
        <w:r w:rsidR="00DE77FC">
          <w:rPr>
            <w:sz w:val="28"/>
            <w:szCs w:val="28"/>
          </w:rPr>
          <w:fldChar w:fldCharType="end"/>
        </w:r>
      </w:hyperlink>
    </w:p>
    <w:p w14:paraId="76E6FD81" w14:textId="77777777" w:rsidR="00162511" w:rsidRDefault="00000000">
      <w:pPr>
        <w:pStyle w:val="TOC3"/>
        <w:tabs>
          <w:tab w:val="right" w:leader="dot" w:pos="8306"/>
        </w:tabs>
        <w:spacing w:line="556" w:lineRule="exact"/>
        <w:rPr>
          <w:sz w:val="28"/>
          <w:szCs w:val="28"/>
        </w:rPr>
      </w:pPr>
      <w:hyperlink w:anchor="_Toc31152" w:history="1">
        <w:r w:rsidR="00DE77FC">
          <w:rPr>
            <w:rFonts w:ascii="楷体_GB2312" w:eastAsia="楷体_GB2312" w:hAnsi="楷体" w:cs="黑体" w:hint="eastAsia"/>
            <w:sz w:val="28"/>
            <w:szCs w:val="28"/>
          </w:rPr>
          <w:t>第二节 营造风清气正的政治生态</w:t>
        </w:r>
        <w:r w:rsidR="00DE77FC">
          <w:rPr>
            <w:sz w:val="28"/>
            <w:szCs w:val="28"/>
          </w:rPr>
          <w:tab/>
        </w:r>
        <w:r w:rsidR="00DE77FC">
          <w:rPr>
            <w:sz w:val="28"/>
            <w:szCs w:val="28"/>
          </w:rPr>
          <w:fldChar w:fldCharType="begin"/>
        </w:r>
        <w:r w:rsidR="00DE77FC">
          <w:rPr>
            <w:sz w:val="28"/>
            <w:szCs w:val="28"/>
          </w:rPr>
          <w:instrText xml:space="preserve"> PAGEREF _Toc31152 \h </w:instrText>
        </w:r>
        <w:r w:rsidR="00DE77FC">
          <w:rPr>
            <w:sz w:val="28"/>
            <w:szCs w:val="28"/>
          </w:rPr>
        </w:r>
        <w:r w:rsidR="00DE77FC">
          <w:rPr>
            <w:sz w:val="28"/>
            <w:szCs w:val="28"/>
          </w:rPr>
          <w:fldChar w:fldCharType="separate"/>
        </w:r>
        <w:r w:rsidR="00DE77FC">
          <w:rPr>
            <w:sz w:val="28"/>
            <w:szCs w:val="28"/>
          </w:rPr>
          <w:t>80</w:t>
        </w:r>
        <w:r w:rsidR="00DE77FC">
          <w:rPr>
            <w:sz w:val="28"/>
            <w:szCs w:val="28"/>
          </w:rPr>
          <w:fldChar w:fldCharType="end"/>
        </w:r>
      </w:hyperlink>
    </w:p>
    <w:p w14:paraId="16984124" w14:textId="77777777" w:rsidR="00162511" w:rsidRDefault="00000000">
      <w:pPr>
        <w:pStyle w:val="TOC2"/>
        <w:tabs>
          <w:tab w:val="right" w:leader="dot" w:pos="8306"/>
        </w:tabs>
        <w:spacing w:line="550" w:lineRule="exact"/>
        <w:rPr>
          <w:sz w:val="28"/>
          <w:szCs w:val="28"/>
        </w:rPr>
      </w:pPr>
      <w:hyperlink w:anchor="_Toc27788" w:history="1">
        <w:r w:rsidR="00DE77FC">
          <w:rPr>
            <w:rFonts w:ascii="黑体" w:eastAsia="黑体" w:hAnsi="黑体" w:cs="黑体" w:hint="eastAsia"/>
            <w:kern w:val="1"/>
            <w:sz w:val="28"/>
            <w:szCs w:val="28"/>
          </w:rPr>
          <w:t>第二章 加强规划实施保障</w:t>
        </w:r>
        <w:r w:rsidR="00DE77FC">
          <w:rPr>
            <w:sz w:val="28"/>
            <w:szCs w:val="28"/>
          </w:rPr>
          <w:tab/>
        </w:r>
        <w:r w:rsidR="00DE77FC">
          <w:rPr>
            <w:sz w:val="28"/>
            <w:szCs w:val="28"/>
          </w:rPr>
          <w:fldChar w:fldCharType="begin"/>
        </w:r>
        <w:r w:rsidR="00DE77FC">
          <w:rPr>
            <w:sz w:val="28"/>
            <w:szCs w:val="28"/>
          </w:rPr>
          <w:instrText xml:space="preserve"> PAGEREF _Toc27788 \h </w:instrText>
        </w:r>
        <w:r w:rsidR="00DE77FC">
          <w:rPr>
            <w:sz w:val="28"/>
            <w:szCs w:val="28"/>
          </w:rPr>
        </w:r>
        <w:r w:rsidR="00DE77FC">
          <w:rPr>
            <w:sz w:val="28"/>
            <w:szCs w:val="28"/>
          </w:rPr>
          <w:fldChar w:fldCharType="separate"/>
        </w:r>
        <w:r w:rsidR="00DE77FC">
          <w:rPr>
            <w:sz w:val="28"/>
            <w:szCs w:val="28"/>
          </w:rPr>
          <w:t>81</w:t>
        </w:r>
        <w:r w:rsidR="00DE77FC">
          <w:rPr>
            <w:sz w:val="28"/>
            <w:szCs w:val="28"/>
          </w:rPr>
          <w:fldChar w:fldCharType="end"/>
        </w:r>
      </w:hyperlink>
    </w:p>
    <w:p w14:paraId="6A07BE8B" w14:textId="77777777" w:rsidR="00162511" w:rsidRDefault="00000000">
      <w:pPr>
        <w:pStyle w:val="TOC3"/>
        <w:tabs>
          <w:tab w:val="right" w:leader="dot" w:pos="8306"/>
        </w:tabs>
        <w:spacing w:line="550" w:lineRule="exact"/>
        <w:rPr>
          <w:sz w:val="28"/>
          <w:szCs w:val="28"/>
        </w:rPr>
      </w:pPr>
      <w:hyperlink w:anchor="_Toc24768" w:history="1">
        <w:r w:rsidR="00DE77FC">
          <w:rPr>
            <w:rFonts w:ascii="楷体_GB2312" w:eastAsia="楷体_GB2312" w:hAnsi="楷体" w:cs="黑体" w:hint="eastAsia"/>
            <w:sz w:val="28"/>
            <w:szCs w:val="28"/>
          </w:rPr>
          <w:t>第一节 加强要素保障</w:t>
        </w:r>
        <w:r w:rsidR="00DE77FC">
          <w:rPr>
            <w:sz w:val="28"/>
            <w:szCs w:val="28"/>
          </w:rPr>
          <w:tab/>
        </w:r>
        <w:r w:rsidR="00DE77FC">
          <w:rPr>
            <w:sz w:val="28"/>
            <w:szCs w:val="28"/>
          </w:rPr>
          <w:fldChar w:fldCharType="begin"/>
        </w:r>
        <w:r w:rsidR="00DE77FC">
          <w:rPr>
            <w:sz w:val="28"/>
            <w:szCs w:val="28"/>
          </w:rPr>
          <w:instrText xml:space="preserve"> PAGEREF _Toc24768 \h </w:instrText>
        </w:r>
        <w:r w:rsidR="00DE77FC">
          <w:rPr>
            <w:sz w:val="28"/>
            <w:szCs w:val="28"/>
          </w:rPr>
        </w:r>
        <w:r w:rsidR="00DE77FC">
          <w:rPr>
            <w:sz w:val="28"/>
            <w:szCs w:val="28"/>
          </w:rPr>
          <w:fldChar w:fldCharType="separate"/>
        </w:r>
        <w:r w:rsidR="00DE77FC">
          <w:rPr>
            <w:sz w:val="28"/>
            <w:szCs w:val="28"/>
          </w:rPr>
          <w:t>81</w:t>
        </w:r>
        <w:r w:rsidR="00DE77FC">
          <w:rPr>
            <w:sz w:val="28"/>
            <w:szCs w:val="28"/>
          </w:rPr>
          <w:fldChar w:fldCharType="end"/>
        </w:r>
      </w:hyperlink>
    </w:p>
    <w:p w14:paraId="4625CABD" w14:textId="77777777" w:rsidR="00162511" w:rsidRDefault="00000000">
      <w:pPr>
        <w:pStyle w:val="TOC3"/>
        <w:tabs>
          <w:tab w:val="right" w:leader="dot" w:pos="8306"/>
        </w:tabs>
        <w:spacing w:line="550" w:lineRule="exact"/>
        <w:rPr>
          <w:sz w:val="28"/>
          <w:szCs w:val="28"/>
        </w:rPr>
      </w:pPr>
      <w:hyperlink w:anchor="_Toc30526" w:history="1">
        <w:r w:rsidR="00DE77FC">
          <w:rPr>
            <w:rFonts w:ascii="楷体_GB2312" w:eastAsia="楷体_GB2312" w:hAnsi="楷体" w:cs="黑体" w:hint="eastAsia"/>
            <w:sz w:val="28"/>
            <w:szCs w:val="28"/>
          </w:rPr>
          <w:t>第二节 加强项目保障</w:t>
        </w:r>
        <w:r w:rsidR="00DE77FC">
          <w:rPr>
            <w:sz w:val="28"/>
            <w:szCs w:val="28"/>
          </w:rPr>
          <w:tab/>
        </w:r>
        <w:r w:rsidR="00DE77FC">
          <w:rPr>
            <w:sz w:val="28"/>
            <w:szCs w:val="28"/>
          </w:rPr>
          <w:fldChar w:fldCharType="begin"/>
        </w:r>
        <w:r w:rsidR="00DE77FC">
          <w:rPr>
            <w:sz w:val="28"/>
            <w:szCs w:val="28"/>
          </w:rPr>
          <w:instrText xml:space="preserve"> PAGEREF _Toc30526 \h </w:instrText>
        </w:r>
        <w:r w:rsidR="00DE77FC">
          <w:rPr>
            <w:sz w:val="28"/>
            <w:szCs w:val="28"/>
          </w:rPr>
        </w:r>
        <w:r w:rsidR="00DE77FC">
          <w:rPr>
            <w:sz w:val="28"/>
            <w:szCs w:val="28"/>
          </w:rPr>
          <w:fldChar w:fldCharType="separate"/>
        </w:r>
        <w:r w:rsidR="00DE77FC">
          <w:rPr>
            <w:sz w:val="28"/>
            <w:szCs w:val="28"/>
          </w:rPr>
          <w:t>81</w:t>
        </w:r>
        <w:r w:rsidR="00DE77FC">
          <w:rPr>
            <w:sz w:val="28"/>
            <w:szCs w:val="28"/>
          </w:rPr>
          <w:fldChar w:fldCharType="end"/>
        </w:r>
      </w:hyperlink>
    </w:p>
    <w:p w14:paraId="32DF923F" w14:textId="77777777" w:rsidR="00162511" w:rsidRDefault="00000000">
      <w:pPr>
        <w:pStyle w:val="TOC3"/>
        <w:tabs>
          <w:tab w:val="right" w:leader="dot" w:pos="8306"/>
        </w:tabs>
        <w:spacing w:line="550" w:lineRule="exact"/>
        <w:rPr>
          <w:sz w:val="28"/>
          <w:szCs w:val="28"/>
        </w:rPr>
      </w:pPr>
      <w:hyperlink w:anchor="_Toc3624" w:history="1">
        <w:r w:rsidR="00DE77FC">
          <w:rPr>
            <w:rFonts w:ascii="楷体_GB2312" w:eastAsia="楷体_GB2312" w:hAnsi="楷体" w:cs="黑体" w:hint="eastAsia"/>
            <w:sz w:val="28"/>
            <w:szCs w:val="28"/>
          </w:rPr>
          <w:t>第三节 加强平台保障</w:t>
        </w:r>
        <w:r w:rsidR="00DE77FC">
          <w:rPr>
            <w:sz w:val="28"/>
            <w:szCs w:val="28"/>
          </w:rPr>
          <w:tab/>
        </w:r>
        <w:r w:rsidR="00DE77FC">
          <w:rPr>
            <w:sz w:val="28"/>
            <w:szCs w:val="28"/>
          </w:rPr>
          <w:fldChar w:fldCharType="begin"/>
        </w:r>
        <w:r w:rsidR="00DE77FC">
          <w:rPr>
            <w:sz w:val="28"/>
            <w:szCs w:val="28"/>
          </w:rPr>
          <w:instrText xml:space="preserve"> PAGEREF _Toc3624 \h </w:instrText>
        </w:r>
        <w:r w:rsidR="00DE77FC">
          <w:rPr>
            <w:sz w:val="28"/>
            <w:szCs w:val="28"/>
          </w:rPr>
        </w:r>
        <w:r w:rsidR="00DE77FC">
          <w:rPr>
            <w:sz w:val="28"/>
            <w:szCs w:val="28"/>
          </w:rPr>
          <w:fldChar w:fldCharType="separate"/>
        </w:r>
        <w:r w:rsidR="00DE77FC">
          <w:rPr>
            <w:sz w:val="28"/>
            <w:szCs w:val="28"/>
          </w:rPr>
          <w:t>81</w:t>
        </w:r>
        <w:r w:rsidR="00DE77FC">
          <w:rPr>
            <w:sz w:val="28"/>
            <w:szCs w:val="28"/>
          </w:rPr>
          <w:fldChar w:fldCharType="end"/>
        </w:r>
      </w:hyperlink>
    </w:p>
    <w:p w14:paraId="45FA4FB5" w14:textId="77777777" w:rsidR="00162511" w:rsidRDefault="00000000">
      <w:pPr>
        <w:pStyle w:val="TOC3"/>
        <w:tabs>
          <w:tab w:val="right" w:leader="dot" w:pos="8306"/>
        </w:tabs>
        <w:spacing w:line="550" w:lineRule="exact"/>
        <w:rPr>
          <w:sz w:val="28"/>
          <w:szCs w:val="28"/>
        </w:rPr>
      </w:pPr>
      <w:hyperlink w:anchor="_Toc24363" w:history="1">
        <w:r w:rsidR="00DE77FC">
          <w:rPr>
            <w:rFonts w:ascii="楷体_GB2312" w:eastAsia="楷体_GB2312" w:hAnsi="楷体" w:cs="黑体" w:hint="eastAsia"/>
            <w:sz w:val="28"/>
            <w:szCs w:val="28"/>
          </w:rPr>
          <w:t>第四节 加强政策保障</w:t>
        </w:r>
        <w:r w:rsidR="00DE77FC">
          <w:rPr>
            <w:sz w:val="28"/>
            <w:szCs w:val="28"/>
          </w:rPr>
          <w:tab/>
        </w:r>
        <w:r w:rsidR="00DE77FC">
          <w:rPr>
            <w:sz w:val="28"/>
            <w:szCs w:val="28"/>
          </w:rPr>
          <w:fldChar w:fldCharType="begin"/>
        </w:r>
        <w:r w:rsidR="00DE77FC">
          <w:rPr>
            <w:sz w:val="28"/>
            <w:szCs w:val="28"/>
          </w:rPr>
          <w:instrText xml:space="preserve"> PAGEREF _Toc24363 \h </w:instrText>
        </w:r>
        <w:r w:rsidR="00DE77FC">
          <w:rPr>
            <w:sz w:val="28"/>
            <w:szCs w:val="28"/>
          </w:rPr>
        </w:r>
        <w:r w:rsidR="00DE77FC">
          <w:rPr>
            <w:sz w:val="28"/>
            <w:szCs w:val="28"/>
          </w:rPr>
          <w:fldChar w:fldCharType="separate"/>
        </w:r>
        <w:r w:rsidR="00DE77FC">
          <w:rPr>
            <w:sz w:val="28"/>
            <w:szCs w:val="28"/>
          </w:rPr>
          <w:t>81</w:t>
        </w:r>
        <w:r w:rsidR="00DE77FC">
          <w:rPr>
            <w:sz w:val="28"/>
            <w:szCs w:val="28"/>
          </w:rPr>
          <w:fldChar w:fldCharType="end"/>
        </w:r>
      </w:hyperlink>
    </w:p>
    <w:p w14:paraId="2ED09DE9" w14:textId="77777777" w:rsidR="00162511" w:rsidRDefault="00000000">
      <w:pPr>
        <w:pStyle w:val="TOC2"/>
        <w:tabs>
          <w:tab w:val="right" w:leader="dot" w:pos="8306"/>
        </w:tabs>
        <w:spacing w:line="550" w:lineRule="exact"/>
        <w:rPr>
          <w:sz w:val="28"/>
          <w:szCs w:val="28"/>
        </w:rPr>
      </w:pPr>
      <w:hyperlink w:anchor="_Toc31755" w:history="1">
        <w:r w:rsidR="00DE77FC">
          <w:rPr>
            <w:rFonts w:ascii="黑体" w:eastAsia="黑体" w:hAnsi="黑体" w:cs="黑体" w:hint="eastAsia"/>
            <w:kern w:val="1"/>
            <w:sz w:val="28"/>
            <w:szCs w:val="28"/>
          </w:rPr>
          <w:t>第三章 形成规划实施合力</w:t>
        </w:r>
        <w:r w:rsidR="00DE77FC">
          <w:rPr>
            <w:sz w:val="28"/>
            <w:szCs w:val="28"/>
          </w:rPr>
          <w:tab/>
        </w:r>
        <w:r w:rsidR="00DE77FC">
          <w:rPr>
            <w:sz w:val="28"/>
            <w:szCs w:val="28"/>
          </w:rPr>
          <w:fldChar w:fldCharType="begin"/>
        </w:r>
        <w:r w:rsidR="00DE77FC">
          <w:rPr>
            <w:sz w:val="28"/>
            <w:szCs w:val="28"/>
          </w:rPr>
          <w:instrText xml:space="preserve"> PAGEREF _Toc31755 \h </w:instrText>
        </w:r>
        <w:r w:rsidR="00DE77FC">
          <w:rPr>
            <w:sz w:val="28"/>
            <w:szCs w:val="28"/>
          </w:rPr>
        </w:r>
        <w:r w:rsidR="00DE77FC">
          <w:rPr>
            <w:sz w:val="28"/>
            <w:szCs w:val="28"/>
          </w:rPr>
          <w:fldChar w:fldCharType="separate"/>
        </w:r>
        <w:r w:rsidR="00DE77FC">
          <w:rPr>
            <w:sz w:val="28"/>
            <w:szCs w:val="28"/>
          </w:rPr>
          <w:t>82</w:t>
        </w:r>
        <w:r w:rsidR="00DE77FC">
          <w:rPr>
            <w:sz w:val="28"/>
            <w:szCs w:val="28"/>
          </w:rPr>
          <w:fldChar w:fldCharType="end"/>
        </w:r>
      </w:hyperlink>
    </w:p>
    <w:p w14:paraId="1446AE3E" w14:textId="77777777" w:rsidR="00162511" w:rsidRDefault="00000000">
      <w:pPr>
        <w:pStyle w:val="TOC3"/>
        <w:tabs>
          <w:tab w:val="right" w:leader="dot" w:pos="8306"/>
        </w:tabs>
        <w:spacing w:line="550" w:lineRule="exact"/>
        <w:rPr>
          <w:sz w:val="28"/>
          <w:szCs w:val="28"/>
        </w:rPr>
      </w:pPr>
      <w:hyperlink w:anchor="_Toc16930" w:history="1">
        <w:r w:rsidR="00DE77FC">
          <w:rPr>
            <w:rFonts w:ascii="楷体_GB2312" w:eastAsia="楷体_GB2312" w:hAnsi="楷体" w:hint="eastAsia"/>
            <w:sz w:val="28"/>
            <w:szCs w:val="28"/>
          </w:rPr>
          <w:t>第一节 健全规划实施机制</w:t>
        </w:r>
        <w:r w:rsidR="00DE77FC">
          <w:rPr>
            <w:sz w:val="28"/>
            <w:szCs w:val="28"/>
          </w:rPr>
          <w:tab/>
        </w:r>
        <w:r w:rsidR="00DE77FC">
          <w:rPr>
            <w:sz w:val="28"/>
            <w:szCs w:val="28"/>
          </w:rPr>
          <w:fldChar w:fldCharType="begin"/>
        </w:r>
        <w:r w:rsidR="00DE77FC">
          <w:rPr>
            <w:sz w:val="28"/>
            <w:szCs w:val="28"/>
          </w:rPr>
          <w:instrText xml:space="preserve"> PAGEREF _Toc16930 \h </w:instrText>
        </w:r>
        <w:r w:rsidR="00DE77FC">
          <w:rPr>
            <w:sz w:val="28"/>
            <w:szCs w:val="28"/>
          </w:rPr>
        </w:r>
        <w:r w:rsidR="00DE77FC">
          <w:rPr>
            <w:sz w:val="28"/>
            <w:szCs w:val="28"/>
          </w:rPr>
          <w:fldChar w:fldCharType="separate"/>
        </w:r>
        <w:r w:rsidR="00DE77FC">
          <w:rPr>
            <w:sz w:val="28"/>
            <w:szCs w:val="28"/>
          </w:rPr>
          <w:t>82</w:t>
        </w:r>
        <w:r w:rsidR="00DE77FC">
          <w:rPr>
            <w:sz w:val="28"/>
            <w:szCs w:val="28"/>
          </w:rPr>
          <w:fldChar w:fldCharType="end"/>
        </w:r>
      </w:hyperlink>
    </w:p>
    <w:p w14:paraId="769735A5" w14:textId="77777777" w:rsidR="00162511" w:rsidRDefault="00000000">
      <w:pPr>
        <w:pStyle w:val="TOC3"/>
        <w:tabs>
          <w:tab w:val="right" w:leader="dot" w:pos="8306"/>
        </w:tabs>
        <w:spacing w:line="550" w:lineRule="exact"/>
        <w:rPr>
          <w:sz w:val="28"/>
          <w:szCs w:val="28"/>
        </w:rPr>
      </w:pPr>
      <w:hyperlink w:anchor="_Toc29801" w:history="1">
        <w:r w:rsidR="00DE77FC">
          <w:rPr>
            <w:rFonts w:ascii="楷体_GB2312" w:eastAsia="楷体_GB2312" w:hAnsi="楷体" w:hint="eastAsia"/>
            <w:sz w:val="28"/>
            <w:szCs w:val="28"/>
          </w:rPr>
          <w:t>第二节 动员全社会参与规划实施</w:t>
        </w:r>
        <w:r w:rsidR="00DE77FC">
          <w:rPr>
            <w:sz w:val="28"/>
            <w:szCs w:val="28"/>
          </w:rPr>
          <w:tab/>
        </w:r>
        <w:r w:rsidR="00DE77FC">
          <w:rPr>
            <w:sz w:val="28"/>
            <w:szCs w:val="28"/>
          </w:rPr>
          <w:fldChar w:fldCharType="begin"/>
        </w:r>
        <w:r w:rsidR="00DE77FC">
          <w:rPr>
            <w:sz w:val="28"/>
            <w:szCs w:val="28"/>
          </w:rPr>
          <w:instrText xml:space="preserve"> PAGEREF _Toc29801 \h </w:instrText>
        </w:r>
        <w:r w:rsidR="00DE77FC">
          <w:rPr>
            <w:sz w:val="28"/>
            <w:szCs w:val="28"/>
          </w:rPr>
        </w:r>
        <w:r w:rsidR="00DE77FC">
          <w:rPr>
            <w:sz w:val="28"/>
            <w:szCs w:val="28"/>
          </w:rPr>
          <w:fldChar w:fldCharType="separate"/>
        </w:r>
        <w:r w:rsidR="00DE77FC">
          <w:rPr>
            <w:sz w:val="28"/>
            <w:szCs w:val="28"/>
          </w:rPr>
          <w:t>82</w:t>
        </w:r>
        <w:r w:rsidR="00DE77FC">
          <w:rPr>
            <w:sz w:val="28"/>
            <w:szCs w:val="28"/>
          </w:rPr>
          <w:fldChar w:fldCharType="end"/>
        </w:r>
      </w:hyperlink>
    </w:p>
    <w:p w14:paraId="21F1F2D4" w14:textId="77777777" w:rsidR="00162511" w:rsidRDefault="00DE77FC">
      <w:pPr>
        <w:snapToGrid w:val="0"/>
        <w:spacing w:line="288" w:lineRule="auto"/>
        <w:jc w:val="center"/>
        <w:outlineLvl w:val="0"/>
        <w:rPr>
          <w:rFonts w:ascii="仿宋" w:eastAsia="仿宋" w:hAnsi="仿宋" w:cs="仿宋"/>
          <w:sz w:val="28"/>
          <w:szCs w:val="28"/>
        </w:rPr>
      </w:pPr>
      <w:r>
        <w:rPr>
          <w:rFonts w:ascii="仿宋" w:eastAsia="仿宋" w:hAnsi="仿宋" w:cs="仿宋" w:hint="eastAsia"/>
          <w:sz w:val="28"/>
          <w:szCs w:val="28"/>
        </w:rPr>
        <w:fldChar w:fldCharType="end"/>
      </w:r>
      <w:bookmarkStart w:id="7" w:name="_Toc17822"/>
      <w:bookmarkStart w:id="8" w:name="_Toc15386"/>
      <w:bookmarkStart w:id="9" w:name="_Toc9766"/>
      <w:bookmarkStart w:id="10" w:name="_Toc9890"/>
      <w:bookmarkStart w:id="11" w:name="_Toc7613"/>
      <w:bookmarkStart w:id="12" w:name="_Toc27762"/>
      <w:bookmarkStart w:id="13" w:name="_Toc28862"/>
      <w:bookmarkStart w:id="14" w:name="_Toc32614"/>
      <w:bookmarkStart w:id="15" w:name="_Toc18989"/>
      <w:bookmarkStart w:id="16" w:name="_Toc15631"/>
      <w:bookmarkStart w:id="17" w:name="_Toc22362"/>
      <w:bookmarkStart w:id="18" w:name="_Toc7180"/>
      <w:bookmarkStart w:id="19" w:name="_Toc14897"/>
      <w:bookmarkStart w:id="20" w:name="_Toc8458"/>
      <w:bookmarkStart w:id="21" w:name="_Toc2427"/>
      <w:bookmarkStart w:id="22" w:name="_Toc2107"/>
    </w:p>
    <w:p w14:paraId="59FD7A78" w14:textId="77777777" w:rsidR="00162511" w:rsidRDefault="00162511">
      <w:pPr>
        <w:snapToGrid w:val="0"/>
        <w:spacing w:line="288" w:lineRule="auto"/>
        <w:jc w:val="center"/>
        <w:outlineLvl w:val="0"/>
        <w:rPr>
          <w:rFonts w:ascii="仿宋" w:eastAsia="仿宋" w:hAnsi="仿宋" w:cs="仿宋"/>
          <w:sz w:val="28"/>
          <w:szCs w:val="28"/>
        </w:rPr>
      </w:pPr>
    </w:p>
    <w:p w14:paraId="6C50240F" w14:textId="77777777" w:rsidR="00162511" w:rsidRDefault="00162511">
      <w:pPr>
        <w:snapToGrid w:val="0"/>
        <w:spacing w:line="288" w:lineRule="auto"/>
        <w:jc w:val="center"/>
        <w:outlineLvl w:val="0"/>
        <w:rPr>
          <w:rFonts w:ascii="仿宋" w:eastAsia="仿宋" w:hAnsi="仿宋" w:cs="仿宋"/>
          <w:sz w:val="28"/>
          <w:szCs w:val="28"/>
        </w:rPr>
      </w:pPr>
    </w:p>
    <w:p w14:paraId="598444D1" w14:textId="77777777" w:rsidR="00162511" w:rsidRDefault="00162511">
      <w:pPr>
        <w:snapToGrid w:val="0"/>
        <w:spacing w:line="288" w:lineRule="auto"/>
        <w:jc w:val="center"/>
        <w:outlineLvl w:val="0"/>
        <w:rPr>
          <w:rFonts w:ascii="仿宋" w:eastAsia="仿宋" w:hAnsi="仿宋" w:cs="仿宋"/>
          <w:sz w:val="28"/>
          <w:szCs w:val="28"/>
        </w:rPr>
      </w:pPr>
    </w:p>
    <w:p w14:paraId="4250D905" w14:textId="77777777" w:rsidR="00162511" w:rsidRDefault="00162511">
      <w:pPr>
        <w:snapToGrid w:val="0"/>
        <w:spacing w:line="288" w:lineRule="auto"/>
        <w:jc w:val="center"/>
        <w:outlineLvl w:val="0"/>
        <w:rPr>
          <w:rFonts w:ascii="仿宋" w:eastAsia="仿宋" w:hAnsi="仿宋" w:cs="仿宋"/>
          <w:sz w:val="28"/>
          <w:szCs w:val="28"/>
        </w:rPr>
      </w:pPr>
    </w:p>
    <w:p w14:paraId="32A27F84" w14:textId="77777777" w:rsidR="00162511" w:rsidRDefault="00162511">
      <w:pPr>
        <w:snapToGrid w:val="0"/>
        <w:spacing w:line="288" w:lineRule="auto"/>
        <w:jc w:val="center"/>
        <w:outlineLvl w:val="0"/>
        <w:rPr>
          <w:rFonts w:ascii="仿宋" w:eastAsia="仿宋" w:hAnsi="仿宋" w:cs="仿宋"/>
          <w:sz w:val="28"/>
          <w:szCs w:val="28"/>
        </w:rPr>
      </w:pPr>
    </w:p>
    <w:p w14:paraId="1F02B79B" w14:textId="77777777" w:rsidR="00162511" w:rsidRDefault="00162511">
      <w:pPr>
        <w:snapToGrid w:val="0"/>
        <w:spacing w:line="288" w:lineRule="auto"/>
        <w:jc w:val="center"/>
        <w:outlineLvl w:val="0"/>
        <w:rPr>
          <w:rFonts w:ascii="仿宋" w:eastAsia="仿宋" w:hAnsi="仿宋" w:cs="仿宋"/>
          <w:sz w:val="28"/>
          <w:szCs w:val="28"/>
        </w:rPr>
      </w:pPr>
    </w:p>
    <w:p w14:paraId="464A882E" w14:textId="77777777" w:rsidR="00162511" w:rsidRDefault="00162511">
      <w:pPr>
        <w:snapToGrid w:val="0"/>
        <w:spacing w:line="288" w:lineRule="auto"/>
        <w:jc w:val="center"/>
        <w:outlineLvl w:val="0"/>
        <w:rPr>
          <w:rFonts w:ascii="仿宋" w:eastAsia="仿宋" w:hAnsi="仿宋" w:cs="仿宋"/>
          <w:sz w:val="28"/>
          <w:szCs w:val="28"/>
        </w:rPr>
      </w:pPr>
    </w:p>
    <w:p w14:paraId="34572281" w14:textId="77777777" w:rsidR="00162511" w:rsidRDefault="00162511">
      <w:pPr>
        <w:snapToGrid w:val="0"/>
        <w:spacing w:line="288" w:lineRule="auto"/>
        <w:jc w:val="center"/>
        <w:outlineLvl w:val="0"/>
        <w:rPr>
          <w:rFonts w:ascii="仿宋" w:eastAsia="仿宋" w:hAnsi="仿宋" w:cs="仿宋"/>
          <w:sz w:val="28"/>
          <w:szCs w:val="28"/>
        </w:rPr>
      </w:pPr>
    </w:p>
    <w:p w14:paraId="0DD387E2" w14:textId="77777777" w:rsidR="00162511" w:rsidRDefault="00162511">
      <w:pPr>
        <w:snapToGrid w:val="0"/>
        <w:spacing w:line="288" w:lineRule="auto"/>
        <w:jc w:val="center"/>
        <w:outlineLvl w:val="0"/>
        <w:rPr>
          <w:rFonts w:ascii="仿宋" w:eastAsia="仿宋" w:hAnsi="仿宋" w:cs="仿宋"/>
          <w:sz w:val="28"/>
          <w:szCs w:val="28"/>
        </w:rPr>
      </w:pPr>
    </w:p>
    <w:p w14:paraId="0710947D" w14:textId="77777777" w:rsidR="00162511" w:rsidRDefault="00162511">
      <w:pPr>
        <w:snapToGrid w:val="0"/>
        <w:spacing w:line="288" w:lineRule="auto"/>
        <w:jc w:val="center"/>
        <w:outlineLvl w:val="0"/>
        <w:rPr>
          <w:rFonts w:ascii="方正小标宋简体" w:eastAsia="方正小标宋简体" w:hAnsi="黑体" w:cs="黑体"/>
          <w:kern w:val="1"/>
          <w:sz w:val="32"/>
          <w:szCs w:val="32"/>
        </w:rPr>
        <w:sectPr w:rsidR="00162511">
          <w:footerReference w:type="default" r:id="rId9"/>
          <w:pgSz w:w="11906" w:h="16441"/>
          <w:pgMar w:top="1361" w:right="1361" w:bottom="1361" w:left="1361" w:header="851" w:footer="992" w:gutter="0"/>
          <w:pgNumType w:start="1"/>
          <w:cols w:space="0"/>
          <w:docGrid w:type="lines" w:linePitch="319"/>
        </w:sectPr>
      </w:pPr>
    </w:p>
    <w:p w14:paraId="221D3968" w14:textId="77777777" w:rsidR="00162511" w:rsidRDefault="00162511">
      <w:pPr>
        <w:snapToGrid w:val="0"/>
        <w:spacing w:line="288" w:lineRule="auto"/>
        <w:jc w:val="left"/>
        <w:outlineLvl w:val="0"/>
        <w:rPr>
          <w:rFonts w:ascii="黑体" w:eastAsia="黑体" w:hAnsi="黑体" w:cs="黑体"/>
          <w:kern w:val="1"/>
          <w:sz w:val="36"/>
          <w:szCs w:val="36"/>
        </w:rPr>
      </w:pPr>
    </w:p>
    <w:p w14:paraId="563014E2" w14:textId="77777777" w:rsidR="00162511" w:rsidRDefault="00DE77FC">
      <w:pPr>
        <w:snapToGrid w:val="0"/>
        <w:spacing w:line="288" w:lineRule="auto"/>
        <w:jc w:val="center"/>
        <w:outlineLvl w:val="0"/>
        <w:rPr>
          <w:rFonts w:ascii="黑体" w:eastAsia="黑体" w:hAnsi="黑体" w:cs="黑体"/>
          <w:kern w:val="1"/>
          <w:sz w:val="36"/>
          <w:szCs w:val="36"/>
        </w:rPr>
      </w:pPr>
      <w:r>
        <w:rPr>
          <w:rFonts w:ascii="黑体" w:eastAsia="黑体" w:hAnsi="黑体" w:cs="黑体" w:hint="eastAsia"/>
          <w:kern w:val="1"/>
          <w:sz w:val="36"/>
          <w:szCs w:val="36"/>
        </w:rPr>
        <w:t>引  言</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D9E1498" w14:textId="77777777" w:rsidR="00162511" w:rsidRDefault="00162511">
      <w:pPr>
        <w:spacing w:line="560" w:lineRule="exact"/>
        <w:ind w:firstLineChars="200" w:firstLine="640"/>
        <w:rPr>
          <w:rFonts w:ascii="仿宋" w:eastAsia="仿宋" w:hAnsi="仿宋" w:cs="仿宋"/>
          <w:sz w:val="32"/>
          <w:szCs w:val="32"/>
        </w:rPr>
      </w:pPr>
    </w:p>
    <w:p w14:paraId="0488D3AE" w14:textId="77777777" w:rsidR="00162511" w:rsidRDefault="00DE77F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十四五”时期，是我国“两个一百年”奋斗目标承前启后、开启全面建设社会主义现代化国家新征程的开局起步期，也是我区推动高质量跨越式发展、加快建设现代都市经济区的关键期。本《纲要》根据《关于制定南昌经济技术开发区国民经济和社会发展第十四个五年规划和二</w:t>
      </w:r>
      <w:r>
        <w:rPr>
          <w:rFonts w:ascii="仿宋" w:eastAsia="仿宋" w:hAnsi="仿宋" w:cs="仿宋" w:hint="eastAsia"/>
          <w:color w:val="000000" w:themeColor="text1"/>
          <w:kern w:val="0"/>
          <w:sz w:val="32"/>
          <w:szCs w:val="32"/>
        </w:rPr>
        <w:t>〇</w:t>
      </w:r>
      <w:r>
        <w:rPr>
          <w:rFonts w:ascii="仿宋" w:eastAsia="仿宋" w:hAnsi="仿宋" w:cs="仿宋" w:hint="eastAsia"/>
          <w:sz w:val="32"/>
          <w:szCs w:val="32"/>
        </w:rPr>
        <w:t>三五年远景目标的建议》编制，是“十四五”时期南昌经济技术开发区（以下简称南昌经开区）管委会全面正确履行职能的重要依据，是引导市场主体行为的重要参考，是全区人民的</w:t>
      </w:r>
      <w:proofErr w:type="gramStart"/>
      <w:r>
        <w:rPr>
          <w:rFonts w:ascii="仿宋" w:eastAsia="仿宋" w:hAnsi="仿宋" w:cs="仿宋" w:hint="eastAsia"/>
          <w:sz w:val="32"/>
          <w:szCs w:val="32"/>
        </w:rPr>
        <w:t>共同愿景和</w:t>
      </w:r>
      <w:proofErr w:type="gramEnd"/>
      <w:r>
        <w:rPr>
          <w:rFonts w:ascii="仿宋" w:eastAsia="仿宋" w:hAnsi="仿宋" w:cs="仿宋" w:hint="eastAsia"/>
          <w:sz w:val="32"/>
          <w:szCs w:val="32"/>
        </w:rPr>
        <w:t>行动纲领。</w:t>
      </w:r>
    </w:p>
    <w:p w14:paraId="102D6021" w14:textId="77777777" w:rsidR="00162511" w:rsidRDefault="00DE77F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因区划调整，本规划范围包括原南昌经济技术开发区、南昌空港新城（原南昌临空经济区）、乐化镇、</w:t>
      </w:r>
      <w:proofErr w:type="gramStart"/>
      <w:r>
        <w:rPr>
          <w:rFonts w:ascii="仿宋" w:eastAsia="仿宋" w:hAnsi="仿宋" w:cs="仿宋" w:hint="eastAsia"/>
          <w:sz w:val="32"/>
          <w:szCs w:val="32"/>
        </w:rPr>
        <w:t>樵</w:t>
      </w:r>
      <w:proofErr w:type="gramEnd"/>
      <w:r>
        <w:rPr>
          <w:rFonts w:ascii="仿宋" w:eastAsia="仿宋" w:hAnsi="仿宋" w:cs="仿宋" w:hint="eastAsia"/>
          <w:sz w:val="32"/>
          <w:szCs w:val="32"/>
        </w:rPr>
        <w:t>舍镇，总规划面积约310平方公里。</w:t>
      </w:r>
    </w:p>
    <w:p w14:paraId="37CD8205" w14:textId="77777777" w:rsidR="00162511" w:rsidRDefault="00162511">
      <w:pPr>
        <w:spacing w:line="560" w:lineRule="exact"/>
        <w:ind w:firstLineChars="200" w:firstLine="640"/>
        <w:rPr>
          <w:rFonts w:ascii="仿宋" w:eastAsia="仿宋" w:hAnsi="仿宋" w:cs="仿宋"/>
          <w:sz w:val="32"/>
          <w:szCs w:val="32"/>
        </w:rPr>
      </w:pPr>
    </w:p>
    <w:p w14:paraId="6201BDD9" w14:textId="77777777" w:rsidR="00162511" w:rsidRDefault="00162511">
      <w:pPr>
        <w:pStyle w:val="1"/>
        <w:spacing w:before="0" w:after="0" w:line="560" w:lineRule="exact"/>
        <w:jc w:val="center"/>
        <w:rPr>
          <w:rFonts w:ascii="仿宋" w:eastAsia="仿宋" w:hAnsi="仿宋" w:cs="仿宋"/>
          <w:sz w:val="32"/>
          <w:szCs w:val="32"/>
        </w:rPr>
        <w:sectPr w:rsidR="00162511">
          <w:footerReference w:type="default" r:id="rId10"/>
          <w:pgSz w:w="11906" w:h="16441"/>
          <w:pgMar w:top="1361" w:right="1361" w:bottom="1361" w:left="1361" w:header="851" w:footer="992" w:gutter="0"/>
          <w:pgNumType w:start="1"/>
          <w:cols w:space="0"/>
          <w:docGrid w:type="lines" w:linePitch="319"/>
        </w:sectPr>
      </w:pPr>
    </w:p>
    <w:p w14:paraId="77DD2B55" w14:textId="4134CC64" w:rsidR="00162511" w:rsidRDefault="00DE77FC">
      <w:pPr>
        <w:pStyle w:val="1"/>
        <w:numPr>
          <w:ilvl w:val="0"/>
          <w:numId w:val="1"/>
        </w:numPr>
        <w:spacing w:before="0" w:after="0" w:line="560" w:lineRule="exact"/>
        <w:jc w:val="center"/>
        <w:rPr>
          <w:rFonts w:ascii="方正小标宋简体" w:eastAsia="方正小标宋简体" w:hAnsi="黑体" w:cs="黑体"/>
          <w:b w:val="0"/>
          <w:bCs w:val="0"/>
          <w:kern w:val="1"/>
          <w:sz w:val="36"/>
          <w:szCs w:val="36"/>
        </w:rPr>
      </w:pPr>
      <w:bookmarkStart w:id="23" w:name="_Toc306"/>
      <w:bookmarkStart w:id="24" w:name="_Toc16438"/>
      <w:bookmarkStart w:id="25" w:name="_Toc10718"/>
      <w:bookmarkStart w:id="26" w:name="_Toc28206"/>
      <w:bookmarkStart w:id="27" w:name="_Toc6177"/>
      <w:bookmarkStart w:id="28" w:name="_Toc15201"/>
      <w:bookmarkStart w:id="29" w:name="_Toc15366"/>
      <w:bookmarkStart w:id="30" w:name="_Toc29307"/>
      <w:bookmarkStart w:id="31" w:name="_Toc6145"/>
      <w:bookmarkStart w:id="32" w:name="_Toc11644"/>
      <w:bookmarkStart w:id="33" w:name="_Toc88"/>
      <w:bookmarkStart w:id="34" w:name="_Toc16089"/>
      <w:bookmarkStart w:id="35" w:name="_Toc3093"/>
      <w:bookmarkStart w:id="36" w:name="_Toc14369"/>
      <w:bookmarkStart w:id="37" w:name="_Toc8496"/>
      <w:bookmarkStart w:id="38" w:name="_Toc6059"/>
      <w:bookmarkStart w:id="39" w:name="_Toc17711"/>
      <w:bookmarkStart w:id="40" w:name="_Toc25119"/>
      <w:bookmarkStart w:id="41" w:name="_Toc19617"/>
      <w:bookmarkStart w:id="42" w:name="_Toc9897"/>
      <w:bookmarkStart w:id="43" w:name="_Toc11279"/>
      <w:bookmarkStart w:id="44" w:name="_Toc19991"/>
      <w:r>
        <w:rPr>
          <w:rFonts w:ascii="方正小标宋简体" w:eastAsia="方正小标宋简体" w:hAnsi="黑体" w:cs="黑体" w:hint="eastAsia"/>
          <w:b w:val="0"/>
          <w:bCs w:val="0"/>
          <w:kern w:val="1"/>
          <w:sz w:val="36"/>
          <w:szCs w:val="36"/>
        </w:rPr>
        <w:lastRenderedPageBreak/>
        <w:t>开启</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0056701D" w:rsidRPr="0056701D">
        <w:rPr>
          <w:rFonts w:ascii="方正小标宋简体" w:eastAsia="方正小标宋简体" w:hAnsi="黑体" w:cs="黑体" w:hint="eastAsia"/>
          <w:b w:val="0"/>
          <w:bCs w:val="0"/>
          <w:kern w:val="1"/>
          <w:sz w:val="36"/>
          <w:szCs w:val="36"/>
        </w:rPr>
        <w:t>全面建设社会主义现代化国家新征程</w:t>
      </w:r>
    </w:p>
    <w:p w14:paraId="7AD46598" w14:textId="77777777" w:rsidR="00162511" w:rsidRDefault="00162511"/>
    <w:p w14:paraId="414A7307" w14:textId="77777777" w:rsidR="00162511" w:rsidRDefault="00DE77FC">
      <w:pPr>
        <w:pStyle w:val="2"/>
        <w:spacing w:beforeLines="50" w:before="159" w:after="0" w:line="560" w:lineRule="exact"/>
        <w:jc w:val="center"/>
        <w:rPr>
          <w:rFonts w:ascii="黑体" w:eastAsia="黑体" w:hAnsi="黑体" w:cs="黑体"/>
          <w:b w:val="0"/>
          <w:bCs w:val="0"/>
          <w:kern w:val="1"/>
        </w:rPr>
      </w:pPr>
      <w:bookmarkStart w:id="45" w:name="_Toc5076"/>
      <w:bookmarkStart w:id="46" w:name="_Toc20937"/>
      <w:bookmarkStart w:id="47" w:name="_Toc22592"/>
      <w:bookmarkStart w:id="48" w:name="_Toc30047"/>
      <w:bookmarkStart w:id="49" w:name="_Toc12470"/>
      <w:bookmarkStart w:id="50" w:name="_Toc4878"/>
      <w:bookmarkStart w:id="51" w:name="_Toc1474"/>
      <w:bookmarkStart w:id="52" w:name="_Toc15894"/>
      <w:bookmarkStart w:id="53" w:name="_Toc27699"/>
      <w:bookmarkStart w:id="54" w:name="_Toc23990"/>
      <w:bookmarkStart w:id="55" w:name="_Toc7179"/>
      <w:bookmarkStart w:id="56" w:name="_Toc17580"/>
      <w:bookmarkStart w:id="57" w:name="_Toc30719"/>
      <w:bookmarkStart w:id="58" w:name="_Toc11190"/>
      <w:bookmarkStart w:id="59" w:name="_Toc29283"/>
      <w:bookmarkStart w:id="60" w:name="_Toc11573"/>
      <w:bookmarkStart w:id="61" w:name="_Toc18541"/>
      <w:bookmarkStart w:id="62" w:name="_Toc6476"/>
      <w:bookmarkStart w:id="63" w:name="_Toc2959"/>
      <w:bookmarkStart w:id="64" w:name="_Toc15738"/>
      <w:bookmarkStart w:id="65" w:name="_Toc445"/>
      <w:bookmarkStart w:id="66" w:name="_Toc9211"/>
      <w:r>
        <w:rPr>
          <w:rFonts w:ascii="黑体" w:eastAsia="黑体" w:hAnsi="黑体" w:cs="黑体" w:hint="eastAsia"/>
          <w:b w:val="0"/>
          <w:bCs w:val="0"/>
          <w:kern w:val="1"/>
        </w:rPr>
        <w:t>第一章 决胜全面建成小康社会取得决定性成就</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602BA24A"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十三五”时期是全面建成小康社会决胜阶段。面对错综复杂的国内外形势和改革发展稳定任务特别是新冠肺炎疫情严重冲击，在省委、省政府和市委、市政府的坚强领导下，全区上下坚持以习近平新时代中国特色社会主义思想为指导，深入学习贯彻习近平总书记视察江西重要讲话精神，围绕“加速转型升级，打造现代产业新城”总目标，着力构建“1+3+X”现代产业体系，加速推进</w:t>
      </w:r>
      <w:proofErr w:type="gramStart"/>
      <w:r>
        <w:rPr>
          <w:rFonts w:ascii="方正书宋简体" w:eastAsia="方正书宋简体" w:hAnsi="方正书宋简体" w:cs="方正书宋简体" w:hint="eastAsia"/>
          <w:sz w:val="24"/>
          <w:szCs w:val="24"/>
        </w:rPr>
        <w:t>产城融合</w:t>
      </w:r>
      <w:proofErr w:type="gramEnd"/>
      <w:r>
        <w:rPr>
          <w:rFonts w:ascii="方正书宋简体" w:eastAsia="方正书宋简体" w:hAnsi="方正书宋简体" w:cs="方正书宋简体" w:hint="eastAsia"/>
          <w:sz w:val="24"/>
          <w:szCs w:val="24"/>
        </w:rPr>
        <w:t>发展，全面深化改革开放，大力推进生态文明建设，不断保障和改善民生，经济社会发展实现了逆势进位、动能提档、环境好评，为“十四五”高质量跨越式发展奠定了坚实基础。</w:t>
      </w:r>
    </w:p>
    <w:p w14:paraId="04FDED6B"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综合实力显著增强。</w:t>
      </w:r>
      <w:r>
        <w:rPr>
          <w:rFonts w:ascii="方正书宋简体" w:eastAsia="方正书宋简体" w:hAnsi="方正书宋简体" w:cs="方正书宋简体" w:hint="eastAsia"/>
          <w:sz w:val="24"/>
          <w:szCs w:val="24"/>
        </w:rPr>
        <w:t>2020年全区地区生产总值实现600亿元，财政总收入75.3亿元，实际利用内资505.29亿元，实际利用外资12.14亿美元。“十三五”时期，地区生产总值年均增速8.6%，增速高于全国国家经开区、全省、全市平均水平。综合实力稳居全省经开区龙头，在商务部国家级经开区综合发展水平考核位次持续进位赶超，连续两年成为我省唯一进入全国40强的国家级经开区。2016年我区首次进入全国50强，2018年位居第48位，2019年跃升至第33位，2020年挺进第31位。2020年实际利用外资位居全国218个国家级经开区的第8位。</w:t>
      </w:r>
    </w:p>
    <w:p w14:paraId="1C89D101" w14:textId="77777777" w:rsidR="00162511" w:rsidRDefault="00162511">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p>
    <w:p w14:paraId="6E23D081" w14:textId="77777777" w:rsidR="00162511" w:rsidRDefault="00DE77FC">
      <w:pPr>
        <w:widowControl w:val="0"/>
        <w:spacing w:line="560" w:lineRule="exact"/>
        <w:jc w:val="center"/>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sz w:val="24"/>
          <w:szCs w:val="24"/>
        </w:rPr>
        <w:t>表1“十三五”时期我区主要经济指标增速情况</w:t>
      </w:r>
    </w:p>
    <w:p w14:paraId="6F02C717" w14:textId="77777777" w:rsidR="00162511" w:rsidRDefault="00DE77FC">
      <w:pPr>
        <w:widowControl w:val="0"/>
        <w:overflowPunct w:val="0"/>
        <w:autoSpaceDE w:val="0"/>
        <w:autoSpaceDN w:val="0"/>
        <w:adjustRightInd w:val="0"/>
        <w:spacing w:line="560" w:lineRule="exact"/>
        <w:ind w:firstLineChars="200" w:firstLine="420"/>
        <w:jc w:val="right"/>
        <w:rPr>
          <w:rFonts w:ascii="方正书宋简体" w:eastAsia="方正书宋简体" w:hAnsi="方正书宋简体" w:cs="方正书宋简体"/>
          <w:b/>
          <w:bCs/>
          <w:szCs w:val="21"/>
        </w:rPr>
      </w:pPr>
      <w:r>
        <w:rPr>
          <w:rFonts w:ascii="方正书宋简体" w:eastAsia="方正书宋简体" w:hAnsi="方正书宋简体" w:cs="方正书宋简体" w:hint="eastAsia"/>
          <w:b/>
          <w:bCs/>
          <w:szCs w:val="21"/>
        </w:rPr>
        <w:t>单位：%</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7"/>
        <w:gridCol w:w="1942"/>
        <w:gridCol w:w="1943"/>
        <w:gridCol w:w="1943"/>
        <w:gridCol w:w="1945"/>
      </w:tblGrid>
      <w:tr w:rsidR="00162511" w14:paraId="17098A11" w14:textId="77777777">
        <w:trPr>
          <w:trHeight w:val="30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589CC2A7" w14:textId="77777777" w:rsidR="00162511" w:rsidRDefault="00DE77FC">
            <w:pPr>
              <w:widowControl w:val="0"/>
              <w:snapToGrid w:val="0"/>
              <w:spacing w:line="560" w:lineRule="exact"/>
              <w:jc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sz w:val="24"/>
                <w:szCs w:val="24"/>
              </w:rPr>
              <w:t>年份</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10E45FE8"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kern w:val="0"/>
                <w:sz w:val="24"/>
                <w:szCs w:val="24"/>
              </w:rPr>
              <w:t>地区生产总值</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243FF597"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规模以上</w:t>
            </w:r>
          </w:p>
          <w:p w14:paraId="44BD5F12"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工业增加值</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2FF51EBD"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固定资产投资</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9A91365"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社会消费品</w:t>
            </w:r>
          </w:p>
          <w:p w14:paraId="165A089F" w14:textId="77777777" w:rsidR="00162511" w:rsidRDefault="00DE77FC">
            <w:pPr>
              <w:snapToGrid w:val="0"/>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零售总额</w:t>
            </w:r>
          </w:p>
        </w:tc>
      </w:tr>
      <w:tr w:rsidR="00162511" w14:paraId="1BD62C80"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4025A88"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kern w:val="0"/>
                <w:sz w:val="24"/>
                <w:szCs w:val="24"/>
              </w:rPr>
              <w:t>2016</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495801A0"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sz w:val="24"/>
                <w:szCs w:val="24"/>
              </w:rPr>
              <w:t>9.7</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50433862"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9.7</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3DD6D899"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16.9</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76404CFB"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15.4</w:t>
            </w:r>
          </w:p>
        </w:tc>
      </w:tr>
      <w:tr w:rsidR="00162511" w14:paraId="74CF4717"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0275F2F6"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kern w:val="0"/>
                <w:sz w:val="24"/>
                <w:szCs w:val="24"/>
              </w:rPr>
              <w:t>2017</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01F66D49"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sz w:val="24"/>
                <w:szCs w:val="24"/>
              </w:rPr>
              <w:t>9</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5CB398D"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9.6</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406BB142"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12.6</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7E7BF768"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15.1</w:t>
            </w:r>
          </w:p>
        </w:tc>
      </w:tr>
      <w:tr w:rsidR="00162511" w14:paraId="411EB6BE"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4EE7365D"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kern w:val="0"/>
                <w:sz w:val="24"/>
                <w:szCs w:val="24"/>
              </w:rPr>
              <w:lastRenderedPageBreak/>
              <w:t>2018</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171D751D"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sz w:val="24"/>
                <w:szCs w:val="24"/>
              </w:rPr>
              <w:t>9.4</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0229F84"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9.4</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2B4E7DD2"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10.9</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7D3DA638"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12.3</w:t>
            </w:r>
          </w:p>
        </w:tc>
      </w:tr>
      <w:tr w:rsidR="00162511" w14:paraId="0090837A"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52556F5D"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kern w:val="0"/>
                <w:sz w:val="24"/>
                <w:szCs w:val="24"/>
              </w:rPr>
              <w:t>2019</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329E228B" w14:textId="77777777" w:rsidR="00162511" w:rsidRDefault="00DE77FC">
            <w:pPr>
              <w:spacing w:line="560" w:lineRule="exact"/>
              <w:jc w:val="center"/>
              <w:textAlignment w:val="center"/>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color w:val="000000"/>
                <w:sz w:val="24"/>
                <w:szCs w:val="24"/>
              </w:rPr>
              <w:t>9.7</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77A00D94"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8.3</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5235D3DC"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10.9</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760D8ABE"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sz w:val="24"/>
                <w:szCs w:val="24"/>
              </w:rPr>
              <w:t>11.3</w:t>
            </w:r>
          </w:p>
        </w:tc>
      </w:tr>
      <w:tr w:rsidR="00162511" w14:paraId="1276A891"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43109AE3"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2020</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F12DFD0"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5.2</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422122B4"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5.7</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0C3D1BDA"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8.5</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1F62201D" w14:textId="77777777" w:rsidR="00162511" w:rsidRDefault="00DE77FC">
            <w:pPr>
              <w:spacing w:line="560" w:lineRule="exact"/>
              <w:jc w:val="center"/>
              <w:textAlignment w:val="center"/>
              <w:rPr>
                <w:rFonts w:ascii="方正书宋简体" w:eastAsia="方正书宋简体" w:hAnsi="方正书宋简体" w:cs="方正书宋简体"/>
                <w:color w:val="000000"/>
                <w:kern w:val="0"/>
                <w:sz w:val="24"/>
                <w:szCs w:val="24"/>
              </w:rPr>
            </w:pPr>
            <w:r>
              <w:rPr>
                <w:rFonts w:ascii="方正书宋简体" w:eastAsia="方正书宋简体" w:hAnsi="方正书宋简体" w:cs="方正书宋简体" w:hint="eastAsia"/>
                <w:color w:val="000000"/>
                <w:kern w:val="0"/>
                <w:sz w:val="24"/>
                <w:szCs w:val="24"/>
              </w:rPr>
              <w:t>2.8</w:t>
            </w:r>
          </w:p>
        </w:tc>
      </w:tr>
      <w:tr w:rsidR="00162511" w14:paraId="0C4D0DA4" w14:textId="77777777">
        <w:trPr>
          <w:trHeight w:hRule="exact" w:val="590"/>
        </w:trPr>
        <w:tc>
          <w:tcPr>
            <w:tcW w:w="77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6D2D86B5" w14:textId="77777777" w:rsidR="00162511" w:rsidRDefault="00DE77FC">
            <w:pPr>
              <w:spacing w:line="560" w:lineRule="exact"/>
              <w:jc w:val="center"/>
              <w:textAlignment w:val="center"/>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bCs/>
                <w:color w:val="000000"/>
                <w:kern w:val="0"/>
                <w:sz w:val="24"/>
                <w:szCs w:val="24"/>
              </w:rPr>
              <w:t>平均增速</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0695CB43" w14:textId="77777777" w:rsidR="00162511" w:rsidRDefault="00DE77FC">
            <w:pPr>
              <w:spacing w:line="560" w:lineRule="exact"/>
              <w:jc w:val="center"/>
              <w:textAlignment w:val="center"/>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bCs/>
                <w:color w:val="000000"/>
                <w:kern w:val="0"/>
                <w:sz w:val="24"/>
                <w:szCs w:val="24"/>
              </w:rPr>
              <w:t>8.6</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3BA38668" w14:textId="77777777" w:rsidR="00162511" w:rsidRDefault="00DE77FC">
            <w:pPr>
              <w:spacing w:line="560" w:lineRule="exact"/>
              <w:jc w:val="center"/>
              <w:textAlignment w:val="center"/>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bCs/>
                <w:color w:val="000000"/>
                <w:kern w:val="0"/>
                <w:sz w:val="24"/>
                <w:szCs w:val="24"/>
              </w:rPr>
              <w:t>8.5</w:t>
            </w:r>
          </w:p>
        </w:tc>
        <w:tc>
          <w:tcPr>
            <w:tcW w:w="1055"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0B681F0C" w14:textId="77777777" w:rsidR="00162511" w:rsidRDefault="00DE77FC">
            <w:pPr>
              <w:spacing w:line="560" w:lineRule="exact"/>
              <w:jc w:val="center"/>
              <w:textAlignment w:val="center"/>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color w:val="000000"/>
                <w:kern w:val="0"/>
                <w:sz w:val="24"/>
                <w:szCs w:val="24"/>
              </w:rPr>
              <w:t>11.9</w:t>
            </w:r>
          </w:p>
        </w:tc>
        <w:tc>
          <w:tcPr>
            <w:tcW w:w="1056" w:type="pct"/>
            <w:tcBorders>
              <w:top w:val="single" w:sz="4" w:space="0" w:color="auto"/>
              <w:left w:val="single" w:sz="4" w:space="0" w:color="auto"/>
              <w:bottom w:val="single" w:sz="4" w:space="0" w:color="auto"/>
              <w:right w:val="single" w:sz="4" w:space="0" w:color="auto"/>
              <w:tl2br w:val="nil"/>
              <w:tr2bl w:val="nil"/>
            </w:tcBorders>
            <w:noWrap/>
            <w:tcMar>
              <w:top w:w="10" w:type="dxa"/>
              <w:left w:w="10" w:type="dxa"/>
              <w:right w:w="10" w:type="dxa"/>
            </w:tcMar>
            <w:vAlign w:val="center"/>
          </w:tcPr>
          <w:p w14:paraId="347BCBFA" w14:textId="77777777" w:rsidR="00162511" w:rsidRDefault="00DE77FC">
            <w:pPr>
              <w:spacing w:line="560" w:lineRule="exact"/>
              <w:jc w:val="center"/>
              <w:textAlignment w:val="center"/>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color w:val="000000"/>
                <w:kern w:val="0"/>
                <w:sz w:val="24"/>
                <w:szCs w:val="24"/>
              </w:rPr>
              <w:t>11.7</w:t>
            </w:r>
          </w:p>
        </w:tc>
      </w:tr>
    </w:tbl>
    <w:p w14:paraId="0310FB90"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sz w:val="24"/>
          <w:szCs w:val="24"/>
        </w:rPr>
        <w:t>产业结构不断优化。</w:t>
      </w:r>
      <w:r>
        <w:rPr>
          <w:rFonts w:ascii="方正书宋简体" w:eastAsia="方正书宋简体" w:hAnsi="方正书宋简体" w:cs="方正书宋简体" w:hint="eastAsia"/>
          <w:sz w:val="24"/>
          <w:szCs w:val="24"/>
        </w:rPr>
        <w:t>产业转型升级步伐加快，三次产业结构比例由2016年0.52:79.36:20.12调整为2020年0.24:71.50:28.26，工业主导、三产提速格局进一步强化。电子信息、新能源汽车新材料、医药健康、智能装备制造“1+3”产业提质增效，其中，电子信息产业实现主营业务收入520.9亿元。全区已落户世界500强企业25家，国内500强企业28家，上市企业15家；国家级产业基地2个，省级产业基地7个。</w:t>
      </w:r>
    </w:p>
    <w:p w14:paraId="3D8F7285"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创新能力保持前列。</w:t>
      </w:r>
      <w:r>
        <w:rPr>
          <w:rFonts w:ascii="方正书宋简体" w:eastAsia="方正书宋简体" w:hAnsi="方正书宋简体" w:cs="方正书宋简体" w:hint="eastAsia"/>
          <w:sz w:val="24"/>
          <w:szCs w:val="24"/>
        </w:rPr>
        <w:t>大力实施创新驱动发展战略，先后引进中科生态修复（江西）创新研究院、中科院先进制造产业技术研究院、国科医药工程技术研究院等9家新型研发机构，搭建中国（南昌）人力资源服务产业园、国家双创示范基地等12大平台。目前，全区拥有高新技术企业达到219家，各级各类研发中心130余家，其中，国家级研发中心6家，省级研发中心90多家，院士工作站6家；国家级</w:t>
      </w:r>
      <w:proofErr w:type="gramStart"/>
      <w:r>
        <w:rPr>
          <w:rFonts w:ascii="方正书宋简体" w:eastAsia="方正书宋简体" w:hAnsi="方正书宋简体" w:cs="方正书宋简体" w:hint="eastAsia"/>
          <w:sz w:val="24"/>
          <w:szCs w:val="24"/>
        </w:rPr>
        <w:t>众创空间</w:t>
      </w:r>
      <w:proofErr w:type="gramEnd"/>
      <w:r>
        <w:rPr>
          <w:rFonts w:ascii="方正书宋简体" w:eastAsia="方正书宋简体" w:hAnsi="方正书宋简体" w:cs="方正书宋简体" w:hint="eastAsia"/>
          <w:sz w:val="24"/>
          <w:szCs w:val="24"/>
        </w:rPr>
        <w:t>6家、国家级科技企业孵化器3家，省级</w:t>
      </w:r>
      <w:proofErr w:type="gramStart"/>
      <w:r>
        <w:rPr>
          <w:rFonts w:ascii="方正书宋简体" w:eastAsia="方正书宋简体" w:hAnsi="方正书宋简体" w:cs="方正书宋简体" w:hint="eastAsia"/>
          <w:sz w:val="24"/>
          <w:szCs w:val="24"/>
        </w:rPr>
        <w:t>众创空间</w:t>
      </w:r>
      <w:proofErr w:type="gramEnd"/>
      <w:r>
        <w:rPr>
          <w:rFonts w:ascii="方正书宋简体" w:eastAsia="方正书宋简体" w:hAnsi="方正书宋简体" w:cs="方正书宋简体" w:hint="eastAsia"/>
          <w:sz w:val="24"/>
          <w:szCs w:val="24"/>
        </w:rPr>
        <w:t>3家、省级科技企业孵化器2家。2020年，全区研究与试验发展（R&amp;D）经费支出占生产总值比重为3.6%左右，远高于全省、全市平均水平。</w:t>
      </w:r>
    </w:p>
    <w:p w14:paraId="43291C6E"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sz w:val="24"/>
          <w:szCs w:val="24"/>
        </w:rPr>
      </w:pPr>
      <w:proofErr w:type="gramStart"/>
      <w:r>
        <w:rPr>
          <w:rFonts w:ascii="方正书宋简体" w:eastAsia="方正书宋简体" w:hAnsi="方正书宋简体" w:cs="方正书宋简体" w:hint="eastAsia"/>
          <w:b/>
          <w:bCs/>
          <w:sz w:val="24"/>
          <w:szCs w:val="24"/>
        </w:rPr>
        <w:t>产城融合</w:t>
      </w:r>
      <w:proofErr w:type="gramEnd"/>
      <w:r>
        <w:rPr>
          <w:rFonts w:ascii="方正书宋简体" w:eastAsia="方正书宋简体" w:hAnsi="方正书宋简体" w:cs="方正书宋简体" w:hint="eastAsia"/>
          <w:b/>
          <w:bCs/>
          <w:sz w:val="24"/>
          <w:szCs w:val="24"/>
        </w:rPr>
        <w:t>明显加快。</w:t>
      </w:r>
      <w:bookmarkStart w:id="67" w:name="_Toc3024"/>
      <w:r>
        <w:rPr>
          <w:rFonts w:ascii="方正书宋简体" w:eastAsia="方正书宋简体" w:hAnsi="方正书宋简体" w:cs="方正书宋简体" w:hint="eastAsia"/>
          <w:sz w:val="24"/>
          <w:szCs w:val="24"/>
        </w:rPr>
        <w:t>以国际视野、前瞻眼光、系统思维全面更新城市规划和国土利用规划，高起点编制完成了</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新城概念规划和</w:t>
      </w:r>
      <w:proofErr w:type="gramStart"/>
      <w:r>
        <w:rPr>
          <w:rFonts w:ascii="方正书宋简体" w:eastAsia="方正书宋简体" w:hAnsi="方正书宋简体" w:cs="方正书宋简体" w:hint="eastAsia"/>
          <w:sz w:val="24"/>
          <w:szCs w:val="24"/>
        </w:rPr>
        <w:t>儒乐</w:t>
      </w:r>
      <w:proofErr w:type="gramEnd"/>
      <w:r>
        <w:rPr>
          <w:rFonts w:ascii="方正书宋简体" w:eastAsia="方正书宋简体" w:hAnsi="方正书宋简体" w:cs="方正书宋简体" w:hint="eastAsia"/>
          <w:sz w:val="24"/>
          <w:szCs w:val="24"/>
        </w:rPr>
        <w:t>湖滨江公园、光电信息产业园、新能源汽车产业基地等重要规划。按照“精心规划、精致建设、精细管理、精美呈现”的总要求，大力实施城市功能与品质提升“年年有变化、三年城区化”行动，一批重大项目加快推进和建成，市政交通和城区面貌明显改善，“园区”加快向“城区”转型。</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桥片区已全面实现</w:t>
      </w:r>
      <w:proofErr w:type="gramStart"/>
      <w:r>
        <w:rPr>
          <w:rFonts w:ascii="方正书宋简体" w:eastAsia="方正书宋简体" w:hAnsi="方正书宋简体" w:cs="方正书宋简体" w:hint="eastAsia"/>
          <w:sz w:val="24"/>
          <w:szCs w:val="24"/>
        </w:rPr>
        <w:t>产城融合，儒乐湖</w:t>
      </w:r>
      <w:proofErr w:type="gramEnd"/>
      <w:r>
        <w:rPr>
          <w:rFonts w:ascii="方正书宋简体" w:eastAsia="方正书宋简体" w:hAnsi="方正书宋简体" w:cs="方正书宋简体" w:hint="eastAsia"/>
          <w:sz w:val="24"/>
          <w:szCs w:val="24"/>
        </w:rPr>
        <w:t>新城框架全面拉开，10平方公里临港片区已布满产业。深入开展文明城市创建工作，城市文明程度明显提升。</w:t>
      </w:r>
      <w:bookmarkEnd w:id="67"/>
    </w:p>
    <w:p w14:paraId="1B3476B7"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sz w:val="24"/>
          <w:szCs w:val="24"/>
        </w:rPr>
        <w:t>改革开放持续深化。</w:t>
      </w:r>
      <w:r>
        <w:rPr>
          <w:rFonts w:ascii="方正书宋简体" w:eastAsia="方正书宋简体" w:hAnsi="方正书宋简体" w:cs="方正书宋简体" w:hint="eastAsia"/>
          <w:sz w:val="24"/>
          <w:szCs w:val="24"/>
        </w:rPr>
        <w:t>持续深化“放管服”改革，加快建设“五型”政府，项目推进</w:t>
      </w:r>
      <w:r>
        <w:rPr>
          <w:rFonts w:ascii="方正书宋简体" w:eastAsia="方正书宋简体" w:hAnsi="方正书宋简体" w:cs="方正书宋简体" w:hint="eastAsia"/>
          <w:sz w:val="24"/>
          <w:szCs w:val="24"/>
        </w:rPr>
        <w:lastRenderedPageBreak/>
        <w:t>制度、容错免责制度、城市执法体制、办税便利化和农村集体产权改革等深入推进，“降成本、优环境”专项行动成效显著。大力创新推广“轻资产、重资本”“基金+基地+运营”等招商模式，促成了华为智慧视觉、军民融合产业园、中航国际、大族激光等重大项目签约落户。深化人事制度改革，建立了人员能上能下、能进能出的机制，中国（南昌）人力资源服务产业园正式获</w:t>
      </w:r>
      <w:proofErr w:type="gramStart"/>
      <w:r>
        <w:rPr>
          <w:rFonts w:ascii="方正书宋简体" w:eastAsia="方正书宋简体" w:hAnsi="方正书宋简体" w:cs="方正书宋简体" w:hint="eastAsia"/>
          <w:sz w:val="24"/>
          <w:szCs w:val="24"/>
        </w:rPr>
        <w:t>国家人社部</w:t>
      </w:r>
      <w:proofErr w:type="gramEnd"/>
      <w:r>
        <w:rPr>
          <w:rFonts w:ascii="方正书宋简体" w:eastAsia="方正书宋简体" w:hAnsi="方正书宋简体" w:cs="方正书宋简体" w:hint="eastAsia"/>
          <w:sz w:val="24"/>
          <w:szCs w:val="24"/>
        </w:rPr>
        <w:t>批准，一期项目已建成并运营。完善土地收储制度改革，雷公</w:t>
      </w:r>
      <w:proofErr w:type="gramStart"/>
      <w:r>
        <w:rPr>
          <w:rFonts w:ascii="方正书宋简体" w:eastAsia="方正书宋简体" w:hAnsi="方正书宋简体" w:cs="方正书宋简体" w:hint="eastAsia"/>
          <w:sz w:val="24"/>
          <w:szCs w:val="24"/>
        </w:rPr>
        <w:t>坳</w:t>
      </w:r>
      <w:proofErr w:type="gramEnd"/>
      <w:r>
        <w:rPr>
          <w:rFonts w:ascii="方正书宋简体" w:eastAsia="方正书宋简体" w:hAnsi="方正书宋简体" w:cs="方正书宋简体" w:hint="eastAsia"/>
          <w:sz w:val="24"/>
          <w:szCs w:val="24"/>
        </w:rPr>
        <w:t>文化体育产业园改造运营，被称为“南昌市城镇低效用地再开发第一单案例”。开发区改革创新工作荣获省政府“及时奖”，营商环境连续六次蝉联全省第一、开放水平五次全省第一，并获全省开放平台先进单位。</w:t>
      </w:r>
    </w:p>
    <w:p w14:paraId="46BAFA49"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sz w:val="24"/>
          <w:szCs w:val="24"/>
        </w:rPr>
        <w:t>环境质量稳步提升。</w:t>
      </w:r>
      <w:r>
        <w:rPr>
          <w:rFonts w:ascii="方正书宋简体" w:eastAsia="方正书宋简体" w:hAnsi="方正书宋简体" w:cs="方正书宋简体" w:hint="eastAsia"/>
          <w:sz w:val="24"/>
          <w:szCs w:val="24"/>
        </w:rPr>
        <w:t>启动实施乡镇领导干部自然资源资产离任审计试点工作，构建三级“河长制”“湖长制”“林长制”。深入实施长江经济带“共抓大保护”行动，加强了对赣江沿线码头固体废弃物的排查整治，生态环境部挂牌督办的4个码头环境污染问题已完成了整改并销号，主要河流断面水质保持在Ⅲ类以上。城镇污水管网建设加快推进，大力开展劣V类水治理。搭建“智慧环保”平台，进一步规范企业达标排放。大力发展循环经济，扎实推进节能减排，推进土地节约集约利用，加快建设国家生态工业示范园区。大力实施乡村振兴战略，深入开展农村污水整治、垃圾治理、厕所革命、“空心房”整治等行动，农村面貌焕然一新。</w:t>
      </w:r>
    </w:p>
    <w:p w14:paraId="0E209804" w14:textId="3F180813"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民生福祉大幅改善。</w:t>
      </w:r>
      <w:r>
        <w:rPr>
          <w:rFonts w:ascii="方正书宋简体" w:eastAsia="方正书宋简体" w:hAnsi="方正书宋简体" w:cs="方正书宋简体" w:hint="eastAsia"/>
          <w:sz w:val="24"/>
          <w:szCs w:val="24"/>
        </w:rPr>
        <w:t>居民收入与经济增长保持基本同步，社会保险制度全面覆盖、社会保障提</w:t>
      </w:r>
      <w:proofErr w:type="gramStart"/>
      <w:r>
        <w:rPr>
          <w:rFonts w:ascii="方正书宋简体" w:eastAsia="方正书宋简体" w:hAnsi="方正书宋简体" w:cs="方正书宋简体" w:hint="eastAsia"/>
          <w:sz w:val="24"/>
          <w:szCs w:val="24"/>
        </w:rPr>
        <w:t>标扩面</w:t>
      </w:r>
      <w:proofErr w:type="gramEnd"/>
      <w:r>
        <w:rPr>
          <w:rFonts w:ascii="方正书宋简体" w:eastAsia="方正书宋简体" w:hAnsi="方正书宋简体" w:cs="方正书宋简体" w:hint="eastAsia"/>
          <w:sz w:val="24"/>
          <w:szCs w:val="24"/>
        </w:rPr>
        <w:t>，辖区学校、医院、商贸等生活配套日益完善。基础教育公共服务体系向公益普惠、优质均衡转型升级，创办豫章师范附小、南昌</w:t>
      </w:r>
      <w:proofErr w:type="gramStart"/>
      <w:r>
        <w:rPr>
          <w:rFonts w:ascii="方正书宋简体" w:eastAsia="方正书宋简体" w:hAnsi="方正书宋简体" w:cs="方正书宋简体" w:hint="eastAsia"/>
          <w:sz w:val="24"/>
          <w:szCs w:val="24"/>
        </w:rPr>
        <w:t>二中昌北</w:t>
      </w:r>
      <w:proofErr w:type="gramEnd"/>
      <w:r>
        <w:rPr>
          <w:rFonts w:ascii="方正书宋简体" w:eastAsia="方正书宋简体" w:hAnsi="方正书宋简体" w:cs="方正书宋简体" w:hint="eastAsia"/>
          <w:sz w:val="24"/>
          <w:szCs w:val="24"/>
        </w:rPr>
        <w:t>校区、南昌十中经开校区等中小学，在全市率先实现公办在园幼儿数占比超40%的目标，被评为江西省家校合作试点县区。经开书房、</w:t>
      </w:r>
      <w:proofErr w:type="gramStart"/>
      <w:r>
        <w:rPr>
          <w:rFonts w:ascii="方正书宋简体" w:eastAsia="方正书宋简体" w:hAnsi="方正书宋简体" w:cs="方正书宋简体" w:hint="eastAsia"/>
          <w:sz w:val="24"/>
          <w:szCs w:val="24"/>
        </w:rPr>
        <w:t>中昌红网</w:t>
      </w:r>
      <w:proofErr w:type="gramEnd"/>
      <w:r>
        <w:rPr>
          <w:rFonts w:ascii="方正书宋简体" w:eastAsia="方正书宋简体" w:hAnsi="方正书宋简体" w:cs="方正书宋简体" w:hint="eastAsia"/>
          <w:sz w:val="24"/>
          <w:szCs w:val="24"/>
        </w:rPr>
        <w:t>和雷公</w:t>
      </w:r>
      <w:proofErr w:type="gramStart"/>
      <w:r>
        <w:rPr>
          <w:rFonts w:ascii="方正书宋简体" w:eastAsia="方正书宋简体" w:hAnsi="方正书宋简体" w:cs="方正书宋简体" w:hint="eastAsia"/>
          <w:sz w:val="24"/>
          <w:szCs w:val="24"/>
        </w:rPr>
        <w:t>坳</w:t>
      </w:r>
      <w:proofErr w:type="gramEnd"/>
      <w:r>
        <w:rPr>
          <w:rFonts w:ascii="方正书宋简体" w:eastAsia="方正书宋简体" w:hAnsi="方正书宋简体" w:cs="方正书宋简体" w:hint="eastAsia"/>
          <w:sz w:val="24"/>
          <w:szCs w:val="24"/>
        </w:rPr>
        <w:t>文化体育产业园成为“人文经开”新名片。引进、建设南大</w:t>
      </w:r>
      <w:proofErr w:type="gramStart"/>
      <w:r>
        <w:rPr>
          <w:rFonts w:ascii="方正书宋简体" w:eastAsia="方正书宋简体" w:hAnsi="方正书宋简体" w:cs="方正书宋简体" w:hint="eastAsia"/>
          <w:sz w:val="24"/>
          <w:szCs w:val="24"/>
        </w:rPr>
        <w:t>一</w:t>
      </w:r>
      <w:proofErr w:type="gramEnd"/>
      <w:r>
        <w:rPr>
          <w:rFonts w:ascii="方正书宋简体" w:eastAsia="方正书宋简体" w:hAnsi="方正书宋简体" w:cs="方正书宋简体" w:hint="eastAsia"/>
          <w:sz w:val="24"/>
          <w:szCs w:val="24"/>
        </w:rPr>
        <w:t>附院</w:t>
      </w:r>
      <w:proofErr w:type="gramStart"/>
      <w:r>
        <w:rPr>
          <w:rFonts w:ascii="方正书宋简体" w:eastAsia="方正书宋简体" w:hAnsi="方正书宋简体" w:cs="方正书宋简体" w:hint="eastAsia"/>
          <w:sz w:val="24"/>
          <w:szCs w:val="24"/>
        </w:rPr>
        <w:t>儒乐湖分院</w:t>
      </w:r>
      <w:proofErr w:type="gramEnd"/>
      <w:r>
        <w:rPr>
          <w:rFonts w:ascii="方正书宋简体" w:eastAsia="方正书宋简体" w:hAnsi="方正书宋简体" w:cs="方正书宋简体" w:hint="eastAsia"/>
          <w:sz w:val="24"/>
          <w:szCs w:val="24"/>
        </w:rPr>
        <w:t>、远程诊断中心、南昌经开区人民医院、七喜集团南昌医院等医疗卫生机构，基本医疗卫生服务的公平性、可及性持续改善。高标准推进“1+5+X”社区邻里中心建设。大力实施绿色殡葬改革，26个行政村殡葬基础设施</w:t>
      </w:r>
      <w:r>
        <w:rPr>
          <w:rFonts w:ascii="方正书宋简体" w:eastAsia="方正书宋简体" w:hAnsi="方正书宋简体" w:cs="方正书宋简体" w:hint="eastAsia"/>
          <w:sz w:val="24"/>
          <w:szCs w:val="24"/>
        </w:rPr>
        <w:lastRenderedPageBreak/>
        <w:t>建设覆盖率100%。纵深推进扫黑除恶，荣获全国平安建设先进区、全省安监系统安全生产工作考核优秀单位和全省“三无”县（市、区）。持续深入开展“不忘初心、牢记使命”主题教育，深入推进党风廉政建设，持续打造风清气正的政治生态。</w:t>
      </w:r>
    </w:p>
    <w:p w14:paraId="13748E99"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五年来的发展成就，充分彰显了习近平新时代中国特色社会主义思想的强大真理伟力和中国特色社会主义制度的强大生机活力，必须始终增强“四个意识”、坚定“四个自信”、做到“两个维护”，朝着总书记指引的方向笃定前行，努力为全国国家级经开区高质量发展“作示范 勇争先”；五年来的发展成就，充分证明了省委、省政府和市委、市政府对南昌经开区的一系列指示要求是科学的，充分证明了区党工委、管委会一系列工作思路和举措是完全正确的，符合上级精神，切合经开实际，顺应人民期盼，必须</w:t>
      </w:r>
      <w:proofErr w:type="gramStart"/>
      <w:r>
        <w:rPr>
          <w:rFonts w:ascii="方正书宋简体" w:eastAsia="方正书宋简体" w:hAnsi="方正书宋简体" w:cs="方正书宋简体" w:hint="eastAsia"/>
          <w:sz w:val="24"/>
          <w:szCs w:val="24"/>
        </w:rPr>
        <w:t>一</w:t>
      </w:r>
      <w:proofErr w:type="gramEnd"/>
      <w:r>
        <w:rPr>
          <w:rFonts w:ascii="方正书宋简体" w:eastAsia="方正书宋简体" w:hAnsi="方正书宋简体" w:cs="方正书宋简体" w:hint="eastAsia"/>
          <w:sz w:val="24"/>
          <w:szCs w:val="24"/>
        </w:rPr>
        <w:t>以贯之、接续奋斗；五年来的发展成就，充分展示了南昌经开区广大党员干部忠诚执着、改革创新、担当作为、求真务实的精气神，必须坚定信心、保持定力，锐意进取、真抓实干，努力在全面建设社会主义现代化的伟大征程中展现更大作为。</w:t>
      </w:r>
    </w:p>
    <w:p w14:paraId="798F3F72" w14:textId="77777777" w:rsidR="00162511" w:rsidRDefault="00DE77FC">
      <w:pPr>
        <w:spacing w:line="480" w:lineRule="exact"/>
        <w:jc w:val="left"/>
        <w:rPr>
          <w:rFonts w:ascii="仿宋" w:eastAsia="仿宋" w:hAnsi="仿宋" w:cs="仿宋"/>
          <w:b/>
          <w:bCs/>
          <w:sz w:val="32"/>
          <w:szCs w:val="32"/>
        </w:rPr>
      </w:pPr>
      <w:bookmarkStart w:id="68" w:name="_Toc17131"/>
      <w:bookmarkStart w:id="69" w:name="_Toc25412"/>
      <w:bookmarkStart w:id="70" w:name="_Toc19605"/>
      <w:bookmarkStart w:id="71" w:name="_Toc22097"/>
      <w:r>
        <w:rPr>
          <w:rFonts w:ascii="仿宋" w:eastAsia="仿宋" w:hAnsi="仿宋" w:cs="仿宋" w:hint="eastAsia"/>
          <w:b/>
          <w:bCs/>
          <w:sz w:val="32"/>
          <w:szCs w:val="32"/>
        </w:rPr>
        <w:br w:type="page"/>
      </w:r>
    </w:p>
    <w:tbl>
      <w:tblPr>
        <w:tblW w:w="0" w:type="auto"/>
        <w:jc w:val="center"/>
        <w:tblLayout w:type="fixed"/>
        <w:tblLook w:val="04A0" w:firstRow="1" w:lastRow="0" w:firstColumn="1" w:lastColumn="0" w:noHBand="0" w:noVBand="1"/>
      </w:tblPr>
      <w:tblGrid>
        <w:gridCol w:w="519"/>
        <w:gridCol w:w="2211"/>
        <w:gridCol w:w="999"/>
        <w:gridCol w:w="872"/>
        <w:gridCol w:w="1211"/>
        <w:gridCol w:w="1445"/>
        <w:gridCol w:w="1247"/>
      </w:tblGrid>
      <w:tr w:rsidR="00162511" w14:paraId="20EC2E8F" w14:textId="77777777">
        <w:trPr>
          <w:cantSplit/>
          <w:trHeight w:val="468"/>
          <w:tblHeader/>
          <w:jc w:val="center"/>
        </w:trPr>
        <w:tc>
          <w:tcPr>
            <w:tcW w:w="8504" w:type="dxa"/>
            <w:gridSpan w:val="7"/>
            <w:tcBorders>
              <w:top w:val="single" w:sz="4" w:space="0" w:color="auto"/>
              <w:left w:val="single" w:sz="4" w:space="0" w:color="auto"/>
              <w:bottom w:val="single" w:sz="4" w:space="0" w:color="auto"/>
              <w:right w:val="single" w:sz="4" w:space="0" w:color="auto"/>
            </w:tcBorders>
            <w:shd w:val="clear" w:color="auto" w:fill="auto"/>
            <w:vAlign w:val="center"/>
          </w:tcPr>
          <w:bookmarkEnd w:id="68"/>
          <w:bookmarkEnd w:id="69"/>
          <w:bookmarkEnd w:id="70"/>
          <w:bookmarkEnd w:id="71"/>
          <w:p w14:paraId="0781FDA4" w14:textId="77777777" w:rsidR="00162511" w:rsidRDefault="00DE77FC">
            <w:pPr>
              <w:snapToGrid w:val="0"/>
              <w:jc w:val="center"/>
              <w:rPr>
                <w:rFonts w:ascii="楷体" w:eastAsia="楷体" w:hAnsi="楷体" w:cs="楷体"/>
                <w:b/>
                <w:bCs/>
                <w:color w:val="FFFFFF" w:themeColor="background1"/>
                <w:kern w:val="0"/>
                <w:szCs w:val="21"/>
              </w:rPr>
            </w:pPr>
            <w:r>
              <w:rPr>
                <w:rFonts w:ascii="楷体" w:eastAsia="楷体" w:hAnsi="楷体" w:cs="楷体" w:hint="eastAsia"/>
                <w:b/>
                <w:bCs/>
                <w:color w:val="000000" w:themeColor="text1"/>
                <w:kern w:val="0"/>
                <w:sz w:val="28"/>
                <w:szCs w:val="28"/>
              </w:rPr>
              <w:lastRenderedPageBreak/>
              <w:t>专栏1-1 南昌经开区“十三五”规划主要指标完成情况</w:t>
            </w:r>
          </w:p>
        </w:tc>
      </w:tr>
      <w:tr w:rsidR="00162511" w14:paraId="4B962D87" w14:textId="77777777">
        <w:trPr>
          <w:cantSplit/>
          <w:trHeight w:val="429"/>
          <w:tblHeader/>
          <w:jc w:val="center"/>
        </w:trPr>
        <w:tc>
          <w:tcPr>
            <w:tcW w:w="519" w:type="dxa"/>
            <w:vMerge w:val="restart"/>
            <w:tcBorders>
              <w:top w:val="single" w:sz="4" w:space="0" w:color="auto"/>
              <w:left w:val="single" w:sz="4" w:space="0" w:color="auto"/>
              <w:right w:val="single" w:sz="4" w:space="0" w:color="auto"/>
            </w:tcBorders>
            <w:vAlign w:val="center"/>
          </w:tcPr>
          <w:p w14:paraId="1FC2DD59" w14:textId="77777777" w:rsidR="00162511" w:rsidRDefault="00DE77FC">
            <w:pPr>
              <w:snapToGrid w:val="0"/>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类别</w:t>
            </w:r>
          </w:p>
        </w:tc>
        <w:tc>
          <w:tcPr>
            <w:tcW w:w="2211" w:type="dxa"/>
            <w:vMerge w:val="restart"/>
            <w:tcBorders>
              <w:top w:val="single" w:sz="4" w:space="0" w:color="auto"/>
              <w:left w:val="nil"/>
              <w:right w:val="single" w:sz="4" w:space="0" w:color="auto"/>
            </w:tcBorders>
            <w:vAlign w:val="center"/>
          </w:tcPr>
          <w:p w14:paraId="11B2580E" w14:textId="77777777" w:rsidR="00162511" w:rsidRDefault="00DE77FC">
            <w:pPr>
              <w:snapToGrid w:val="0"/>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指标名称</w:t>
            </w:r>
          </w:p>
        </w:tc>
        <w:tc>
          <w:tcPr>
            <w:tcW w:w="3082" w:type="dxa"/>
            <w:gridSpan w:val="3"/>
            <w:tcBorders>
              <w:top w:val="single" w:sz="4" w:space="0" w:color="auto"/>
              <w:left w:val="nil"/>
              <w:bottom w:val="single" w:sz="4" w:space="0" w:color="auto"/>
              <w:right w:val="single" w:sz="4" w:space="0" w:color="auto"/>
            </w:tcBorders>
            <w:vAlign w:val="center"/>
          </w:tcPr>
          <w:p w14:paraId="01E8D7D3" w14:textId="77777777" w:rsidR="00162511" w:rsidRDefault="00DE77FC">
            <w:pPr>
              <w:snapToGrid w:val="0"/>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规划目标</w:t>
            </w:r>
          </w:p>
        </w:tc>
        <w:tc>
          <w:tcPr>
            <w:tcW w:w="1445" w:type="dxa"/>
            <w:tcBorders>
              <w:top w:val="single" w:sz="4" w:space="0" w:color="auto"/>
              <w:left w:val="nil"/>
              <w:bottom w:val="single" w:sz="4" w:space="0" w:color="auto"/>
              <w:right w:val="single" w:sz="4" w:space="0" w:color="auto"/>
            </w:tcBorders>
            <w:vAlign w:val="center"/>
          </w:tcPr>
          <w:p w14:paraId="5CAC58BF" w14:textId="77777777" w:rsidR="00162511" w:rsidRDefault="00DE77FC">
            <w:pPr>
              <w:snapToGrid w:val="0"/>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完成情况</w:t>
            </w:r>
          </w:p>
        </w:tc>
        <w:tc>
          <w:tcPr>
            <w:tcW w:w="1247" w:type="dxa"/>
            <w:tcBorders>
              <w:top w:val="single" w:sz="4" w:space="0" w:color="auto"/>
              <w:left w:val="nil"/>
              <w:right w:val="single" w:sz="4" w:space="0" w:color="auto"/>
            </w:tcBorders>
            <w:vAlign w:val="center"/>
          </w:tcPr>
          <w:p w14:paraId="5AD57FD6" w14:textId="77777777" w:rsidR="00162511" w:rsidRDefault="00DE77FC">
            <w:pPr>
              <w:snapToGrid w:val="0"/>
              <w:jc w:val="center"/>
              <w:rPr>
                <w:rFonts w:ascii="楷体" w:eastAsia="楷体" w:hAnsi="楷体" w:cs="楷体"/>
                <w:b/>
                <w:bCs/>
                <w:color w:val="000000"/>
                <w:kern w:val="0"/>
                <w:szCs w:val="21"/>
              </w:rPr>
            </w:pPr>
            <w:r>
              <w:rPr>
                <w:rFonts w:ascii="楷体" w:eastAsia="楷体" w:hAnsi="楷体" w:cs="楷体" w:hint="eastAsia"/>
                <w:b/>
                <w:bCs/>
                <w:color w:val="000000"/>
                <w:kern w:val="0"/>
                <w:szCs w:val="21"/>
              </w:rPr>
              <w:t>属性</w:t>
            </w:r>
          </w:p>
        </w:tc>
      </w:tr>
      <w:tr w:rsidR="00162511" w14:paraId="49181BFA" w14:textId="77777777">
        <w:trPr>
          <w:cantSplit/>
          <w:trHeight w:val="756"/>
          <w:tblHeader/>
          <w:jc w:val="center"/>
        </w:trPr>
        <w:tc>
          <w:tcPr>
            <w:tcW w:w="519" w:type="dxa"/>
            <w:vMerge/>
            <w:tcBorders>
              <w:left w:val="single" w:sz="4" w:space="0" w:color="auto"/>
              <w:bottom w:val="single" w:sz="4" w:space="0" w:color="auto"/>
              <w:right w:val="single" w:sz="4" w:space="0" w:color="auto"/>
            </w:tcBorders>
            <w:vAlign w:val="center"/>
          </w:tcPr>
          <w:p w14:paraId="5B5D6663" w14:textId="77777777" w:rsidR="00162511" w:rsidRDefault="00162511">
            <w:pPr>
              <w:snapToGrid w:val="0"/>
              <w:jc w:val="center"/>
              <w:rPr>
                <w:rFonts w:ascii="楷体" w:eastAsia="楷体" w:hAnsi="楷体" w:cs="楷体"/>
                <w:color w:val="000000"/>
                <w:kern w:val="0"/>
                <w:szCs w:val="21"/>
              </w:rPr>
            </w:pPr>
          </w:p>
        </w:tc>
        <w:tc>
          <w:tcPr>
            <w:tcW w:w="2211" w:type="dxa"/>
            <w:vMerge/>
            <w:tcBorders>
              <w:left w:val="nil"/>
              <w:bottom w:val="single" w:sz="4" w:space="0" w:color="auto"/>
              <w:right w:val="single" w:sz="4" w:space="0" w:color="auto"/>
            </w:tcBorders>
            <w:vAlign w:val="center"/>
          </w:tcPr>
          <w:p w14:paraId="292DD5B5" w14:textId="77777777" w:rsidR="00162511" w:rsidRDefault="00162511">
            <w:pPr>
              <w:snapToGrid w:val="0"/>
              <w:jc w:val="center"/>
              <w:rPr>
                <w:rFonts w:ascii="楷体" w:eastAsia="楷体" w:hAnsi="楷体" w:cs="楷体"/>
                <w:color w:val="000000"/>
                <w:kern w:val="0"/>
                <w:szCs w:val="21"/>
              </w:rPr>
            </w:pPr>
          </w:p>
        </w:tc>
        <w:tc>
          <w:tcPr>
            <w:tcW w:w="999" w:type="dxa"/>
            <w:tcBorders>
              <w:top w:val="single" w:sz="4" w:space="0" w:color="auto"/>
              <w:left w:val="nil"/>
              <w:bottom w:val="single" w:sz="4" w:space="0" w:color="auto"/>
              <w:right w:val="single" w:sz="4" w:space="0" w:color="auto"/>
            </w:tcBorders>
            <w:vAlign w:val="center"/>
          </w:tcPr>
          <w:p w14:paraId="5E6C504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2015年</w:t>
            </w:r>
          </w:p>
          <w:p w14:paraId="7C4F9CB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基数</w:t>
            </w:r>
          </w:p>
        </w:tc>
        <w:tc>
          <w:tcPr>
            <w:tcW w:w="872" w:type="dxa"/>
            <w:tcBorders>
              <w:top w:val="single" w:sz="4" w:space="0" w:color="auto"/>
              <w:left w:val="nil"/>
              <w:bottom w:val="single" w:sz="4" w:space="0" w:color="auto"/>
              <w:right w:val="single" w:sz="4" w:space="0" w:color="auto"/>
            </w:tcBorders>
            <w:vAlign w:val="center"/>
          </w:tcPr>
          <w:p w14:paraId="153CD14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2020年目标</w:t>
            </w:r>
          </w:p>
        </w:tc>
        <w:tc>
          <w:tcPr>
            <w:tcW w:w="1211" w:type="dxa"/>
            <w:tcBorders>
              <w:top w:val="single" w:sz="4" w:space="0" w:color="auto"/>
              <w:left w:val="nil"/>
              <w:bottom w:val="single" w:sz="4" w:space="0" w:color="auto"/>
              <w:right w:val="single" w:sz="4" w:space="0" w:color="auto"/>
            </w:tcBorders>
            <w:vAlign w:val="center"/>
          </w:tcPr>
          <w:p w14:paraId="593684A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累计或年均增长（%）</w:t>
            </w:r>
          </w:p>
        </w:tc>
        <w:tc>
          <w:tcPr>
            <w:tcW w:w="1445" w:type="dxa"/>
            <w:tcBorders>
              <w:top w:val="single" w:sz="4" w:space="0" w:color="auto"/>
              <w:left w:val="nil"/>
              <w:bottom w:val="single" w:sz="4" w:space="0" w:color="auto"/>
              <w:right w:val="single" w:sz="4" w:space="0" w:color="auto"/>
            </w:tcBorders>
            <w:vAlign w:val="center"/>
          </w:tcPr>
          <w:p w14:paraId="1B8C33BE"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2020年总量</w:t>
            </w:r>
          </w:p>
        </w:tc>
        <w:tc>
          <w:tcPr>
            <w:tcW w:w="1247" w:type="dxa"/>
            <w:tcBorders>
              <w:top w:val="single" w:sz="4" w:space="0" w:color="auto"/>
              <w:left w:val="nil"/>
              <w:bottom w:val="single" w:sz="4" w:space="0" w:color="auto"/>
              <w:right w:val="single" w:sz="4" w:space="0" w:color="auto"/>
            </w:tcBorders>
            <w:vAlign w:val="center"/>
          </w:tcPr>
          <w:p w14:paraId="6CA9CC86" w14:textId="77777777" w:rsidR="00162511" w:rsidRDefault="00162511">
            <w:pPr>
              <w:snapToGrid w:val="0"/>
              <w:jc w:val="center"/>
              <w:rPr>
                <w:rFonts w:ascii="楷体" w:eastAsia="楷体" w:hAnsi="楷体" w:cs="楷体"/>
                <w:color w:val="000000"/>
                <w:kern w:val="0"/>
                <w:szCs w:val="21"/>
              </w:rPr>
            </w:pPr>
          </w:p>
        </w:tc>
      </w:tr>
      <w:tr w:rsidR="00162511" w14:paraId="1ED3CC6E" w14:textId="77777777">
        <w:trPr>
          <w:cantSplit/>
          <w:trHeight w:val="437"/>
          <w:jc w:val="center"/>
        </w:trPr>
        <w:tc>
          <w:tcPr>
            <w:tcW w:w="519" w:type="dxa"/>
            <w:vMerge w:val="restart"/>
            <w:tcBorders>
              <w:top w:val="nil"/>
              <w:left w:val="single" w:sz="4" w:space="0" w:color="auto"/>
              <w:bottom w:val="single" w:sz="4" w:space="0" w:color="auto"/>
              <w:right w:val="single" w:sz="4" w:space="0" w:color="auto"/>
            </w:tcBorders>
            <w:vAlign w:val="center"/>
          </w:tcPr>
          <w:p w14:paraId="3CF623DB"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经济增长</w:t>
            </w:r>
          </w:p>
        </w:tc>
        <w:tc>
          <w:tcPr>
            <w:tcW w:w="2211" w:type="dxa"/>
            <w:tcBorders>
              <w:top w:val="nil"/>
              <w:left w:val="nil"/>
              <w:bottom w:val="single" w:sz="4" w:space="0" w:color="auto"/>
              <w:right w:val="single" w:sz="4" w:space="0" w:color="auto"/>
            </w:tcBorders>
            <w:vAlign w:val="center"/>
          </w:tcPr>
          <w:p w14:paraId="49CA60D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地区生产总值（亿元）</w:t>
            </w:r>
          </w:p>
        </w:tc>
        <w:tc>
          <w:tcPr>
            <w:tcW w:w="999" w:type="dxa"/>
            <w:tcBorders>
              <w:top w:val="nil"/>
              <w:left w:val="nil"/>
              <w:bottom w:val="single" w:sz="4" w:space="0" w:color="auto"/>
              <w:right w:val="single" w:sz="4" w:space="0" w:color="auto"/>
            </w:tcBorders>
            <w:vAlign w:val="center"/>
          </w:tcPr>
          <w:p w14:paraId="73F15771"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327.06</w:t>
            </w:r>
          </w:p>
        </w:tc>
        <w:tc>
          <w:tcPr>
            <w:tcW w:w="872" w:type="dxa"/>
            <w:tcBorders>
              <w:top w:val="nil"/>
              <w:left w:val="nil"/>
              <w:bottom w:val="single" w:sz="4" w:space="0" w:color="auto"/>
              <w:right w:val="single" w:sz="4" w:space="0" w:color="auto"/>
            </w:tcBorders>
            <w:vAlign w:val="center"/>
          </w:tcPr>
          <w:p w14:paraId="0CB46D4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526.7</w:t>
            </w:r>
          </w:p>
        </w:tc>
        <w:tc>
          <w:tcPr>
            <w:tcW w:w="1211" w:type="dxa"/>
            <w:tcBorders>
              <w:top w:val="nil"/>
              <w:left w:val="nil"/>
              <w:bottom w:val="single" w:sz="4" w:space="0" w:color="auto"/>
              <w:right w:val="single" w:sz="4" w:space="0" w:color="auto"/>
            </w:tcBorders>
            <w:vAlign w:val="center"/>
          </w:tcPr>
          <w:p w14:paraId="00D04357"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w:t>
            </w:r>
          </w:p>
        </w:tc>
        <w:tc>
          <w:tcPr>
            <w:tcW w:w="1445" w:type="dxa"/>
            <w:tcBorders>
              <w:top w:val="nil"/>
              <w:left w:val="nil"/>
              <w:bottom w:val="single" w:sz="4" w:space="0" w:color="auto"/>
              <w:right w:val="single" w:sz="4" w:space="0" w:color="auto"/>
            </w:tcBorders>
            <w:vAlign w:val="center"/>
          </w:tcPr>
          <w:p w14:paraId="50B40339" w14:textId="77777777" w:rsidR="00162511" w:rsidRDefault="00DE77FC">
            <w:pPr>
              <w:snapToGrid w:val="0"/>
              <w:jc w:val="center"/>
              <w:rPr>
                <w:rFonts w:ascii="楷体" w:eastAsia="楷体" w:hAnsi="楷体" w:cs="楷体"/>
                <w:color w:val="FF0000"/>
                <w:kern w:val="0"/>
                <w:szCs w:val="21"/>
              </w:rPr>
            </w:pPr>
            <w:r>
              <w:rPr>
                <w:rFonts w:ascii="楷体" w:eastAsia="楷体" w:hAnsi="楷体" w:cs="楷体" w:hint="eastAsia"/>
                <w:color w:val="000000"/>
                <w:kern w:val="0"/>
                <w:szCs w:val="21"/>
              </w:rPr>
              <w:t>600</w:t>
            </w:r>
          </w:p>
        </w:tc>
        <w:tc>
          <w:tcPr>
            <w:tcW w:w="1247" w:type="dxa"/>
            <w:tcBorders>
              <w:top w:val="nil"/>
              <w:left w:val="nil"/>
              <w:bottom w:val="single" w:sz="4" w:space="0" w:color="auto"/>
              <w:right w:val="single" w:sz="4" w:space="0" w:color="auto"/>
            </w:tcBorders>
            <w:vAlign w:val="center"/>
          </w:tcPr>
          <w:p w14:paraId="24EC7867"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706B9322" w14:textId="77777777">
        <w:trPr>
          <w:cantSplit/>
          <w:trHeight w:val="403"/>
          <w:jc w:val="center"/>
        </w:trPr>
        <w:tc>
          <w:tcPr>
            <w:tcW w:w="519" w:type="dxa"/>
            <w:vMerge/>
            <w:tcBorders>
              <w:top w:val="nil"/>
              <w:left w:val="single" w:sz="4" w:space="0" w:color="auto"/>
              <w:bottom w:val="single" w:sz="4" w:space="0" w:color="auto"/>
              <w:right w:val="single" w:sz="4" w:space="0" w:color="auto"/>
            </w:tcBorders>
            <w:vAlign w:val="center"/>
          </w:tcPr>
          <w:p w14:paraId="3E56569A"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11452618"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财政总收入（亿元）</w:t>
            </w:r>
          </w:p>
        </w:tc>
        <w:tc>
          <w:tcPr>
            <w:tcW w:w="999" w:type="dxa"/>
            <w:tcBorders>
              <w:top w:val="nil"/>
              <w:left w:val="nil"/>
              <w:bottom w:val="single" w:sz="4" w:space="0" w:color="auto"/>
              <w:right w:val="single" w:sz="4" w:space="0" w:color="auto"/>
            </w:tcBorders>
            <w:vAlign w:val="center"/>
          </w:tcPr>
          <w:p w14:paraId="24D31986"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50.18</w:t>
            </w:r>
          </w:p>
        </w:tc>
        <w:tc>
          <w:tcPr>
            <w:tcW w:w="872" w:type="dxa"/>
            <w:tcBorders>
              <w:top w:val="nil"/>
              <w:left w:val="nil"/>
              <w:bottom w:val="single" w:sz="4" w:space="0" w:color="auto"/>
              <w:right w:val="single" w:sz="4" w:space="0" w:color="auto"/>
            </w:tcBorders>
            <w:vAlign w:val="center"/>
          </w:tcPr>
          <w:p w14:paraId="5186E30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101</w:t>
            </w:r>
          </w:p>
        </w:tc>
        <w:tc>
          <w:tcPr>
            <w:tcW w:w="1211" w:type="dxa"/>
            <w:tcBorders>
              <w:top w:val="nil"/>
              <w:left w:val="nil"/>
              <w:bottom w:val="single" w:sz="4" w:space="0" w:color="auto"/>
              <w:right w:val="single" w:sz="4" w:space="0" w:color="auto"/>
            </w:tcBorders>
            <w:vAlign w:val="center"/>
          </w:tcPr>
          <w:p w14:paraId="3EBF4F1E"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15</w:t>
            </w:r>
          </w:p>
        </w:tc>
        <w:tc>
          <w:tcPr>
            <w:tcW w:w="1445" w:type="dxa"/>
            <w:tcBorders>
              <w:top w:val="nil"/>
              <w:left w:val="nil"/>
              <w:bottom w:val="single" w:sz="4" w:space="0" w:color="auto"/>
              <w:right w:val="single" w:sz="4" w:space="0" w:color="auto"/>
            </w:tcBorders>
            <w:vAlign w:val="center"/>
          </w:tcPr>
          <w:p w14:paraId="4C4AFCC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75.3</w:t>
            </w:r>
          </w:p>
        </w:tc>
        <w:tc>
          <w:tcPr>
            <w:tcW w:w="1247" w:type="dxa"/>
            <w:tcBorders>
              <w:top w:val="nil"/>
              <w:left w:val="nil"/>
              <w:bottom w:val="single" w:sz="4" w:space="0" w:color="auto"/>
              <w:right w:val="single" w:sz="4" w:space="0" w:color="auto"/>
            </w:tcBorders>
            <w:vAlign w:val="center"/>
          </w:tcPr>
          <w:p w14:paraId="73CF3D3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01AB67C" w14:textId="77777777">
        <w:trPr>
          <w:cantSplit/>
          <w:trHeight w:val="520"/>
          <w:jc w:val="center"/>
        </w:trPr>
        <w:tc>
          <w:tcPr>
            <w:tcW w:w="519" w:type="dxa"/>
            <w:vMerge/>
            <w:tcBorders>
              <w:top w:val="nil"/>
              <w:left w:val="single" w:sz="4" w:space="0" w:color="auto"/>
              <w:bottom w:val="single" w:sz="4" w:space="0" w:color="auto"/>
              <w:right w:val="single" w:sz="4" w:space="0" w:color="auto"/>
            </w:tcBorders>
            <w:vAlign w:val="center"/>
          </w:tcPr>
          <w:p w14:paraId="69F875D0"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7BCC8D24"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全社会固定资产投资（亿元）</w:t>
            </w:r>
          </w:p>
        </w:tc>
        <w:tc>
          <w:tcPr>
            <w:tcW w:w="999" w:type="dxa"/>
            <w:tcBorders>
              <w:top w:val="nil"/>
              <w:left w:val="nil"/>
              <w:bottom w:val="single" w:sz="4" w:space="0" w:color="auto"/>
              <w:right w:val="single" w:sz="4" w:space="0" w:color="auto"/>
            </w:tcBorders>
            <w:vAlign w:val="center"/>
          </w:tcPr>
          <w:p w14:paraId="714FA37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546.55</w:t>
            </w:r>
          </w:p>
        </w:tc>
        <w:tc>
          <w:tcPr>
            <w:tcW w:w="872" w:type="dxa"/>
            <w:tcBorders>
              <w:top w:val="nil"/>
              <w:left w:val="nil"/>
              <w:bottom w:val="single" w:sz="4" w:space="0" w:color="auto"/>
              <w:right w:val="single" w:sz="4" w:space="0" w:color="auto"/>
            </w:tcBorders>
            <w:vAlign w:val="center"/>
          </w:tcPr>
          <w:p w14:paraId="173E58E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1099</w:t>
            </w:r>
          </w:p>
        </w:tc>
        <w:tc>
          <w:tcPr>
            <w:tcW w:w="1211" w:type="dxa"/>
            <w:tcBorders>
              <w:top w:val="nil"/>
              <w:left w:val="nil"/>
              <w:bottom w:val="single" w:sz="4" w:space="0" w:color="auto"/>
              <w:right w:val="single" w:sz="4" w:space="0" w:color="auto"/>
            </w:tcBorders>
            <w:vAlign w:val="center"/>
          </w:tcPr>
          <w:p w14:paraId="4DE585E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15</w:t>
            </w:r>
          </w:p>
        </w:tc>
        <w:tc>
          <w:tcPr>
            <w:tcW w:w="1445" w:type="dxa"/>
            <w:tcBorders>
              <w:top w:val="nil"/>
              <w:left w:val="nil"/>
              <w:bottom w:val="single" w:sz="4" w:space="0" w:color="auto"/>
              <w:right w:val="single" w:sz="4" w:space="0" w:color="auto"/>
            </w:tcBorders>
            <w:vAlign w:val="center"/>
          </w:tcPr>
          <w:p w14:paraId="795010D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247" w:type="dxa"/>
            <w:tcBorders>
              <w:top w:val="nil"/>
              <w:left w:val="nil"/>
              <w:bottom w:val="single" w:sz="4" w:space="0" w:color="auto"/>
              <w:right w:val="single" w:sz="4" w:space="0" w:color="auto"/>
            </w:tcBorders>
            <w:vAlign w:val="center"/>
          </w:tcPr>
          <w:p w14:paraId="0FA3F5D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6B642C19" w14:textId="77777777">
        <w:trPr>
          <w:cantSplit/>
          <w:trHeight w:val="90"/>
          <w:jc w:val="center"/>
        </w:trPr>
        <w:tc>
          <w:tcPr>
            <w:tcW w:w="519" w:type="dxa"/>
            <w:vMerge/>
            <w:tcBorders>
              <w:top w:val="nil"/>
              <w:left w:val="single" w:sz="4" w:space="0" w:color="auto"/>
              <w:bottom w:val="single" w:sz="4" w:space="0" w:color="auto"/>
              <w:right w:val="single" w:sz="4" w:space="0" w:color="auto"/>
            </w:tcBorders>
            <w:vAlign w:val="center"/>
          </w:tcPr>
          <w:p w14:paraId="3BD77F2D"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5536A9C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社会消费品零售总额（亿元）</w:t>
            </w:r>
          </w:p>
        </w:tc>
        <w:tc>
          <w:tcPr>
            <w:tcW w:w="999" w:type="dxa"/>
            <w:tcBorders>
              <w:top w:val="nil"/>
              <w:left w:val="nil"/>
              <w:bottom w:val="single" w:sz="4" w:space="0" w:color="auto"/>
              <w:right w:val="single" w:sz="4" w:space="0" w:color="auto"/>
            </w:tcBorders>
            <w:vAlign w:val="center"/>
          </w:tcPr>
          <w:p w14:paraId="2D1D101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104.47</w:t>
            </w:r>
          </w:p>
        </w:tc>
        <w:tc>
          <w:tcPr>
            <w:tcW w:w="872" w:type="dxa"/>
            <w:tcBorders>
              <w:top w:val="nil"/>
              <w:left w:val="nil"/>
              <w:bottom w:val="single" w:sz="4" w:space="0" w:color="auto"/>
              <w:right w:val="single" w:sz="4" w:space="0" w:color="auto"/>
            </w:tcBorders>
            <w:vAlign w:val="center"/>
          </w:tcPr>
          <w:p w14:paraId="4EFFFEE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387.9</w:t>
            </w:r>
          </w:p>
        </w:tc>
        <w:tc>
          <w:tcPr>
            <w:tcW w:w="1211" w:type="dxa"/>
            <w:tcBorders>
              <w:top w:val="nil"/>
              <w:left w:val="nil"/>
              <w:bottom w:val="single" w:sz="4" w:space="0" w:color="auto"/>
              <w:right w:val="single" w:sz="4" w:space="0" w:color="auto"/>
            </w:tcBorders>
            <w:vAlign w:val="center"/>
          </w:tcPr>
          <w:p w14:paraId="4DE3B47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30</w:t>
            </w:r>
          </w:p>
        </w:tc>
        <w:tc>
          <w:tcPr>
            <w:tcW w:w="1445" w:type="dxa"/>
            <w:tcBorders>
              <w:top w:val="nil"/>
              <w:left w:val="nil"/>
              <w:bottom w:val="single" w:sz="4" w:space="0" w:color="auto"/>
              <w:right w:val="single" w:sz="4" w:space="0" w:color="auto"/>
            </w:tcBorders>
            <w:vAlign w:val="center"/>
          </w:tcPr>
          <w:p w14:paraId="3390434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178.4</w:t>
            </w:r>
          </w:p>
        </w:tc>
        <w:tc>
          <w:tcPr>
            <w:tcW w:w="1247" w:type="dxa"/>
            <w:tcBorders>
              <w:top w:val="nil"/>
              <w:left w:val="nil"/>
              <w:bottom w:val="single" w:sz="4" w:space="0" w:color="auto"/>
              <w:right w:val="single" w:sz="4" w:space="0" w:color="auto"/>
            </w:tcBorders>
            <w:vAlign w:val="center"/>
          </w:tcPr>
          <w:p w14:paraId="4071DE26"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715E44C6" w14:textId="77777777">
        <w:trPr>
          <w:cantSplit/>
          <w:trHeight w:val="480"/>
          <w:jc w:val="center"/>
        </w:trPr>
        <w:tc>
          <w:tcPr>
            <w:tcW w:w="519" w:type="dxa"/>
            <w:vMerge/>
            <w:tcBorders>
              <w:top w:val="nil"/>
              <w:left w:val="single" w:sz="4" w:space="0" w:color="auto"/>
              <w:bottom w:val="single" w:sz="4" w:space="0" w:color="auto"/>
              <w:right w:val="single" w:sz="4" w:space="0" w:color="auto"/>
            </w:tcBorders>
            <w:vAlign w:val="center"/>
          </w:tcPr>
          <w:p w14:paraId="7CFCA22E"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02E6BC8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实际利用外资（亿美元）</w:t>
            </w:r>
          </w:p>
        </w:tc>
        <w:tc>
          <w:tcPr>
            <w:tcW w:w="999" w:type="dxa"/>
            <w:tcBorders>
              <w:top w:val="nil"/>
              <w:left w:val="nil"/>
              <w:bottom w:val="single" w:sz="4" w:space="0" w:color="auto"/>
              <w:right w:val="single" w:sz="4" w:space="0" w:color="auto"/>
            </w:tcBorders>
            <w:vAlign w:val="center"/>
          </w:tcPr>
          <w:p w14:paraId="68DAECE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5.13</w:t>
            </w:r>
          </w:p>
        </w:tc>
        <w:tc>
          <w:tcPr>
            <w:tcW w:w="872" w:type="dxa"/>
            <w:tcBorders>
              <w:top w:val="nil"/>
              <w:left w:val="nil"/>
              <w:bottom w:val="single" w:sz="4" w:space="0" w:color="auto"/>
              <w:right w:val="single" w:sz="4" w:space="0" w:color="auto"/>
            </w:tcBorders>
            <w:vAlign w:val="center"/>
          </w:tcPr>
          <w:p w14:paraId="31BED7F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7.54</w:t>
            </w:r>
          </w:p>
        </w:tc>
        <w:tc>
          <w:tcPr>
            <w:tcW w:w="1211" w:type="dxa"/>
            <w:tcBorders>
              <w:top w:val="nil"/>
              <w:left w:val="nil"/>
              <w:bottom w:val="single" w:sz="4" w:space="0" w:color="auto"/>
              <w:right w:val="single" w:sz="4" w:space="0" w:color="auto"/>
            </w:tcBorders>
            <w:vAlign w:val="center"/>
          </w:tcPr>
          <w:p w14:paraId="0170409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8</w:t>
            </w:r>
          </w:p>
        </w:tc>
        <w:tc>
          <w:tcPr>
            <w:tcW w:w="1445" w:type="dxa"/>
            <w:tcBorders>
              <w:top w:val="nil"/>
              <w:left w:val="nil"/>
              <w:bottom w:val="single" w:sz="4" w:space="0" w:color="auto"/>
              <w:right w:val="single" w:sz="4" w:space="0" w:color="auto"/>
            </w:tcBorders>
            <w:vAlign w:val="center"/>
          </w:tcPr>
          <w:p w14:paraId="4A6A2E6E"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12.1</w:t>
            </w:r>
          </w:p>
        </w:tc>
        <w:tc>
          <w:tcPr>
            <w:tcW w:w="1247" w:type="dxa"/>
            <w:tcBorders>
              <w:top w:val="nil"/>
              <w:left w:val="nil"/>
              <w:bottom w:val="single" w:sz="4" w:space="0" w:color="auto"/>
              <w:right w:val="single" w:sz="4" w:space="0" w:color="auto"/>
            </w:tcBorders>
            <w:vAlign w:val="center"/>
          </w:tcPr>
          <w:p w14:paraId="6684026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C700F92" w14:textId="77777777">
        <w:trPr>
          <w:cantSplit/>
          <w:trHeight w:val="414"/>
          <w:jc w:val="center"/>
        </w:trPr>
        <w:tc>
          <w:tcPr>
            <w:tcW w:w="519" w:type="dxa"/>
            <w:vMerge/>
            <w:tcBorders>
              <w:top w:val="nil"/>
              <w:left w:val="single" w:sz="4" w:space="0" w:color="auto"/>
              <w:bottom w:val="single" w:sz="4" w:space="0" w:color="auto"/>
              <w:right w:val="single" w:sz="4" w:space="0" w:color="auto"/>
            </w:tcBorders>
            <w:vAlign w:val="center"/>
          </w:tcPr>
          <w:p w14:paraId="488141B6"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21C2BE9B"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实际利用内资（亿元）</w:t>
            </w:r>
          </w:p>
        </w:tc>
        <w:tc>
          <w:tcPr>
            <w:tcW w:w="999" w:type="dxa"/>
            <w:tcBorders>
              <w:top w:val="nil"/>
              <w:left w:val="nil"/>
              <w:bottom w:val="single" w:sz="4" w:space="0" w:color="auto"/>
              <w:right w:val="single" w:sz="4" w:space="0" w:color="auto"/>
            </w:tcBorders>
            <w:vAlign w:val="center"/>
          </w:tcPr>
          <w:p w14:paraId="471711D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200.63</w:t>
            </w:r>
          </w:p>
        </w:tc>
        <w:tc>
          <w:tcPr>
            <w:tcW w:w="872" w:type="dxa"/>
            <w:tcBorders>
              <w:top w:val="nil"/>
              <w:left w:val="nil"/>
              <w:bottom w:val="single" w:sz="4" w:space="0" w:color="auto"/>
              <w:right w:val="single" w:sz="4" w:space="0" w:color="auto"/>
            </w:tcBorders>
            <w:vAlign w:val="center"/>
          </w:tcPr>
          <w:p w14:paraId="5B13E3D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240.8</w:t>
            </w:r>
          </w:p>
        </w:tc>
        <w:tc>
          <w:tcPr>
            <w:tcW w:w="1211" w:type="dxa"/>
            <w:tcBorders>
              <w:top w:val="nil"/>
              <w:left w:val="nil"/>
              <w:bottom w:val="single" w:sz="4" w:space="0" w:color="auto"/>
              <w:right w:val="single" w:sz="4" w:space="0" w:color="auto"/>
            </w:tcBorders>
            <w:vAlign w:val="center"/>
          </w:tcPr>
          <w:p w14:paraId="251838D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12</w:t>
            </w:r>
          </w:p>
        </w:tc>
        <w:tc>
          <w:tcPr>
            <w:tcW w:w="1445" w:type="dxa"/>
            <w:tcBorders>
              <w:top w:val="nil"/>
              <w:left w:val="nil"/>
              <w:bottom w:val="single" w:sz="4" w:space="0" w:color="auto"/>
              <w:right w:val="single" w:sz="4" w:space="0" w:color="auto"/>
            </w:tcBorders>
            <w:vAlign w:val="center"/>
          </w:tcPr>
          <w:p w14:paraId="2D49A7D6"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505</w:t>
            </w:r>
          </w:p>
        </w:tc>
        <w:tc>
          <w:tcPr>
            <w:tcW w:w="1247" w:type="dxa"/>
            <w:tcBorders>
              <w:top w:val="nil"/>
              <w:left w:val="nil"/>
              <w:bottom w:val="single" w:sz="4" w:space="0" w:color="auto"/>
              <w:right w:val="single" w:sz="4" w:space="0" w:color="auto"/>
            </w:tcBorders>
            <w:vAlign w:val="center"/>
          </w:tcPr>
          <w:p w14:paraId="7DB88FC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525E2875" w14:textId="77777777">
        <w:trPr>
          <w:cantSplit/>
          <w:trHeight w:val="402"/>
          <w:jc w:val="center"/>
        </w:trPr>
        <w:tc>
          <w:tcPr>
            <w:tcW w:w="519" w:type="dxa"/>
            <w:vMerge/>
            <w:tcBorders>
              <w:top w:val="nil"/>
              <w:left w:val="single" w:sz="4" w:space="0" w:color="auto"/>
              <w:bottom w:val="single" w:sz="4" w:space="0" w:color="auto"/>
              <w:right w:val="single" w:sz="4" w:space="0" w:color="auto"/>
            </w:tcBorders>
            <w:vAlign w:val="center"/>
          </w:tcPr>
          <w:p w14:paraId="621224E3"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6D1DF1E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出口总额（亿美元）</w:t>
            </w:r>
          </w:p>
        </w:tc>
        <w:tc>
          <w:tcPr>
            <w:tcW w:w="999" w:type="dxa"/>
            <w:tcBorders>
              <w:top w:val="nil"/>
              <w:left w:val="nil"/>
              <w:bottom w:val="single" w:sz="4" w:space="0" w:color="auto"/>
              <w:right w:val="single" w:sz="4" w:space="0" w:color="auto"/>
            </w:tcBorders>
            <w:vAlign w:val="center"/>
          </w:tcPr>
          <w:p w14:paraId="30D70CA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10.35</w:t>
            </w:r>
          </w:p>
        </w:tc>
        <w:tc>
          <w:tcPr>
            <w:tcW w:w="872" w:type="dxa"/>
            <w:tcBorders>
              <w:top w:val="nil"/>
              <w:left w:val="nil"/>
              <w:bottom w:val="single" w:sz="4" w:space="0" w:color="auto"/>
              <w:right w:val="single" w:sz="4" w:space="0" w:color="auto"/>
            </w:tcBorders>
            <w:vAlign w:val="center"/>
          </w:tcPr>
          <w:p w14:paraId="450D50B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19.65</w:t>
            </w:r>
          </w:p>
        </w:tc>
        <w:tc>
          <w:tcPr>
            <w:tcW w:w="1211" w:type="dxa"/>
            <w:tcBorders>
              <w:top w:val="nil"/>
              <w:left w:val="nil"/>
              <w:bottom w:val="single" w:sz="4" w:space="0" w:color="auto"/>
              <w:right w:val="single" w:sz="4" w:space="0" w:color="auto"/>
            </w:tcBorders>
            <w:vAlign w:val="center"/>
          </w:tcPr>
          <w:p w14:paraId="2ADF35FB"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15</w:t>
            </w:r>
          </w:p>
        </w:tc>
        <w:tc>
          <w:tcPr>
            <w:tcW w:w="1445" w:type="dxa"/>
            <w:tcBorders>
              <w:top w:val="nil"/>
              <w:left w:val="nil"/>
              <w:bottom w:val="single" w:sz="4" w:space="0" w:color="auto"/>
              <w:right w:val="single" w:sz="4" w:space="0" w:color="auto"/>
            </w:tcBorders>
            <w:vAlign w:val="center"/>
          </w:tcPr>
          <w:p w14:paraId="5026B76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26.18</w:t>
            </w:r>
          </w:p>
        </w:tc>
        <w:tc>
          <w:tcPr>
            <w:tcW w:w="1247" w:type="dxa"/>
            <w:tcBorders>
              <w:top w:val="nil"/>
              <w:left w:val="nil"/>
              <w:bottom w:val="single" w:sz="4" w:space="0" w:color="auto"/>
              <w:right w:val="single" w:sz="4" w:space="0" w:color="auto"/>
            </w:tcBorders>
            <w:vAlign w:val="center"/>
          </w:tcPr>
          <w:p w14:paraId="785790E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57D8A125" w14:textId="77777777">
        <w:trPr>
          <w:cantSplit/>
          <w:trHeight w:val="761"/>
          <w:jc w:val="center"/>
        </w:trPr>
        <w:tc>
          <w:tcPr>
            <w:tcW w:w="519" w:type="dxa"/>
            <w:vMerge w:val="restart"/>
            <w:tcBorders>
              <w:top w:val="nil"/>
              <w:left w:val="single" w:sz="4" w:space="0" w:color="auto"/>
              <w:bottom w:val="single" w:sz="4" w:space="0" w:color="auto"/>
              <w:right w:val="single" w:sz="4" w:space="0" w:color="auto"/>
            </w:tcBorders>
            <w:vAlign w:val="center"/>
          </w:tcPr>
          <w:p w14:paraId="0143022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经济结构</w:t>
            </w:r>
          </w:p>
        </w:tc>
        <w:tc>
          <w:tcPr>
            <w:tcW w:w="2211" w:type="dxa"/>
            <w:tcBorders>
              <w:top w:val="nil"/>
              <w:left w:val="nil"/>
              <w:bottom w:val="single" w:sz="4" w:space="0" w:color="auto"/>
              <w:right w:val="single" w:sz="4" w:space="0" w:color="auto"/>
            </w:tcBorders>
            <w:vAlign w:val="center"/>
          </w:tcPr>
          <w:p w14:paraId="02B71A85"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三次产业结构</w:t>
            </w:r>
          </w:p>
        </w:tc>
        <w:tc>
          <w:tcPr>
            <w:tcW w:w="999" w:type="dxa"/>
            <w:tcBorders>
              <w:top w:val="nil"/>
              <w:left w:val="nil"/>
              <w:bottom w:val="single" w:sz="4" w:space="0" w:color="auto"/>
              <w:right w:val="single" w:sz="4" w:space="0" w:color="auto"/>
            </w:tcBorders>
            <w:vAlign w:val="center"/>
          </w:tcPr>
          <w:p w14:paraId="45810D3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0.57：80.36：19.07</w:t>
            </w:r>
          </w:p>
        </w:tc>
        <w:tc>
          <w:tcPr>
            <w:tcW w:w="872" w:type="dxa"/>
            <w:tcBorders>
              <w:top w:val="nil"/>
              <w:left w:val="nil"/>
              <w:bottom w:val="single" w:sz="4" w:space="0" w:color="auto"/>
              <w:right w:val="single" w:sz="4" w:space="0" w:color="auto"/>
            </w:tcBorders>
            <w:vAlign w:val="center"/>
          </w:tcPr>
          <w:p w14:paraId="02E43B4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0.5：</w:t>
            </w:r>
          </w:p>
          <w:p w14:paraId="08C3B51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75：</w:t>
            </w:r>
          </w:p>
          <w:p w14:paraId="57061A9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24.5</w:t>
            </w:r>
          </w:p>
        </w:tc>
        <w:tc>
          <w:tcPr>
            <w:tcW w:w="1211" w:type="dxa"/>
            <w:tcBorders>
              <w:top w:val="nil"/>
              <w:left w:val="nil"/>
              <w:bottom w:val="single" w:sz="4" w:space="0" w:color="auto"/>
              <w:right w:val="single" w:sz="4" w:space="0" w:color="auto"/>
            </w:tcBorders>
            <w:vAlign w:val="center"/>
          </w:tcPr>
          <w:p w14:paraId="20368297"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445" w:type="dxa"/>
            <w:tcBorders>
              <w:top w:val="nil"/>
              <w:left w:val="nil"/>
              <w:bottom w:val="single" w:sz="4" w:space="0" w:color="auto"/>
              <w:right w:val="single" w:sz="4" w:space="0" w:color="auto"/>
            </w:tcBorders>
            <w:vAlign w:val="center"/>
          </w:tcPr>
          <w:p w14:paraId="663C957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0.24:</w:t>
            </w:r>
          </w:p>
          <w:p w14:paraId="3D3E384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71.50:</w:t>
            </w:r>
          </w:p>
          <w:p w14:paraId="17015A3A"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28.26</w:t>
            </w:r>
          </w:p>
        </w:tc>
        <w:tc>
          <w:tcPr>
            <w:tcW w:w="1247" w:type="dxa"/>
            <w:tcBorders>
              <w:top w:val="nil"/>
              <w:left w:val="nil"/>
              <w:bottom w:val="single" w:sz="4" w:space="0" w:color="auto"/>
              <w:right w:val="single" w:sz="4" w:space="0" w:color="auto"/>
            </w:tcBorders>
            <w:vAlign w:val="center"/>
          </w:tcPr>
          <w:p w14:paraId="29EF2E86"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7D030F2A" w14:textId="77777777">
        <w:trPr>
          <w:cantSplit/>
          <w:trHeight w:val="576"/>
          <w:jc w:val="center"/>
        </w:trPr>
        <w:tc>
          <w:tcPr>
            <w:tcW w:w="519" w:type="dxa"/>
            <w:vMerge/>
            <w:tcBorders>
              <w:top w:val="nil"/>
              <w:left w:val="single" w:sz="4" w:space="0" w:color="auto"/>
              <w:bottom w:val="single" w:sz="4" w:space="0" w:color="auto"/>
              <w:right w:val="single" w:sz="4" w:space="0" w:color="auto"/>
            </w:tcBorders>
            <w:vAlign w:val="center"/>
          </w:tcPr>
          <w:p w14:paraId="2CAAF9CF"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363E4D38"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生产总值在全市的比重(%)</w:t>
            </w:r>
          </w:p>
        </w:tc>
        <w:tc>
          <w:tcPr>
            <w:tcW w:w="999" w:type="dxa"/>
            <w:tcBorders>
              <w:top w:val="nil"/>
              <w:left w:val="nil"/>
              <w:bottom w:val="single" w:sz="4" w:space="0" w:color="auto"/>
              <w:right w:val="single" w:sz="4" w:space="0" w:color="auto"/>
            </w:tcBorders>
            <w:vAlign w:val="center"/>
          </w:tcPr>
          <w:p w14:paraId="0F25411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8.18</w:t>
            </w:r>
          </w:p>
        </w:tc>
        <w:tc>
          <w:tcPr>
            <w:tcW w:w="872" w:type="dxa"/>
            <w:tcBorders>
              <w:top w:val="nil"/>
              <w:left w:val="nil"/>
              <w:bottom w:val="single" w:sz="4" w:space="0" w:color="auto"/>
              <w:right w:val="single" w:sz="4" w:space="0" w:color="auto"/>
            </w:tcBorders>
            <w:vAlign w:val="center"/>
          </w:tcPr>
          <w:p w14:paraId="233E46A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12</w:t>
            </w:r>
          </w:p>
        </w:tc>
        <w:tc>
          <w:tcPr>
            <w:tcW w:w="1211" w:type="dxa"/>
            <w:tcBorders>
              <w:top w:val="nil"/>
              <w:left w:val="nil"/>
              <w:bottom w:val="single" w:sz="4" w:space="0" w:color="auto"/>
              <w:right w:val="single" w:sz="4" w:space="0" w:color="auto"/>
            </w:tcBorders>
            <w:vAlign w:val="center"/>
          </w:tcPr>
          <w:p w14:paraId="272A2D5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【3.82】</w:t>
            </w:r>
          </w:p>
        </w:tc>
        <w:tc>
          <w:tcPr>
            <w:tcW w:w="1445" w:type="dxa"/>
            <w:tcBorders>
              <w:top w:val="nil"/>
              <w:left w:val="nil"/>
              <w:bottom w:val="single" w:sz="4" w:space="0" w:color="auto"/>
              <w:right w:val="single" w:sz="4" w:space="0" w:color="auto"/>
            </w:tcBorders>
            <w:vAlign w:val="center"/>
          </w:tcPr>
          <w:p w14:paraId="181A624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9.3</w:t>
            </w:r>
          </w:p>
        </w:tc>
        <w:tc>
          <w:tcPr>
            <w:tcW w:w="1247" w:type="dxa"/>
            <w:tcBorders>
              <w:top w:val="nil"/>
              <w:left w:val="nil"/>
              <w:bottom w:val="single" w:sz="4" w:space="0" w:color="auto"/>
              <w:right w:val="single" w:sz="4" w:space="0" w:color="auto"/>
            </w:tcBorders>
            <w:vAlign w:val="center"/>
          </w:tcPr>
          <w:p w14:paraId="473951C7"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041A280" w14:textId="77777777">
        <w:trPr>
          <w:cantSplit/>
          <w:trHeight w:val="420"/>
          <w:jc w:val="center"/>
        </w:trPr>
        <w:tc>
          <w:tcPr>
            <w:tcW w:w="519" w:type="dxa"/>
            <w:vMerge/>
            <w:tcBorders>
              <w:top w:val="nil"/>
              <w:left w:val="single" w:sz="4" w:space="0" w:color="auto"/>
              <w:bottom w:val="single" w:sz="4" w:space="0" w:color="auto"/>
              <w:right w:val="single" w:sz="4" w:space="0" w:color="auto"/>
            </w:tcBorders>
            <w:vAlign w:val="center"/>
          </w:tcPr>
          <w:p w14:paraId="7969B038"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669A5F2F"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城镇化率(%)</w:t>
            </w:r>
          </w:p>
        </w:tc>
        <w:tc>
          <w:tcPr>
            <w:tcW w:w="999" w:type="dxa"/>
            <w:tcBorders>
              <w:top w:val="nil"/>
              <w:left w:val="nil"/>
              <w:bottom w:val="single" w:sz="4" w:space="0" w:color="auto"/>
              <w:right w:val="single" w:sz="4" w:space="0" w:color="auto"/>
            </w:tcBorders>
            <w:vAlign w:val="center"/>
          </w:tcPr>
          <w:p w14:paraId="4B427E3E"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66.63</w:t>
            </w:r>
          </w:p>
        </w:tc>
        <w:tc>
          <w:tcPr>
            <w:tcW w:w="872" w:type="dxa"/>
            <w:tcBorders>
              <w:top w:val="nil"/>
              <w:left w:val="nil"/>
              <w:bottom w:val="single" w:sz="4" w:space="0" w:color="auto"/>
              <w:right w:val="single" w:sz="4" w:space="0" w:color="auto"/>
            </w:tcBorders>
            <w:vAlign w:val="center"/>
          </w:tcPr>
          <w:p w14:paraId="50F1E72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68</w:t>
            </w:r>
          </w:p>
        </w:tc>
        <w:tc>
          <w:tcPr>
            <w:tcW w:w="1211" w:type="dxa"/>
            <w:tcBorders>
              <w:top w:val="nil"/>
              <w:left w:val="nil"/>
              <w:bottom w:val="single" w:sz="4" w:space="0" w:color="auto"/>
              <w:right w:val="single" w:sz="4" w:space="0" w:color="auto"/>
            </w:tcBorders>
            <w:vAlign w:val="center"/>
          </w:tcPr>
          <w:p w14:paraId="6B3D290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【1.37】</w:t>
            </w:r>
          </w:p>
        </w:tc>
        <w:tc>
          <w:tcPr>
            <w:tcW w:w="1445" w:type="dxa"/>
            <w:tcBorders>
              <w:top w:val="nil"/>
              <w:left w:val="nil"/>
              <w:bottom w:val="single" w:sz="4" w:space="0" w:color="auto"/>
              <w:right w:val="single" w:sz="4" w:space="0" w:color="auto"/>
            </w:tcBorders>
            <w:vAlign w:val="center"/>
          </w:tcPr>
          <w:p w14:paraId="245B6F9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72</w:t>
            </w:r>
          </w:p>
        </w:tc>
        <w:tc>
          <w:tcPr>
            <w:tcW w:w="1247" w:type="dxa"/>
            <w:tcBorders>
              <w:top w:val="nil"/>
              <w:left w:val="nil"/>
              <w:bottom w:val="single" w:sz="4" w:space="0" w:color="auto"/>
              <w:right w:val="single" w:sz="4" w:space="0" w:color="auto"/>
            </w:tcBorders>
            <w:vAlign w:val="center"/>
          </w:tcPr>
          <w:p w14:paraId="62D4FED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6B8A6C75" w14:textId="77777777">
        <w:trPr>
          <w:cantSplit/>
          <w:trHeight w:val="959"/>
          <w:jc w:val="center"/>
        </w:trPr>
        <w:tc>
          <w:tcPr>
            <w:tcW w:w="519" w:type="dxa"/>
            <w:vMerge w:val="restart"/>
            <w:tcBorders>
              <w:top w:val="nil"/>
              <w:left w:val="single" w:sz="4" w:space="0" w:color="auto"/>
              <w:bottom w:val="single" w:sz="4" w:space="0" w:color="auto"/>
              <w:right w:val="single" w:sz="4" w:space="0" w:color="auto"/>
            </w:tcBorders>
            <w:vAlign w:val="center"/>
          </w:tcPr>
          <w:p w14:paraId="1103CFE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科技教育</w:t>
            </w:r>
          </w:p>
        </w:tc>
        <w:tc>
          <w:tcPr>
            <w:tcW w:w="2211" w:type="dxa"/>
            <w:tcBorders>
              <w:top w:val="nil"/>
              <w:left w:val="nil"/>
              <w:bottom w:val="single" w:sz="4" w:space="0" w:color="auto"/>
              <w:right w:val="single" w:sz="4" w:space="0" w:color="auto"/>
            </w:tcBorders>
            <w:vAlign w:val="center"/>
          </w:tcPr>
          <w:p w14:paraId="5A4BD517"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研究与实验发展经费（R&amp;D）支出占生产总值比重（%）</w:t>
            </w:r>
          </w:p>
        </w:tc>
        <w:tc>
          <w:tcPr>
            <w:tcW w:w="999" w:type="dxa"/>
            <w:tcBorders>
              <w:top w:val="nil"/>
              <w:left w:val="nil"/>
              <w:bottom w:val="single" w:sz="4" w:space="0" w:color="auto"/>
              <w:right w:val="single" w:sz="4" w:space="0" w:color="auto"/>
            </w:tcBorders>
            <w:vAlign w:val="center"/>
          </w:tcPr>
          <w:p w14:paraId="2A3ABD1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1.39</w:t>
            </w:r>
          </w:p>
        </w:tc>
        <w:tc>
          <w:tcPr>
            <w:tcW w:w="872" w:type="dxa"/>
            <w:tcBorders>
              <w:top w:val="nil"/>
              <w:left w:val="nil"/>
              <w:bottom w:val="single" w:sz="4" w:space="0" w:color="auto"/>
              <w:right w:val="single" w:sz="4" w:space="0" w:color="auto"/>
            </w:tcBorders>
            <w:vAlign w:val="center"/>
          </w:tcPr>
          <w:p w14:paraId="2A748D6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2.5</w:t>
            </w:r>
          </w:p>
        </w:tc>
        <w:tc>
          <w:tcPr>
            <w:tcW w:w="1211" w:type="dxa"/>
            <w:tcBorders>
              <w:top w:val="nil"/>
              <w:left w:val="nil"/>
              <w:bottom w:val="single" w:sz="4" w:space="0" w:color="auto"/>
              <w:right w:val="single" w:sz="4" w:space="0" w:color="auto"/>
            </w:tcBorders>
            <w:vAlign w:val="center"/>
          </w:tcPr>
          <w:p w14:paraId="546223F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【1.11】</w:t>
            </w:r>
          </w:p>
        </w:tc>
        <w:tc>
          <w:tcPr>
            <w:tcW w:w="1445" w:type="dxa"/>
            <w:tcBorders>
              <w:top w:val="nil"/>
              <w:left w:val="nil"/>
              <w:bottom w:val="single" w:sz="4" w:space="0" w:color="auto"/>
              <w:right w:val="single" w:sz="4" w:space="0" w:color="auto"/>
            </w:tcBorders>
            <w:vAlign w:val="center"/>
          </w:tcPr>
          <w:p w14:paraId="540A189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3.6</w:t>
            </w:r>
          </w:p>
        </w:tc>
        <w:tc>
          <w:tcPr>
            <w:tcW w:w="1247" w:type="dxa"/>
            <w:tcBorders>
              <w:top w:val="nil"/>
              <w:left w:val="nil"/>
              <w:bottom w:val="single" w:sz="4" w:space="0" w:color="auto"/>
              <w:right w:val="single" w:sz="4" w:space="0" w:color="auto"/>
            </w:tcBorders>
            <w:vAlign w:val="center"/>
          </w:tcPr>
          <w:p w14:paraId="225D2CB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062337A8" w14:textId="77777777">
        <w:trPr>
          <w:cantSplit/>
          <w:trHeight w:val="898"/>
          <w:jc w:val="center"/>
        </w:trPr>
        <w:tc>
          <w:tcPr>
            <w:tcW w:w="519" w:type="dxa"/>
            <w:vMerge/>
            <w:tcBorders>
              <w:top w:val="nil"/>
              <w:left w:val="single" w:sz="4" w:space="0" w:color="auto"/>
              <w:bottom w:val="single" w:sz="4" w:space="0" w:color="auto"/>
              <w:right w:val="single" w:sz="4" w:space="0" w:color="auto"/>
            </w:tcBorders>
            <w:vAlign w:val="center"/>
          </w:tcPr>
          <w:p w14:paraId="386FB2E0"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302E0448"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高新技术产业产值</w:t>
            </w:r>
            <w:proofErr w:type="gramStart"/>
            <w:r>
              <w:rPr>
                <w:rFonts w:ascii="楷体" w:eastAsia="楷体" w:hAnsi="楷体" w:cs="楷体" w:hint="eastAsia"/>
                <w:szCs w:val="21"/>
              </w:rPr>
              <w:t>占规模</w:t>
            </w:r>
            <w:proofErr w:type="gramEnd"/>
            <w:r>
              <w:rPr>
                <w:rFonts w:ascii="楷体" w:eastAsia="楷体" w:hAnsi="楷体" w:cs="楷体" w:hint="eastAsia"/>
                <w:szCs w:val="21"/>
              </w:rPr>
              <w:t>以上工业总产值比重（%）</w:t>
            </w:r>
          </w:p>
        </w:tc>
        <w:tc>
          <w:tcPr>
            <w:tcW w:w="999" w:type="dxa"/>
            <w:tcBorders>
              <w:top w:val="nil"/>
              <w:left w:val="nil"/>
              <w:bottom w:val="single" w:sz="4" w:space="0" w:color="auto"/>
              <w:right w:val="single" w:sz="4" w:space="0" w:color="auto"/>
            </w:tcBorders>
            <w:vAlign w:val="center"/>
          </w:tcPr>
          <w:p w14:paraId="70670DE1"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21</w:t>
            </w:r>
          </w:p>
        </w:tc>
        <w:tc>
          <w:tcPr>
            <w:tcW w:w="872" w:type="dxa"/>
            <w:tcBorders>
              <w:top w:val="nil"/>
              <w:left w:val="nil"/>
              <w:bottom w:val="single" w:sz="4" w:space="0" w:color="auto"/>
              <w:right w:val="single" w:sz="4" w:space="0" w:color="auto"/>
            </w:tcBorders>
            <w:vAlign w:val="center"/>
          </w:tcPr>
          <w:p w14:paraId="3C8C54C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26</w:t>
            </w:r>
          </w:p>
        </w:tc>
        <w:tc>
          <w:tcPr>
            <w:tcW w:w="1211" w:type="dxa"/>
            <w:tcBorders>
              <w:top w:val="nil"/>
              <w:left w:val="nil"/>
              <w:bottom w:val="single" w:sz="4" w:space="0" w:color="auto"/>
              <w:right w:val="single" w:sz="4" w:space="0" w:color="auto"/>
            </w:tcBorders>
            <w:vAlign w:val="center"/>
          </w:tcPr>
          <w:p w14:paraId="6E9CCFE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w:t>
            </w:r>
          </w:p>
        </w:tc>
        <w:tc>
          <w:tcPr>
            <w:tcW w:w="1445" w:type="dxa"/>
            <w:tcBorders>
              <w:top w:val="nil"/>
              <w:left w:val="nil"/>
              <w:bottom w:val="single" w:sz="4" w:space="0" w:color="auto"/>
              <w:right w:val="single" w:sz="4" w:space="0" w:color="auto"/>
            </w:tcBorders>
            <w:vAlign w:val="center"/>
          </w:tcPr>
          <w:p w14:paraId="10E1801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39.2</w:t>
            </w:r>
          </w:p>
        </w:tc>
        <w:tc>
          <w:tcPr>
            <w:tcW w:w="1247" w:type="dxa"/>
            <w:tcBorders>
              <w:top w:val="nil"/>
              <w:left w:val="nil"/>
              <w:bottom w:val="single" w:sz="4" w:space="0" w:color="auto"/>
              <w:right w:val="single" w:sz="4" w:space="0" w:color="auto"/>
            </w:tcBorders>
            <w:vAlign w:val="center"/>
          </w:tcPr>
          <w:p w14:paraId="35FB561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r w:rsidR="00162511" w14:paraId="0F19DE89" w14:textId="77777777">
        <w:trPr>
          <w:cantSplit/>
          <w:trHeight w:val="630"/>
          <w:jc w:val="center"/>
        </w:trPr>
        <w:tc>
          <w:tcPr>
            <w:tcW w:w="519" w:type="dxa"/>
            <w:vMerge w:val="restart"/>
            <w:tcBorders>
              <w:top w:val="nil"/>
              <w:left w:val="single" w:sz="4" w:space="0" w:color="auto"/>
              <w:bottom w:val="single" w:sz="4" w:space="0" w:color="auto"/>
              <w:right w:val="single" w:sz="4" w:space="0" w:color="auto"/>
            </w:tcBorders>
            <w:vAlign w:val="center"/>
          </w:tcPr>
          <w:p w14:paraId="101AE67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人民生活</w:t>
            </w:r>
          </w:p>
        </w:tc>
        <w:tc>
          <w:tcPr>
            <w:tcW w:w="2211" w:type="dxa"/>
            <w:tcBorders>
              <w:top w:val="nil"/>
              <w:left w:val="nil"/>
              <w:bottom w:val="single" w:sz="4" w:space="0" w:color="auto"/>
              <w:right w:val="single" w:sz="4" w:space="0" w:color="auto"/>
            </w:tcBorders>
            <w:vAlign w:val="center"/>
          </w:tcPr>
          <w:p w14:paraId="73078904"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农民年人均可支配收入（元）</w:t>
            </w:r>
          </w:p>
        </w:tc>
        <w:tc>
          <w:tcPr>
            <w:tcW w:w="999" w:type="dxa"/>
            <w:tcBorders>
              <w:top w:val="nil"/>
              <w:left w:val="nil"/>
              <w:bottom w:val="single" w:sz="4" w:space="0" w:color="auto"/>
              <w:right w:val="single" w:sz="4" w:space="0" w:color="auto"/>
            </w:tcBorders>
            <w:vAlign w:val="center"/>
          </w:tcPr>
          <w:p w14:paraId="032043FC"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15039.7</w:t>
            </w:r>
          </w:p>
        </w:tc>
        <w:tc>
          <w:tcPr>
            <w:tcW w:w="872" w:type="dxa"/>
            <w:tcBorders>
              <w:top w:val="nil"/>
              <w:left w:val="nil"/>
              <w:bottom w:val="single" w:sz="4" w:space="0" w:color="auto"/>
              <w:right w:val="single" w:sz="4" w:space="0" w:color="auto"/>
            </w:tcBorders>
            <w:vAlign w:val="center"/>
          </w:tcPr>
          <w:p w14:paraId="07DCD2D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21188</w:t>
            </w:r>
          </w:p>
        </w:tc>
        <w:tc>
          <w:tcPr>
            <w:tcW w:w="1211" w:type="dxa"/>
            <w:tcBorders>
              <w:top w:val="nil"/>
              <w:left w:val="nil"/>
              <w:bottom w:val="single" w:sz="4" w:space="0" w:color="auto"/>
              <w:right w:val="single" w:sz="4" w:space="0" w:color="auto"/>
            </w:tcBorders>
            <w:vAlign w:val="center"/>
          </w:tcPr>
          <w:p w14:paraId="3D90859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6</w:t>
            </w:r>
          </w:p>
        </w:tc>
        <w:tc>
          <w:tcPr>
            <w:tcW w:w="1445" w:type="dxa"/>
            <w:tcBorders>
              <w:top w:val="nil"/>
              <w:left w:val="nil"/>
              <w:bottom w:val="single" w:sz="4" w:space="0" w:color="auto"/>
              <w:right w:val="single" w:sz="4" w:space="0" w:color="auto"/>
            </w:tcBorders>
            <w:vAlign w:val="center"/>
          </w:tcPr>
          <w:p w14:paraId="6C614D9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20724</w:t>
            </w:r>
          </w:p>
        </w:tc>
        <w:tc>
          <w:tcPr>
            <w:tcW w:w="1247" w:type="dxa"/>
            <w:tcBorders>
              <w:top w:val="nil"/>
              <w:left w:val="nil"/>
              <w:bottom w:val="single" w:sz="4" w:space="0" w:color="auto"/>
              <w:right w:val="single" w:sz="4" w:space="0" w:color="auto"/>
            </w:tcBorders>
            <w:vAlign w:val="center"/>
          </w:tcPr>
          <w:p w14:paraId="6BEA1AFA"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73459389" w14:textId="77777777">
        <w:trPr>
          <w:cantSplit/>
          <w:trHeight w:val="550"/>
          <w:jc w:val="center"/>
        </w:trPr>
        <w:tc>
          <w:tcPr>
            <w:tcW w:w="519" w:type="dxa"/>
            <w:vMerge/>
            <w:tcBorders>
              <w:top w:val="nil"/>
              <w:left w:val="single" w:sz="4" w:space="0" w:color="auto"/>
              <w:bottom w:val="single" w:sz="4" w:space="0" w:color="auto"/>
              <w:right w:val="single" w:sz="4" w:space="0" w:color="auto"/>
            </w:tcBorders>
            <w:vAlign w:val="center"/>
          </w:tcPr>
          <w:p w14:paraId="6E7AEF08"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7D30E7C2"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城镇基本养老保险覆盖率(%)</w:t>
            </w:r>
          </w:p>
        </w:tc>
        <w:tc>
          <w:tcPr>
            <w:tcW w:w="999" w:type="dxa"/>
            <w:tcBorders>
              <w:top w:val="nil"/>
              <w:left w:val="nil"/>
              <w:bottom w:val="single" w:sz="4" w:space="0" w:color="auto"/>
              <w:right w:val="single" w:sz="4" w:space="0" w:color="auto"/>
            </w:tcBorders>
            <w:vAlign w:val="center"/>
          </w:tcPr>
          <w:p w14:paraId="5838065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95</w:t>
            </w:r>
          </w:p>
        </w:tc>
        <w:tc>
          <w:tcPr>
            <w:tcW w:w="872" w:type="dxa"/>
            <w:tcBorders>
              <w:top w:val="nil"/>
              <w:left w:val="nil"/>
              <w:bottom w:val="single" w:sz="4" w:space="0" w:color="auto"/>
              <w:right w:val="single" w:sz="4" w:space="0" w:color="auto"/>
            </w:tcBorders>
            <w:vAlign w:val="center"/>
          </w:tcPr>
          <w:p w14:paraId="78593EF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95</w:t>
            </w:r>
          </w:p>
        </w:tc>
        <w:tc>
          <w:tcPr>
            <w:tcW w:w="1211" w:type="dxa"/>
            <w:tcBorders>
              <w:top w:val="nil"/>
              <w:left w:val="nil"/>
              <w:bottom w:val="single" w:sz="4" w:space="0" w:color="auto"/>
              <w:right w:val="single" w:sz="4" w:space="0" w:color="auto"/>
            </w:tcBorders>
            <w:vAlign w:val="center"/>
          </w:tcPr>
          <w:p w14:paraId="12D10BA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445" w:type="dxa"/>
            <w:tcBorders>
              <w:top w:val="nil"/>
              <w:left w:val="nil"/>
              <w:bottom w:val="single" w:sz="4" w:space="0" w:color="auto"/>
              <w:right w:val="single" w:sz="4" w:space="0" w:color="auto"/>
            </w:tcBorders>
            <w:vAlign w:val="center"/>
          </w:tcPr>
          <w:p w14:paraId="78B9E18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完成</w:t>
            </w:r>
          </w:p>
        </w:tc>
        <w:tc>
          <w:tcPr>
            <w:tcW w:w="1247" w:type="dxa"/>
            <w:tcBorders>
              <w:top w:val="nil"/>
              <w:left w:val="nil"/>
              <w:bottom w:val="single" w:sz="4" w:space="0" w:color="auto"/>
              <w:right w:val="single" w:sz="4" w:space="0" w:color="auto"/>
            </w:tcBorders>
            <w:vAlign w:val="center"/>
          </w:tcPr>
          <w:p w14:paraId="0E0F1281"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r w:rsidR="00162511" w14:paraId="12BDC0F4" w14:textId="77777777">
        <w:trPr>
          <w:cantSplit/>
          <w:trHeight w:val="529"/>
          <w:jc w:val="center"/>
        </w:trPr>
        <w:tc>
          <w:tcPr>
            <w:tcW w:w="519" w:type="dxa"/>
            <w:vMerge/>
            <w:tcBorders>
              <w:top w:val="nil"/>
              <w:left w:val="single" w:sz="4" w:space="0" w:color="auto"/>
              <w:bottom w:val="single" w:sz="4" w:space="0" w:color="auto"/>
              <w:right w:val="single" w:sz="4" w:space="0" w:color="auto"/>
            </w:tcBorders>
            <w:vAlign w:val="center"/>
          </w:tcPr>
          <w:p w14:paraId="4F39E335"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7ACE4C94"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城乡三项医疗保险率(%)</w:t>
            </w:r>
          </w:p>
        </w:tc>
        <w:tc>
          <w:tcPr>
            <w:tcW w:w="999" w:type="dxa"/>
            <w:tcBorders>
              <w:top w:val="nil"/>
              <w:left w:val="nil"/>
              <w:bottom w:val="single" w:sz="4" w:space="0" w:color="auto"/>
              <w:right w:val="single" w:sz="4" w:space="0" w:color="auto"/>
            </w:tcBorders>
            <w:vAlign w:val="center"/>
          </w:tcPr>
          <w:p w14:paraId="575CD24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98.5</w:t>
            </w:r>
          </w:p>
        </w:tc>
        <w:tc>
          <w:tcPr>
            <w:tcW w:w="872" w:type="dxa"/>
            <w:tcBorders>
              <w:top w:val="nil"/>
              <w:left w:val="nil"/>
              <w:bottom w:val="single" w:sz="4" w:space="0" w:color="auto"/>
              <w:right w:val="single" w:sz="4" w:space="0" w:color="auto"/>
            </w:tcBorders>
            <w:vAlign w:val="center"/>
          </w:tcPr>
          <w:p w14:paraId="1EFC129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98.5</w:t>
            </w:r>
          </w:p>
        </w:tc>
        <w:tc>
          <w:tcPr>
            <w:tcW w:w="1211" w:type="dxa"/>
            <w:tcBorders>
              <w:top w:val="nil"/>
              <w:left w:val="nil"/>
              <w:bottom w:val="single" w:sz="4" w:space="0" w:color="auto"/>
              <w:right w:val="single" w:sz="4" w:space="0" w:color="auto"/>
            </w:tcBorders>
            <w:vAlign w:val="center"/>
          </w:tcPr>
          <w:p w14:paraId="4760E233"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445" w:type="dxa"/>
            <w:tcBorders>
              <w:top w:val="nil"/>
              <w:left w:val="nil"/>
              <w:bottom w:val="single" w:sz="4" w:space="0" w:color="auto"/>
              <w:right w:val="single" w:sz="4" w:space="0" w:color="auto"/>
            </w:tcBorders>
            <w:vAlign w:val="center"/>
          </w:tcPr>
          <w:p w14:paraId="6AD287BB"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完成</w:t>
            </w:r>
          </w:p>
        </w:tc>
        <w:tc>
          <w:tcPr>
            <w:tcW w:w="1247" w:type="dxa"/>
            <w:tcBorders>
              <w:top w:val="nil"/>
              <w:left w:val="nil"/>
              <w:bottom w:val="single" w:sz="4" w:space="0" w:color="auto"/>
              <w:right w:val="single" w:sz="4" w:space="0" w:color="auto"/>
            </w:tcBorders>
            <w:vAlign w:val="center"/>
          </w:tcPr>
          <w:p w14:paraId="29ADFC88"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r w:rsidR="00162511" w14:paraId="09593909" w14:textId="77777777">
        <w:trPr>
          <w:cantSplit/>
          <w:trHeight w:val="500"/>
          <w:jc w:val="center"/>
        </w:trPr>
        <w:tc>
          <w:tcPr>
            <w:tcW w:w="519" w:type="dxa"/>
            <w:vMerge w:val="restart"/>
            <w:tcBorders>
              <w:top w:val="nil"/>
              <w:left w:val="single" w:sz="4" w:space="0" w:color="auto"/>
              <w:bottom w:val="single" w:sz="4" w:space="0" w:color="auto"/>
              <w:right w:val="single" w:sz="4" w:space="0" w:color="auto"/>
            </w:tcBorders>
            <w:vAlign w:val="center"/>
          </w:tcPr>
          <w:p w14:paraId="14A0186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生态文明</w:t>
            </w:r>
          </w:p>
        </w:tc>
        <w:tc>
          <w:tcPr>
            <w:tcW w:w="2211" w:type="dxa"/>
            <w:tcBorders>
              <w:top w:val="nil"/>
              <w:left w:val="nil"/>
              <w:bottom w:val="single" w:sz="4" w:space="0" w:color="auto"/>
              <w:right w:val="single" w:sz="4" w:space="0" w:color="auto"/>
            </w:tcBorders>
            <w:vAlign w:val="center"/>
          </w:tcPr>
          <w:p w14:paraId="5CD5C186"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万元GDP能耗（吨标准煤/万元）</w:t>
            </w:r>
          </w:p>
        </w:tc>
        <w:tc>
          <w:tcPr>
            <w:tcW w:w="999" w:type="dxa"/>
            <w:tcBorders>
              <w:top w:val="nil"/>
              <w:left w:val="nil"/>
              <w:bottom w:val="single" w:sz="4" w:space="0" w:color="auto"/>
              <w:right w:val="single" w:sz="4" w:space="0" w:color="auto"/>
            </w:tcBorders>
            <w:vAlign w:val="center"/>
          </w:tcPr>
          <w:p w14:paraId="0F6E06C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2083" w:type="dxa"/>
            <w:gridSpan w:val="2"/>
            <w:tcBorders>
              <w:top w:val="nil"/>
              <w:left w:val="nil"/>
              <w:bottom w:val="single" w:sz="4" w:space="0" w:color="auto"/>
              <w:right w:val="single" w:sz="4" w:space="0" w:color="auto"/>
            </w:tcBorders>
            <w:vAlign w:val="center"/>
          </w:tcPr>
          <w:p w14:paraId="0B07A72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市下达的目标</w:t>
            </w:r>
          </w:p>
        </w:tc>
        <w:tc>
          <w:tcPr>
            <w:tcW w:w="1445" w:type="dxa"/>
            <w:tcBorders>
              <w:top w:val="nil"/>
              <w:left w:val="nil"/>
              <w:bottom w:val="single" w:sz="4" w:space="0" w:color="auto"/>
              <w:right w:val="single" w:sz="4" w:space="0" w:color="auto"/>
            </w:tcBorders>
            <w:vAlign w:val="center"/>
          </w:tcPr>
          <w:p w14:paraId="3FA3BA3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完成</w:t>
            </w:r>
          </w:p>
        </w:tc>
        <w:tc>
          <w:tcPr>
            <w:tcW w:w="1247" w:type="dxa"/>
            <w:tcBorders>
              <w:top w:val="nil"/>
              <w:left w:val="nil"/>
              <w:bottom w:val="single" w:sz="4" w:space="0" w:color="auto"/>
              <w:right w:val="single" w:sz="4" w:space="0" w:color="auto"/>
            </w:tcBorders>
            <w:vAlign w:val="center"/>
          </w:tcPr>
          <w:p w14:paraId="072AA06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r w:rsidR="00162511" w14:paraId="63B1940D" w14:textId="77777777">
        <w:trPr>
          <w:cantSplit/>
          <w:trHeight w:val="620"/>
          <w:jc w:val="center"/>
        </w:trPr>
        <w:tc>
          <w:tcPr>
            <w:tcW w:w="519" w:type="dxa"/>
            <w:vMerge/>
            <w:tcBorders>
              <w:top w:val="nil"/>
              <w:left w:val="single" w:sz="4" w:space="0" w:color="auto"/>
              <w:bottom w:val="single" w:sz="4" w:space="0" w:color="auto"/>
              <w:right w:val="single" w:sz="4" w:space="0" w:color="auto"/>
            </w:tcBorders>
            <w:vAlign w:val="center"/>
          </w:tcPr>
          <w:p w14:paraId="3EEDD407"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44EBEE81"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城市生活污水集中处理率（%）</w:t>
            </w:r>
          </w:p>
        </w:tc>
        <w:tc>
          <w:tcPr>
            <w:tcW w:w="999" w:type="dxa"/>
            <w:tcBorders>
              <w:top w:val="nil"/>
              <w:left w:val="nil"/>
              <w:bottom w:val="single" w:sz="4" w:space="0" w:color="auto"/>
              <w:right w:val="single" w:sz="4" w:space="0" w:color="auto"/>
            </w:tcBorders>
            <w:vAlign w:val="center"/>
          </w:tcPr>
          <w:p w14:paraId="2A299C2A"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90</w:t>
            </w:r>
          </w:p>
        </w:tc>
        <w:tc>
          <w:tcPr>
            <w:tcW w:w="872" w:type="dxa"/>
            <w:tcBorders>
              <w:top w:val="nil"/>
              <w:left w:val="nil"/>
              <w:bottom w:val="single" w:sz="4" w:space="0" w:color="auto"/>
              <w:right w:val="single" w:sz="4" w:space="0" w:color="auto"/>
            </w:tcBorders>
            <w:vAlign w:val="center"/>
          </w:tcPr>
          <w:p w14:paraId="1958ADCF"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95</w:t>
            </w:r>
          </w:p>
        </w:tc>
        <w:tc>
          <w:tcPr>
            <w:tcW w:w="1211" w:type="dxa"/>
            <w:tcBorders>
              <w:top w:val="nil"/>
              <w:left w:val="nil"/>
              <w:bottom w:val="single" w:sz="4" w:space="0" w:color="auto"/>
              <w:right w:val="single" w:sz="4" w:space="0" w:color="auto"/>
            </w:tcBorders>
            <w:vAlign w:val="center"/>
          </w:tcPr>
          <w:p w14:paraId="7A109AAA"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【5】</w:t>
            </w:r>
          </w:p>
        </w:tc>
        <w:tc>
          <w:tcPr>
            <w:tcW w:w="1445" w:type="dxa"/>
            <w:tcBorders>
              <w:top w:val="nil"/>
              <w:left w:val="nil"/>
              <w:bottom w:val="single" w:sz="4" w:space="0" w:color="auto"/>
              <w:right w:val="single" w:sz="4" w:space="0" w:color="auto"/>
            </w:tcBorders>
            <w:vAlign w:val="center"/>
          </w:tcPr>
          <w:p w14:paraId="6A0A5C00"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完成</w:t>
            </w:r>
          </w:p>
        </w:tc>
        <w:tc>
          <w:tcPr>
            <w:tcW w:w="1247" w:type="dxa"/>
            <w:tcBorders>
              <w:top w:val="nil"/>
              <w:left w:val="nil"/>
              <w:bottom w:val="single" w:sz="4" w:space="0" w:color="auto"/>
              <w:right w:val="single" w:sz="4" w:space="0" w:color="auto"/>
            </w:tcBorders>
            <w:vAlign w:val="center"/>
          </w:tcPr>
          <w:p w14:paraId="2A7849BD"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r w:rsidR="00162511" w14:paraId="641376BF" w14:textId="77777777">
        <w:trPr>
          <w:cantSplit/>
          <w:trHeight w:val="510"/>
          <w:jc w:val="center"/>
        </w:trPr>
        <w:tc>
          <w:tcPr>
            <w:tcW w:w="519" w:type="dxa"/>
            <w:vMerge/>
            <w:tcBorders>
              <w:top w:val="nil"/>
              <w:left w:val="single" w:sz="4" w:space="0" w:color="auto"/>
              <w:bottom w:val="single" w:sz="4" w:space="0" w:color="auto"/>
              <w:right w:val="single" w:sz="4" w:space="0" w:color="auto"/>
            </w:tcBorders>
            <w:vAlign w:val="center"/>
          </w:tcPr>
          <w:p w14:paraId="2E89A000" w14:textId="77777777" w:rsidR="00162511" w:rsidRDefault="00162511">
            <w:pPr>
              <w:snapToGrid w:val="0"/>
              <w:jc w:val="center"/>
              <w:rPr>
                <w:rFonts w:ascii="楷体" w:eastAsia="楷体" w:hAnsi="楷体" w:cs="楷体"/>
                <w:color w:val="000000"/>
                <w:kern w:val="0"/>
                <w:szCs w:val="21"/>
              </w:rPr>
            </w:pPr>
          </w:p>
        </w:tc>
        <w:tc>
          <w:tcPr>
            <w:tcW w:w="2211" w:type="dxa"/>
            <w:tcBorders>
              <w:top w:val="nil"/>
              <w:left w:val="nil"/>
              <w:bottom w:val="single" w:sz="4" w:space="0" w:color="auto"/>
              <w:right w:val="single" w:sz="4" w:space="0" w:color="auto"/>
            </w:tcBorders>
            <w:vAlign w:val="center"/>
          </w:tcPr>
          <w:p w14:paraId="70CBDB57" w14:textId="77777777" w:rsidR="00162511" w:rsidRDefault="00DE77FC">
            <w:pPr>
              <w:snapToGrid w:val="0"/>
              <w:jc w:val="center"/>
              <w:rPr>
                <w:rFonts w:ascii="楷体" w:eastAsia="楷体" w:hAnsi="楷体" w:cs="楷体"/>
                <w:szCs w:val="21"/>
              </w:rPr>
            </w:pPr>
            <w:r>
              <w:rPr>
                <w:rFonts w:ascii="楷体" w:eastAsia="楷体" w:hAnsi="楷体" w:cs="楷体" w:hint="eastAsia"/>
                <w:szCs w:val="21"/>
              </w:rPr>
              <w:t>城镇生活垃圾无害化处理率(%)</w:t>
            </w:r>
          </w:p>
        </w:tc>
        <w:tc>
          <w:tcPr>
            <w:tcW w:w="999" w:type="dxa"/>
            <w:tcBorders>
              <w:top w:val="nil"/>
              <w:left w:val="nil"/>
              <w:bottom w:val="single" w:sz="4" w:space="0" w:color="auto"/>
              <w:right w:val="single" w:sz="4" w:space="0" w:color="auto"/>
            </w:tcBorders>
            <w:vAlign w:val="center"/>
          </w:tcPr>
          <w:p w14:paraId="57AA9369"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100</w:t>
            </w:r>
          </w:p>
        </w:tc>
        <w:tc>
          <w:tcPr>
            <w:tcW w:w="872" w:type="dxa"/>
            <w:tcBorders>
              <w:top w:val="nil"/>
              <w:left w:val="nil"/>
              <w:bottom w:val="single" w:sz="4" w:space="0" w:color="auto"/>
              <w:right w:val="single" w:sz="4" w:space="0" w:color="auto"/>
            </w:tcBorders>
            <w:vAlign w:val="center"/>
          </w:tcPr>
          <w:p w14:paraId="45E61842"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100</w:t>
            </w:r>
          </w:p>
        </w:tc>
        <w:tc>
          <w:tcPr>
            <w:tcW w:w="1211" w:type="dxa"/>
            <w:tcBorders>
              <w:top w:val="nil"/>
              <w:left w:val="nil"/>
              <w:bottom w:val="single" w:sz="4" w:space="0" w:color="auto"/>
              <w:right w:val="single" w:sz="4" w:space="0" w:color="auto"/>
            </w:tcBorders>
            <w:vAlign w:val="center"/>
          </w:tcPr>
          <w:p w14:paraId="273D7225"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w:t>
            </w:r>
          </w:p>
        </w:tc>
        <w:tc>
          <w:tcPr>
            <w:tcW w:w="1445" w:type="dxa"/>
            <w:tcBorders>
              <w:top w:val="nil"/>
              <w:left w:val="nil"/>
              <w:bottom w:val="single" w:sz="4" w:space="0" w:color="auto"/>
              <w:right w:val="single" w:sz="4" w:space="0" w:color="auto"/>
            </w:tcBorders>
            <w:vAlign w:val="center"/>
          </w:tcPr>
          <w:p w14:paraId="7B50CAEE"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100%</w:t>
            </w:r>
          </w:p>
        </w:tc>
        <w:tc>
          <w:tcPr>
            <w:tcW w:w="1247" w:type="dxa"/>
            <w:tcBorders>
              <w:top w:val="nil"/>
              <w:left w:val="nil"/>
              <w:bottom w:val="single" w:sz="4" w:space="0" w:color="auto"/>
              <w:right w:val="single" w:sz="4" w:space="0" w:color="auto"/>
            </w:tcBorders>
            <w:vAlign w:val="center"/>
          </w:tcPr>
          <w:p w14:paraId="65861654" w14:textId="77777777" w:rsidR="00162511" w:rsidRDefault="00DE77FC">
            <w:pPr>
              <w:snapToGrid w:val="0"/>
              <w:jc w:val="center"/>
              <w:rPr>
                <w:rFonts w:ascii="楷体" w:eastAsia="楷体" w:hAnsi="楷体" w:cs="楷体"/>
                <w:color w:val="000000"/>
                <w:kern w:val="0"/>
                <w:szCs w:val="21"/>
              </w:rPr>
            </w:pPr>
            <w:r>
              <w:rPr>
                <w:rFonts w:ascii="楷体" w:eastAsia="楷体" w:hAnsi="楷体" w:cs="楷体" w:hint="eastAsia"/>
                <w:color w:val="000000"/>
                <w:kern w:val="0"/>
                <w:szCs w:val="21"/>
              </w:rPr>
              <w:t>约束性</w:t>
            </w:r>
          </w:p>
        </w:tc>
      </w:tr>
    </w:tbl>
    <w:p w14:paraId="59BF5C3F" w14:textId="77777777" w:rsidR="00162511" w:rsidRDefault="00162511">
      <w:pPr>
        <w:widowControl w:val="0"/>
        <w:spacing w:line="80" w:lineRule="exact"/>
        <w:rPr>
          <w:rFonts w:ascii="楷体" w:eastAsia="楷体" w:hAnsi="楷体" w:cs="楷体"/>
          <w:sz w:val="24"/>
          <w:szCs w:val="24"/>
        </w:rPr>
      </w:pPr>
    </w:p>
    <w:p w14:paraId="1D42B514" w14:textId="77777777" w:rsidR="00162511" w:rsidRDefault="00DE77FC">
      <w:pPr>
        <w:widowControl w:val="0"/>
        <w:rPr>
          <w:rFonts w:ascii="楷体" w:eastAsia="楷体" w:hAnsi="楷体" w:cs="楷体"/>
          <w:sz w:val="24"/>
          <w:szCs w:val="24"/>
        </w:rPr>
      </w:pPr>
      <w:r>
        <w:rPr>
          <w:rFonts w:ascii="楷体" w:eastAsia="楷体" w:hAnsi="楷体" w:cs="楷体" w:hint="eastAsia"/>
          <w:sz w:val="24"/>
          <w:szCs w:val="24"/>
        </w:rPr>
        <w:t>注：</w:t>
      </w:r>
      <w:r>
        <w:rPr>
          <w:rFonts w:ascii="Calibri" w:eastAsia="楷体" w:hAnsi="Calibri" w:cs="Calibri" w:hint="eastAsia"/>
          <w:sz w:val="24"/>
          <w:szCs w:val="24"/>
        </w:rPr>
        <w:t>①</w:t>
      </w:r>
      <w:r>
        <w:rPr>
          <w:rFonts w:ascii="楷体" w:eastAsia="楷体" w:hAnsi="楷体" w:cs="楷体" w:hint="eastAsia"/>
          <w:sz w:val="24"/>
          <w:szCs w:val="24"/>
        </w:rPr>
        <w:t>【  】为五年累计值。</w:t>
      </w:r>
      <w:r>
        <w:rPr>
          <w:rFonts w:ascii="Calibri" w:eastAsia="楷体" w:hAnsi="Calibri" w:cs="Calibri" w:hint="eastAsia"/>
          <w:sz w:val="24"/>
          <w:szCs w:val="24"/>
        </w:rPr>
        <w:t>②“十三五”时期，因管理体制、税收征管和部分统计指标调整，导致部分指标不及预期或缺失。③</w:t>
      </w:r>
      <w:r>
        <w:rPr>
          <w:rFonts w:ascii="Calibri" w:eastAsia="楷体" w:hAnsi="Calibri" w:cs="Calibri" w:hint="eastAsia"/>
          <w:sz w:val="24"/>
          <w:szCs w:val="24"/>
        </w:rPr>
        <w:t>2020</w:t>
      </w:r>
      <w:r>
        <w:rPr>
          <w:rFonts w:ascii="Calibri" w:eastAsia="楷体" w:hAnsi="Calibri" w:cs="Calibri" w:hint="eastAsia"/>
          <w:sz w:val="24"/>
          <w:szCs w:val="24"/>
        </w:rPr>
        <w:t>年的</w:t>
      </w:r>
      <w:r>
        <w:rPr>
          <w:rFonts w:ascii="Calibri" w:eastAsia="楷体" w:hAnsi="Calibri" w:cs="Calibri" w:hint="eastAsia"/>
          <w:sz w:val="24"/>
          <w:szCs w:val="24"/>
        </w:rPr>
        <w:t>GDP</w:t>
      </w:r>
      <w:r>
        <w:rPr>
          <w:rFonts w:ascii="Calibri" w:eastAsia="楷体" w:hAnsi="Calibri" w:cs="Calibri" w:hint="eastAsia"/>
          <w:sz w:val="24"/>
          <w:szCs w:val="24"/>
        </w:rPr>
        <w:t>、人口、城镇化率等数据包含乐化镇和</w:t>
      </w:r>
      <w:proofErr w:type="gramStart"/>
      <w:r>
        <w:rPr>
          <w:rFonts w:ascii="Calibri" w:eastAsia="楷体" w:hAnsi="Calibri" w:cs="Calibri" w:hint="eastAsia"/>
          <w:sz w:val="24"/>
          <w:szCs w:val="24"/>
        </w:rPr>
        <w:t>樵</w:t>
      </w:r>
      <w:proofErr w:type="gramEnd"/>
      <w:r>
        <w:rPr>
          <w:rFonts w:ascii="Calibri" w:eastAsia="楷体" w:hAnsi="Calibri" w:cs="Calibri" w:hint="eastAsia"/>
          <w:sz w:val="24"/>
          <w:szCs w:val="24"/>
        </w:rPr>
        <w:t>舍镇的数据。④因统计核算发生重大变化，全社会固定资产投资只统计增速，不统计总量。</w:t>
      </w:r>
    </w:p>
    <w:p w14:paraId="23299217" w14:textId="77777777" w:rsidR="00162511" w:rsidRDefault="00DE77FC">
      <w:pPr>
        <w:pStyle w:val="2"/>
        <w:numPr>
          <w:ilvl w:val="255"/>
          <w:numId w:val="0"/>
        </w:numPr>
        <w:spacing w:before="0" w:after="0" w:line="560" w:lineRule="exact"/>
        <w:jc w:val="center"/>
        <w:rPr>
          <w:rFonts w:ascii="黑体" w:eastAsia="黑体" w:hAnsi="黑体" w:cs="黑体"/>
          <w:b w:val="0"/>
          <w:bCs w:val="0"/>
          <w:kern w:val="1"/>
        </w:rPr>
      </w:pPr>
      <w:bookmarkStart w:id="72" w:name="_Toc14010"/>
      <w:bookmarkStart w:id="73" w:name="_Toc17568"/>
      <w:bookmarkStart w:id="74" w:name="_Toc23339"/>
      <w:bookmarkStart w:id="75" w:name="_Toc23237"/>
      <w:bookmarkStart w:id="76" w:name="_Toc23346"/>
      <w:bookmarkStart w:id="77" w:name="_Toc31244"/>
      <w:bookmarkStart w:id="78" w:name="_Toc21426"/>
      <w:bookmarkStart w:id="79" w:name="_Toc10075"/>
      <w:bookmarkStart w:id="80" w:name="_Toc3901"/>
      <w:bookmarkStart w:id="81" w:name="_Toc18904"/>
      <w:bookmarkStart w:id="82" w:name="_Toc3817"/>
      <w:bookmarkStart w:id="83" w:name="_Toc24070"/>
      <w:bookmarkStart w:id="84" w:name="_Toc16326"/>
      <w:bookmarkStart w:id="85" w:name="_Toc20064"/>
      <w:bookmarkStart w:id="86" w:name="_Toc9582"/>
      <w:bookmarkStart w:id="87" w:name="_Toc18995"/>
      <w:bookmarkStart w:id="88" w:name="_Toc17021"/>
      <w:bookmarkStart w:id="89" w:name="_Toc6297"/>
      <w:bookmarkStart w:id="90" w:name="_Toc18323"/>
      <w:bookmarkStart w:id="91" w:name="_Toc9553"/>
      <w:bookmarkStart w:id="92" w:name="_Toc5114"/>
      <w:bookmarkStart w:id="93" w:name="_Toc22465"/>
      <w:r>
        <w:rPr>
          <w:rFonts w:ascii="黑体" w:eastAsia="黑体" w:hAnsi="黑体" w:cs="黑体" w:hint="eastAsia"/>
          <w:b w:val="0"/>
          <w:bCs w:val="0"/>
          <w:kern w:val="1"/>
        </w:rPr>
        <w:lastRenderedPageBreak/>
        <w:t>第二章“十四五”发展环境</w:t>
      </w:r>
      <w:bookmarkEnd w:id="72"/>
      <w:bookmarkEnd w:id="73"/>
      <w:bookmarkEnd w:id="74"/>
      <w:r>
        <w:rPr>
          <w:rFonts w:ascii="黑体" w:eastAsia="黑体" w:hAnsi="黑体" w:cs="黑体" w:hint="eastAsia"/>
          <w:b w:val="0"/>
          <w:bCs w:val="0"/>
          <w:kern w:val="1"/>
        </w:rPr>
        <w:t>发生深刻复杂变化</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CD63D52"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“十四五”时期，中华民族伟大复兴战略全局和世界百年未有之大变局相互交融、相互激荡，我国进入新发展阶段，全省、全市迈入高质量跨越式发展的关键期，我区发展环境发生深刻复杂变化，</w:t>
      </w:r>
      <w:r>
        <w:rPr>
          <w:rFonts w:ascii="方正书宋简体" w:eastAsia="方正书宋简体" w:hAnsi="方正书宋简体" w:cs="方正书宋简体" w:hint="eastAsia"/>
          <w:color w:val="000000"/>
          <w:sz w:val="24"/>
          <w:szCs w:val="24"/>
        </w:rPr>
        <w:t>既带来一系列新机遇，也带来一系列新挑战</w:t>
      </w:r>
      <w:r>
        <w:rPr>
          <w:rFonts w:ascii="方正书宋简体" w:eastAsia="方正书宋简体" w:hAnsi="方正书宋简体" w:cs="方正书宋简体" w:hint="eastAsia"/>
          <w:sz w:val="24"/>
          <w:szCs w:val="24"/>
        </w:rPr>
        <w:t>。</w:t>
      </w:r>
    </w:p>
    <w:p w14:paraId="11FB38C6" w14:textId="77777777" w:rsidR="00162511" w:rsidRDefault="00DE77FC">
      <w:pPr>
        <w:widowControl w:val="0"/>
        <w:numPr>
          <w:ilvl w:val="255"/>
          <w:numId w:val="0"/>
        </w:numPr>
        <w:overflowPunct w:val="0"/>
        <w:autoSpaceDE w:val="0"/>
        <w:autoSpaceDN w:val="0"/>
        <w:adjustRightInd w:val="0"/>
        <w:spacing w:line="560" w:lineRule="exact"/>
        <w:ind w:firstLineChars="200" w:firstLine="480"/>
        <w:jc w:val="left"/>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b/>
          <w:bCs/>
          <w:color w:val="000000"/>
          <w:sz w:val="24"/>
          <w:szCs w:val="24"/>
        </w:rPr>
        <w:t>一是新一轮技术革命与产业变革带来的产业机遇。</w:t>
      </w:r>
      <w:r>
        <w:rPr>
          <w:rFonts w:ascii="方正书宋简体" w:eastAsia="方正书宋简体" w:hAnsi="方正书宋简体" w:cs="方正书宋简体" w:hint="eastAsia"/>
          <w:color w:val="000000"/>
          <w:sz w:val="24"/>
          <w:szCs w:val="24"/>
        </w:rPr>
        <w:t>新一轮科技革命和产业变革正在孕育兴起，新产业、新业态、新模式加速涌现，为我区电子信息、智能装备制造、新能源汽车新材料、医药健康等产业全面转型升级提供了宝贵机遇。</w:t>
      </w:r>
    </w:p>
    <w:p w14:paraId="6DBDD06E" w14:textId="77777777" w:rsidR="00162511" w:rsidRDefault="00DE77FC">
      <w:pPr>
        <w:widowControl w:val="0"/>
        <w:numPr>
          <w:ilvl w:val="255"/>
          <w:numId w:val="0"/>
        </w:numPr>
        <w:overflowPunct w:val="0"/>
        <w:autoSpaceDE w:val="0"/>
        <w:autoSpaceDN w:val="0"/>
        <w:adjustRightInd w:val="0"/>
        <w:spacing w:line="560" w:lineRule="exact"/>
        <w:ind w:firstLineChars="200" w:firstLine="480"/>
        <w:jc w:val="left"/>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b/>
          <w:bCs/>
          <w:color w:val="000000"/>
          <w:sz w:val="24"/>
          <w:szCs w:val="24"/>
        </w:rPr>
        <w:t>二是加快构建新发展格局带来的市场机遇。</w:t>
      </w:r>
      <w:r>
        <w:rPr>
          <w:rFonts w:ascii="方正书宋简体" w:eastAsia="方正书宋简体" w:hAnsi="方正书宋简体" w:cs="方正书宋简体" w:hint="eastAsia"/>
          <w:color w:val="000000"/>
          <w:sz w:val="24"/>
          <w:szCs w:val="24"/>
        </w:rPr>
        <w:t>我国有14亿人口，人均国内生产总值已经突破1万美元，是全球最大和最有潜力的消费市场。国家加快构建以国内大循环为主体、国内国际双循环相互促进的新发展格局，为我区扩投资、促消费和推动经济高质量发展提供了强大内需动力。</w:t>
      </w:r>
    </w:p>
    <w:p w14:paraId="25F1F743" w14:textId="77777777" w:rsidR="00162511" w:rsidRDefault="00DE77FC">
      <w:pPr>
        <w:widowControl w:val="0"/>
        <w:numPr>
          <w:ilvl w:val="255"/>
          <w:numId w:val="0"/>
        </w:numPr>
        <w:overflowPunct w:val="0"/>
        <w:autoSpaceDE w:val="0"/>
        <w:autoSpaceDN w:val="0"/>
        <w:adjustRightInd w:val="0"/>
        <w:spacing w:line="560" w:lineRule="exact"/>
        <w:ind w:firstLineChars="200" w:firstLine="480"/>
        <w:jc w:val="left"/>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b/>
          <w:bCs/>
          <w:color w:val="000000"/>
          <w:sz w:val="24"/>
          <w:szCs w:val="24"/>
        </w:rPr>
        <w:t>三是经济长期保持中高速增长带来的赶超机遇。</w:t>
      </w:r>
      <w:r>
        <w:rPr>
          <w:rFonts w:ascii="方正书宋简体" w:eastAsia="方正书宋简体" w:hAnsi="方正书宋简体" w:cs="方正书宋简体" w:hint="eastAsia"/>
          <w:color w:val="000000"/>
          <w:sz w:val="24"/>
          <w:szCs w:val="24"/>
        </w:rPr>
        <w:t>“十三五”以来我区经济社会发展保持稳中向好态势，综合实力挺进全国三十强、稳居全省开发区前列，以及赣江</w:t>
      </w:r>
      <w:proofErr w:type="gramStart"/>
      <w:r>
        <w:rPr>
          <w:rFonts w:ascii="方正书宋简体" w:eastAsia="方正书宋简体" w:hAnsi="方正书宋简体" w:cs="方正书宋简体" w:hint="eastAsia"/>
          <w:color w:val="000000"/>
          <w:sz w:val="24"/>
          <w:szCs w:val="24"/>
        </w:rPr>
        <w:t>两岸科创大</w:t>
      </w:r>
      <w:proofErr w:type="gramEnd"/>
      <w:r>
        <w:rPr>
          <w:rFonts w:ascii="方正书宋简体" w:eastAsia="方正书宋简体" w:hAnsi="方正书宋简体" w:cs="方正书宋简体" w:hint="eastAsia"/>
          <w:color w:val="000000"/>
          <w:sz w:val="24"/>
          <w:szCs w:val="24"/>
        </w:rPr>
        <w:t>走廊、空港新城等建设，为“十四五”高质量跨越式发展积蓄了强大势能。</w:t>
      </w:r>
    </w:p>
    <w:p w14:paraId="4EA77D03" w14:textId="77777777" w:rsidR="00162511" w:rsidRDefault="00DE77FC">
      <w:pPr>
        <w:widowControl w:val="0"/>
        <w:numPr>
          <w:ilvl w:val="255"/>
          <w:numId w:val="0"/>
        </w:numPr>
        <w:overflowPunct w:val="0"/>
        <w:autoSpaceDE w:val="0"/>
        <w:autoSpaceDN w:val="0"/>
        <w:adjustRightInd w:val="0"/>
        <w:spacing w:line="560" w:lineRule="exact"/>
        <w:ind w:firstLineChars="200" w:firstLine="480"/>
        <w:jc w:val="left"/>
        <w:rPr>
          <w:rFonts w:ascii="方正书宋简体" w:eastAsia="方正书宋简体" w:hAnsi="方正书宋简体" w:cs="方正书宋简体"/>
          <w:color w:val="000000"/>
          <w:sz w:val="24"/>
          <w:szCs w:val="24"/>
        </w:rPr>
      </w:pPr>
      <w:r>
        <w:rPr>
          <w:rFonts w:ascii="方正书宋简体" w:eastAsia="方正书宋简体" w:hAnsi="方正书宋简体" w:cs="方正书宋简体" w:hint="eastAsia"/>
          <w:b/>
          <w:bCs/>
          <w:color w:val="000000"/>
          <w:sz w:val="24"/>
          <w:szCs w:val="24"/>
        </w:rPr>
        <w:t>四是多重战略叠加带来的政策机遇。</w:t>
      </w:r>
      <w:r>
        <w:rPr>
          <w:rFonts w:ascii="方正书宋简体" w:eastAsia="方正书宋简体" w:hAnsi="方正书宋简体" w:cs="方正书宋简体" w:hint="eastAsia"/>
          <w:color w:val="000000"/>
          <w:sz w:val="24"/>
          <w:szCs w:val="24"/>
        </w:rPr>
        <w:t>“一带一路”、长江经济带、促进中部地区崛起、江西内陆开放型经济试验区、赣江新区和鄱阳湖国家自主创新示范区等国家战略，以及大南昌都市圈、强省会的深入推进，为我区在更高层面、更大范围全面深化改革开放提供了政策红利机遇。</w:t>
      </w:r>
    </w:p>
    <w:p w14:paraId="0A73B45C" w14:textId="77777777" w:rsidR="00162511" w:rsidRDefault="00DE77FC">
      <w:pPr>
        <w:widowControl w:val="0"/>
        <w:overflowPunct w:val="0"/>
        <w:autoSpaceDE w:val="0"/>
        <w:autoSpaceDN w:val="0"/>
        <w:adjustRightInd w:val="0"/>
        <w:spacing w:line="560" w:lineRule="exact"/>
        <w:ind w:firstLineChars="200" w:firstLine="480"/>
        <w:jc w:val="left"/>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color w:val="000000"/>
          <w:sz w:val="24"/>
          <w:szCs w:val="24"/>
        </w:rPr>
        <w:t>同时，我区发展也面临一系列问题和挑战，主要表现为：</w:t>
      </w:r>
    </w:p>
    <w:p w14:paraId="13DADFDA" w14:textId="77777777" w:rsidR="00162511" w:rsidRDefault="00DE77FC">
      <w:pPr>
        <w:widowControl w:val="0"/>
        <w:spacing w:line="560" w:lineRule="exact"/>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sz w:val="24"/>
          <w:szCs w:val="24"/>
        </w:rPr>
        <w:t>面临外部环境发生巨变的风险压力。</w:t>
      </w:r>
      <w:r>
        <w:rPr>
          <w:rFonts w:ascii="方正书宋简体" w:eastAsia="方正书宋简体" w:hAnsi="方正书宋简体" w:cs="方正书宋简体" w:hint="eastAsia"/>
          <w:sz w:val="24"/>
          <w:szCs w:val="24"/>
        </w:rPr>
        <w:t>世界进入动荡变革期，保护主义上升，中美全面战略博弈，新冠肺炎疫情影响广泛深远，全球产业链、供应链加速重组，严峻复杂的外部环境将对我区招商引资、改革开放等造成严重冲击。</w:t>
      </w:r>
      <w:r>
        <w:rPr>
          <w:rFonts w:ascii="方正书宋简体" w:eastAsia="方正书宋简体" w:hAnsi="方正书宋简体" w:cs="方正书宋简体" w:hint="eastAsia"/>
          <w:b/>
          <w:bCs/>
          <w:sz w:val="24"/>
          <w:szCs w:val="24"/>
        </w:rPr>
        <w:t>面临全面转型升级的双重任务。</w:t>
      </w:r>
      <w:r>
        <w:rPr>
          <w:rFonts w:ascii="方正书宋简体" w:eastAsia="方正书宋简体" w:hAnsi="方正书宋简体" w:cs="方正书宋简体" w:hint="eastAsia"/>
          <w:sz w:val="24"/>
          <w:szCs w:val="24"/>
        </w:rPr>
        <w:t>“十四五”时期，我区发展进入高质量发展新阶段，既面临做大总量、提质增效、全面促进产业转型升级的任务，也面临城市建设、功能提升，推动产业新城向现代都市经济区转</w:t>
      </w:r>
      <w:r>
        <w:rPr>
          <w:rFonts w:ascii="方正书宋简体" w:eastAsia="方正书宋简体" w:hAnsi="方正书宋简体" w:cs="方正书宋简体" w:hint="eastAsia"/>
          <w:sz w:val="24"/>
          <w:szCs w:val="24"/>
        </w:rPr>
        <w:lastRenderedPageBreak/>
        <w:t>变的任务。</w:t>
      </w:r>
      <w:r>
        <w:rPr>
          <w:rFonts w:ascii="方正书宋简体" w:eastAsia="方正书宋简体" w:hAnsi="方正书宋简体" w:cs="方正书宋简体" w:hint="eastAsia"/>
          <w:b/>
          <w:bCs/>
          <w:sz w:val="24"/>
          <w:szCs w:val="24"/>
        </w:rPr>
        <w:t>面临短板弱项的瓶颈制约。</w:t>
      </w:r>
      <w:r>
        <w:rPr>
          <w:rFonts w:ascii="方正书宋简体" w:eastAsia="方正书宋简体" w:hAnsi="方正书宋简体" w:cs="方正书宋简体" w:hint="eastAsia"/>
          <w:sz w:val="24"/>
          <w:szCs w:val="24"/>
        </w:rPr>
        <w:t>创新能力有待提升，资金、人才、土地要素瓶颈有待破解，公共服务水平有待完善，“四最”营商环境有待优化。</w:t>
      </w:r>
      <w:r>
        <w:rPr>
          <w:rFonts w:ascii="方正书宋简体" w:eastAsia="方正书宋简体" w:hAnsi="方正书宋简体" w:cs="方正书宋简体" w:hint="eastAsia"/>
          <w:b/>
          <w:bCs/>
          <w:sz w:val="24"/>
          <w:szCs w:val="24"/>
        </w:rPr>
        <w:t>面临日趋激烈的区域竞争。</w:t>
      </w:r>
      <w:r>
        <w:rPr>
          <w:rFonts w:ascii="方正书宋简体" w:eastAsia="方正书宋简体" w:hAnsi="方正书宋简体" w:cs="方正书宋简体" w:hint="eastAsia"/>
          <w:sz w:val="24"/>
          <w:szCs w:val="24"/>
        </w:rPr>
        <w:t>区域经济竞争日趋激烈，既面临与周边地区招商引资的竞争，也面临与全国国家级经开区综合排名的竞争，还面临全球化带来的生产和消费的国际竞争。</w:t>
      </w:r>
    </w:p>
    <w:p w14:paraId="4ECA6B09"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综合判断，“十四五”时期我区总体上处于大有可为但充满挑战的重要战略机遇期。</w:t>
      </w:r>
      <w:r>
        <w:rPr>
          <w:rFonts w:ascii="方正书宋简体" w:eastAsia="方正书宋简体" w:hAnsi="方正书宋简体" w:cs="方正书宋简体" w:hint="eastAsia"/>
          <w:sz w:val="24"/>
          <w:szCs w:val="24"/>
        </w:rPr>
        <w:t>全区上下要从统筹国际国内“两个大局”的战略高度，深刻认识错综复杂的国际环境带来的新机遇新挑战，深刻认识我区经济社会发展面临的新形势新任务，增强机遇意识和风险意识，保持战略定力，树立底线思维，准确识变、科学应变、主动求变，努力在危机中育先机、于变局中开新局。</w:t>
      </w:r>
    </w:p>
    <w:p w14:paraId="467924FE" w14:textId="77777777" w:rsidR="00162511" w:rsidRDefault="00DE77FC">
      <w:pPr>
        <w:spacing w:line="560" w:lineRule="exact"/>
        <w:rPr>
          <w:rFonts w:ascii="方正小标宋简体" w:eastAsia="方正小标宋简体" w:hAnsi="黑体" w:cs="黑体"/>
          <w:kern w:val="1"/>
          <w:sz w:val="24"/>
          <w:szCs w:val="24"/>
        </w:rPr>
      </w:pPr>
      <w:bookmarkStart w:id="94" w:name="_Toc20328"/>
      <w:bookmarkStart w:id="95" w:name="_Toc28849"/>
      <w:bookmarkStart w:id="96" w:name="_Toc17002"/>
      <w:r>
        <w:rPr>
          <w:rFonts w:ascii="方正小标宋简体" w:eastAsia="方正小标宋简体" w:hAnsi="黑体" w:cs="黑体" w:hint="eastAsia"/>
          <w:kern w:val="1"/>
          <w:sz w:val="24"/>
          <w:szCs w:val="24"/>
        </w:rPr>
        <w:br w:type="page"/>
      </w:r>
    </w:p>
    <w:p w14:paraId="308CED41" w14:textId="77777777" w:rsidR="00162511" w:rsidRDefault="00DE77FC">
      <w:pPr>
        <w:pStyle w:val="1"/>
        <w:numPr>
          <w:ilvl w:val="0"/>
          <w:numId w:val="1"/>
        </w:numPr>
        <w:spacing w:before="0" w:after="0" w:line="560" w:lineRule="exact"/>
        <w:jc w:val="center"/>
        <w:rPr>
          <w:rFonts w:ascii="方正小标宋简体" w:eastAsia="方正小标宋简体" w:hAnsi="黑体" w:cs="黑体"/>
          <w:b w:val="0"/>
          <w:bCs w:val="0"/>
          <w:kern w:val="1"/>
          <w:sz w:val="36"/>
          <w:szCs w:val="36"/>
        </w:rPr>
      </w:pPr>
      <w:bookmarkStart w:id="97" w:name="_Toc861"/>
      <w:bookmarkStart w:id="98" w:name="_Toc3752"/>
      <w:bookmarkStart w:id="99" w:name="_Toc8019"/>
      <w:bookmarkStart w:id="100" w:name="_Toc12641"/>
      <w:bookmarkStart w:id="101" w:name="_Toc6420"/>
      <w:bookmarkStart w:id="102" w:name="_Toc5186"/>
      <w:bookmarkStart w:id="103" w:name="_Toc30945"/>
      <w:bookmarkStart w:id="104" w:name="_Toc19683"/>
      <w:bookmarkStart w:id="105" w:name="_Toc29903"/>
      <w:bookmarkStart w:id="106" w:name="_Toc22141"/>
      <w:bookmarkStart w:id="107" w:name="_Toc77"/>
      <w:bookmarkStart w:id="108" w:name="_Toc14027"/>
      <w:bookmarkStart w:id="109" w:name="_Toc28605"/>
      <w:bookmarkStart w:id="110" w:name="_Toc12892"/>
      <w:bookmarkStart w:id="111" w:name="_Toc19957"/>
      <w:bookmarkStart w:id="112" w:name="_Toc24267"/>
      <w:bookmarkStart w:id="113" w:name="_Toc16909"/>
      <w:bookmarkStart w:id="114" w:name="_Toc1559"/>
      <w:bookmarkStart w:id="115" w:name="_Toc23410"/>
      <w:bookmarkEnd w:id="94"/>
      <w:bookmarkEnd w:id="95"/>
      <w:bookmarkEnd w:id="96"/>
      <w:r>
        <w:rPr>
          <w:rFonts w:ascii="方正小标宋简体" w:eastAsia="方正小标宋简体" w:hAnsi="黑体" w:cs="黑体" w:hint="eastAsia"/>
          <w:b w:val="0"/>
          <w:bCs w:val="0"/>
          <w:kern w:val="1"/>
          <w:sz w:val="36"/>
          <w:szCs w:val="36"/>
        </w:rPr>
        <w:lastRenderedPageBreak/>
        <w:t>奋力谱写“一区两高地”</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ascii="方正小标宋简体" w:eastAsia="方正小标宋简体" w:hAnsi="黑体" w:cs="黑体" w:hint="eastAsia"/>
          <w:b w:val="0"/>
          <w:bCs w:val="0"/>
          <w:kern w:val="1"/>
          <w:sz w:val="36"/>
          <w:szCs w:val="36"/>
        </w:rPr>
        <w:t>新篇章</w:t>
      </w:r>
      <w:bookmarkEnd w:id="112"/>
      <w:bookmarkEnd w:id="113"/>
      <w:bookmarkEnd w:id="114"/>
      <w:bookmarkEnd w:id="115"/>
    </w:p>
    <w:p w14:paraId="2976AD4F" w14:textId="77777777" w:rsidR="00162511" w:rsidRDefault="00162511"/>
    <w:p w14:paraId="48E3693E" w14:textId="77777777" w:rsidR="00162511" w:rsidRDefault="00DE77FC">
      <w:pPr>
        <w:pStyle w:val="2"/>
        <w:spacing w:before="0" w:after="0" w:line="560" w:lineRule="exact"/>
        <w:jc w:val="center"/>
        <w:rPr>
          <w:rFonts w:ascii="黑体" w:eastAsia="黑体" w:hAnsi="黑体" w:cs="黑体"/>
          <w:b w:val="0"/>
          <w:bCs w:val="0"/>
          <w:kern w:val="1"/>
        </w:rPr>
      </w:pPr>
      <w:bookmarkStart w:id="116" w:name="_Toc25984"/>
      <w:bookmarkStart w:id="117" w:name="_Toc25616"/>
      <w:bookmarkStart w:id="118" w:name="_Toc5289"/>
      <w:bookmarkStart w:id="119" w:name="_Toc13558"/>
      <w:bookmarkStart w:id="120" w:name="_Toc5389"/>
      <w:bookmarkStart w:id="121" w:name="_Toc23958"/>
      <w:bookmarkStart w:id="122" w:name="_Toc12338"/>
      <w:bookmarkStart w:id="123" w:name="_Toc16540"/>
      <w:bookmarkStart w:id="124" w:name="_Toc29031"/>
      <w:bookmarkStart w:id="125" w:name="_Toc18217"/>
      <w:bookmarkStart w:id="126" w:name="_Toc30797"/>
      <w:bookmarkStart w:id="127" w:name="_Toc6518"/>
      <w:bookmarkStart w:id="128" w:name="_Toc14121"/>
      <w:bookmarkStart w:id="129" w:name="_Toc10928"/>
      <w:bookmarkStart w:id="130" w:name="_Toc18848"/>
      <w:bookmarkStart w:id="131" w:name="_Toc448"/>
      <w:bookmarkStart w:id="132" w:name="_Toc13747"/>
      <w:bookmarkStart w:id="133" w:name="_Toc28641"/>
      <w:bookmarkStart w:id="134" w:name="_Toc24462"/>
      <w:bookmarkStart w:id="135" w:name="_Toc32429"/>
      <w:bookmarkStart w:id="136" w:name="_Toc29485"/>
      <w:bookmarkStart w:id="137" w:name="_Toc8267"/>
      <w:r>
        <w:rPr>
          <w:rFonts w:ascii="黑体" w:eastAsia="黑体" w:hAnsi="黑体" w:cs="黑体" w:hint="eastAsia"/>
          <w:b w:val="0"/>
          <w:bCs w:val="0"/>
          <w:kern w:val="1"/>
        </w:rPr>
        <w:t>第一章 指导思想</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57495C8B" w14:textId="77777777" w:rsidR="00162511" w:rsidRDefault="00DE77FC">
      <w:pPr>
        <w:widowControl w:val="0"/>
        <w:overflowPunct w:val="0"/>
        <w:autoSpaceDE w:val="0"/>
        <w:autoSpaceDN w:val="0"/>
        <w:adjustRightInd w:val="0"/>
        <w:spacing w:line="520" w:lineRule="exact"/>
        <w:ind w:firstLineChars="200" w:firstLine="480"/>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sz w:val="24"/>
          <w:szCs w:val="24"/>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坚定不移贯彻创新、协调、绿色、开放、共享的新发展理念，坚持稳中求进工作总基调，以高质量跨越式发展为主题，以供给侧结构性改革为主线，以改革开放创新为根本动力，以满足人民日益增长的美好生活需要为根本目的，</w:t>
      </w:r>
      <w:r>
        <w:rPr>
          <w:rFonts w:ascii="方正书宋简体" w:eastAsia="方正书宋简体" w:hAnsi="方正书宋简体" w:cs="方正书宋简体" w:hint="eastAsia"/>
          <w:b/>
          <w:bCs/>
          <w:sz w:val="24"/>
          <w:szCs w:val="24"/>
        </w:rPr>
        <w:t>聚焦“作示范、勇争先”目标定位和“一区两高地、进军二十强”战略目标，全面融入“双循环”新发展格局，深入实施“创新驱动、开放提升、产城融合、数字赋能、进位赶超”五大战略，着力推进产业高级化、城区都市化、开放国际化、治理现代化，加快建设高质量发展示范区、高品质生活宜居区、高能级创新策源地，全面打造现代都市经济区、内陆开放型经济新高地和中部地区双循环新高地，为彰显省会担当和引领全省开发区高质量跨越式发展做出更大贡献。</w:t>
      </w:r>
    </w:p>
    <w:p w14:paraId="3470255A" w14:textId="77777777" w:rsidR="00162511" w:rsidRDefault="00162511">
      <w:pPr>
        <w:widowControl w:val="0"/>
        <w:overflowPunct w:val="0"/>
        <w:autoSpaceDE w:val="0"/>
        <w:autoSpaceDN w:val="0"/>
        <w:adjustRightInd w:val="0"/>
        <w:spacing w:line="520" w:lineRule="exact"/>
        <w:ind w:firstLineChars="200" w:firstLine="643"/>
        <w:rPr>
          <w:rFonts w:ascii="仿宋" w:eastAsia="仿宋" w:hAnsi="仿宋" w:cs="仿宋"/>
          <w:b/>
          <w:bCs/>
          <w:sz w:val="32"/>
          <w:szCs w:val="32"/>
        </w:rPr>
      </w:pPr>
    </w:p>
    <w:p w14:paraId="4D55B3E7" w14:textId="77777777" w:rsidR="00162511" w:rsidRDefault="00DE77FC">
      <w:pPr>
        <w:pStyle w:val="2"/>
        <w:numPr>
          <w:ilvl w:val="255"/>
          <w:numId w:val="0"/>
        </w:numPr>
        <w:spacing w:before="0" w:after="0" w:line="520" w:lineRule="exact"/>
        <w:jc w:val="center"/>
      </w:pPr>
      <w:bookmarkStart w:id="138" w:name="_Toc2582"/>
      <w:bookmarkStart w:id="139" w:name="_Toc26496"/>
      <w:bookmarkStart w:id="140" w:name="_Toc23953"/>
      <w:bookmarkStart w:id="141" w:name="_Toc7088"/>
      <w:bookmarkStart w:id="142" w:name="_Toc3654"/>
      <w:bookmarkStart w:id="143" w:name="_Toc28197"/>
      <w:bookmarkStart w:id="144" w:name="_Toc13293"/>
      <w:bookmarkStart w:id="145" w:name="_Toc17437"/>
      <w:bookmarkStart w:id="146" w:name="_Toc3209"/>
      <w:bookmarkStart w:id="147" w:name="_Toc6794"/>
      <w:bookmarkStart w:id="148" w:name="_Toc13212"/>
      <w:bookmarkStart w:id="149" w:name="_Toc18704"/>
      <w:bookmarkStart w:id="150" w:name="_Toc24514"/>
      <w:bookmarkStart w:id="151" w:name="_Toc11786"/>
      <w:bookmarkStart w:id="152" w:name="_Toc14541"/>
      <w:bookmarkStart w:id="153" w:name="_Toc17753"/>
      <w:bookmarkStart w:id="154" w:name="_Toc3695"/>
      <w:bookmarkStart w:id="155" w:name="_Toc31440"/>
      <w:bookmarkStart w:id="156" w:name="_Toc30431"/>
      <w:r>
        <w:rPr>
          <w:rFonts w:ascii="黑体" w:eastAsia="黑体" w:hAnsi="黑体" w:cs="黑体" w:hint="eastAsia"/>
          <w:b w:val="0"/>
          <w:bCs w:val="0"/>
          <w:kern w:val="1"/>
        </w:rPr>
        <w:t>第二章 基本原则</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BE38653" w14:textId="77777777" w:rsidR="00162511" w:rsidRDefault="00DE77FC">
      <w:pPr>
        <w:pStyle w:val="a3"/>
        <w:widowControl w:val="0"/>
        <w:spacing w:line="520" w:lineRule="exact"/>
        <w:ind w:firstLineChars="200" w:firstLine="480"/>
        <w:jc w:val="both"/>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——坚持党的全面领导。</w:t>
      </w:r>
      <w:r>
        <w:rPr>
          <w:rFonts w:ascii="方正书宋简体" w:eastAsia="方正书宋简体" w:hAnsi="方正书宋简体" w:cs="方正书宋简体" w:hint="eastAsia"/>
          <w:sz w:val="24"/>
          <w:szCs w:val="24"/>
        </w:rPr>
        <w:t>始终坚持党对一切工作的领导，坚决维护党中央权威和集中统一领导，健全完善上下一致、总揽全局、协调各方的党的领导制度体系，不断提高贯彻新发展理念、构建新发展格局的能力和水平，为实现高质量跨越式发展提供根本保证。</w:t>
      </w:r>
    </w:p>
    <w:p w14:paraId="12A4FD17" w14:textId="77777777" w:rsidR="00162511" w:rsidRDefault="00DE77FC">
      <w:pPr>
        <w:widowControl w:val="0"/>
        <w:spacing w:line="52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——坚持以人民为中心。</w:t>
      </w:r>
      <w:r>
        <w:rPr>
          <w:rFonts w:ascii="方正书宋简体" w:eastAsia="方正书宋简体" w:hAnsi="方正书宋简体" w:cs="方正书宋简体" w:hint="eastAsia"/>
          <w:sz w:val="24"/>
          <w:szCs w:val="24"/>
        </w:rPr>
        <w:t>坚持共同富裕方向，始终做到发展为了人民、发展依靠人民、发展成果由人民共享，维护人民根本利益，激发全体人民积极性、主动性、创造性，促进社会公平，增进民生福祉，不断实现人民对美好生活的向往，切实增强全区人民获得感、幸福感、安全感。</w:t>
      </w:r>
    </w:p>
    <w:p w14:paraId="5E8E1439" w14:textId="77777777" w:rsidR="00162511" w:rsidRDefault="00DE77FC">
      <w:pPr>
        <w:widowControl w:val="0"/>
        <w:spacing w:line="52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——坚持新发展理念。</w:t>
      </w:r>
      <w:r>
        <w:rPr>
          <w:rFonts w:ascii="方正书宋简体" w:eastAsia="方正书宋简体" w:hAnsi="方正书宋简体" w:cs="方正书宋简体" w:hint="eastAsia"/>
          <w:sz w:val="24"/>
          <w:szCs w:val="24"/>
        </w:rPr>
        <w:t>把新发展理念贯穿发展全过程和各领域，服务构建新发展格</w:t>
      </w:r>
      <w:r>
        <w:rPr>
          <w:rFonts w:ascii="方正书宋简体" w:eastAsia="方正书宋简体" w:hAnsi="方正书宋简体" w:cs="方正书宋简体" w:hint="eastAsia"/>
          <w:sz w:val="24"/>
          <w:szCs w:val="24"/>
        </w:rPr>
        <w:lastRenderedPageBreak/>
        <w:t>局，以科技创新催生发展新动能，加快质量变革、效率变革、动力变革，努力保持经济较高速度增长和高质量发展同步，实现更高质量、更有效率、更加公平、更可持续、更为安全的发展。</w:t>
      </w:r>
    </w:p>
    <w:p w14:paraId="0BAAC9BE" w14:textId="77777777" w:rsidR="00162511" w:rsidRDefault="00DE77FC">
      <w:pPr>
        <w:widowControl w:val="0"/>
        <w:spacing w:line="52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——坚持深化改革开放。</w:t>
      </w:r>
      <w:r>
        <w:rPr>
          <w:rFonts w:ascii="方正书宋简体" w:eastAsia="方正书宋简体" w:hAnsi="方正书宋简体" w:cs="方正书宋简体" w:hint="eastAsia"/>
          <w:sz w:val="24"/>
          <w:szCs w:val="24"/>
        </w:rPr>
        <w:t>以更大魄力在更高起点上推进改革开放，加强治理体系和治理能力现代化建设，破除制约高质量发展、高品质生活的体制机制障碍，强化有利于提高资源配置效率和调动全社会积极性的重大改革举措，打造市场化、法治化和国际化营商环境，持续增强发展动力、活力、创造力。</w:t>
      </w:r>
    </w:p>
    <w:p w14:paraId="320A3B3E" w14:textId="77777777" w:rsidR="00162511" w:rsidRDefault="00DE77FC">
      <w:pPr>
        <w:widowControl w:val="0"/>
        <w:spacing w:line="520" w:lineRule="exact"/>
        <w:ind w:firstLineChars="200" w:firstLine="464"/>
        <w:rPr>
          <w:rFonts w:ascii="方正书宋简体" w:eastAsia="方正书宋简体" w:hAnsi="方正书宋简体" w:cs="方正书宋简体"/>
          <w:spacing w:val="-4"/>
          <w:sz w:val="24"/>
          <w:szCs w:val="24"/>
        </w:rPr>
      </w:pPr>
      <w:r>
        <w:rPr>
          <w:rFonts w:ascii="方正书宋简体" w:eastAsia="方正书宋简体" w:hAnsi="方正书宋简体" w:cs="方正书宋简体" w:hint="eastAsia"/>
          <w:b/>
          <w:bCs/>
          <w:spacing w:val="-4"/>
          <w:sz w:val="24"/>
          <w:szCs w:val="24"/>
        </w:rPr>
        <w:t>——坚持全面转型升级。</w:t>
      </w:r>
      <w:r>
        <w:rPr>
          <w:rFonts w:ascii="方正书宋简体" w:eastAsia="方正书宋简体" w:hAnsi="方正书宋简体" w:cs="方正书宋简体" w:hint="eastAsia"/>
          <w:spacing w:val="-4"/>
          <w:sz w:val="24"/>
          <w:szCs w:val="24"/>
        </w:rPr>
        <w:t>坚持系统观念，加强前瞻性思考、全局性谋划、战略性布局、整体性推进，着力固根基、扬优势、补短板、强弱项，加快推动产业、园区全面转型发展，实现发展质量、结构、规模、速度、效益、安全相统一。</w:t>
      </w:r>
    </w:p>
    <w:p w14:paraId="4D8F7C5C" w14:textId="77777777" w:rsidR="00162511" w:rsidRDefault="00162511">
      <w:pPr>
        <w:widowControl w:val="0"/>
        <w:spacing w:line="520" w:lineRule="exact"/>
        <w:ind w:firstLineChars="200" w:firstLine="464"/>
        <w:rPr>
          <w:rFonts w:ascii="方正书宋简体" w:eastAsia="方正书宋简体" w:hAnsi="方正书宋简体" w:cs="方正书宋简体"/>
          <w:spacing w:val="-4"/>
          <w:sz w:val="24"/>
          <w:szCs w:val="24"/>
        </w:rPr>
      </w:pPr>
    </w:p>
    <w:p w14:paraId="14A2B02A" w14:textId="77777777" w:rsidR="00162511" w:rsidRDefault="00DE77FC">
      <w:pPr>
        <w:pStyle w:val="2"/>
        <w:spacing w:before="0" w:after="0" w:line="520" w:lineRule="exact"/>
        <w:jc w:val="center"/>
        <w:rPr>
          <w:rFonts w:ascii="黑体" w:eastAsia="黑体" w:hAnsi="黑体" w:cs="黑体"/>
          <w:b w:val="0"/>
          <w:bCs w:val="0"/>
          <w:kern w:val="1"/>
        </w:rPr>
      </w:pPr>
      <w:bookmarkStart w:id="157" w:name="_Toc27999"/>
      <w:bookmarkStart w:id="158" w:name="_Toc26314"/>
      <w:bookmarkStart w:id="159" w:name="_Toc30612"/>
      <w:bookmarkStart w:id="160" w:name="_Toc11000"/>
      <w:bookmarkStart w:id="161" w:name="_Toc14474"/>
      <w:bookmarkStart w:id="162" w:name="_Toc12733"/>
      <w:bookmarkStart w:id="163" w:name="_Toc28706"/>
      <w:r>
        <w:rPr>
          <w:rFonts w:ascii="黑体" w:eastAsia="黑体" w:hAnsi="黑体" w:cs="黑体" w:hint="eastAsia"/>
          <w:b w:val="0"/>
          <w:bCs w:val="0"/>
          <w:kern w:val="1"/>
        </w:rPr>
        <w:t>第三章 发展定位</w:t>
      </w:r>
      <w:bookmarkEnd w:id="157"/>
      <w:bookmarkEnd w:id="158"/>
      <w:bookmarkEnd w:id="159"/>
      <w:bookmarkEnd w:id="160"/>
      <w:bookmarkEnd w:id="161"/>
      <w:bookmarkEnd w:id="162"/>
      <w:bookmarkEnd w:id="163"/>
    </w:p>
    <w:p w14:paraId="404CED76" w14:textId="77777777" w:rsidR="00162511" w:rsidRDefault="00DE77FC">
      <w:pPr>
        <w:widowControl w:val="0"/>
        <w:spacing w:line="520" w:lineRule="exact"/>
        <w:ind w:firstLineChars="200" w:firstLine="560"/>
        <w:rPr>
          <w:rFonts w:ascii="黑体" w:eastAsia="黑体" w:hAnsi="黑体" w:cs="黑体"/>
          <w:kern w:val="0"/>
          <w:sz w:val="28"/>
          <w:szCs w:val="28"/>
        </w:rPr>
      </w:pPr>
      <w:r>
        <w:rPr>
          <w:rFonts w:ascii="黑体" w:eastAsia="黑体" w:hAnsi="黑体" w:cs="黑体" w:hint="eastAsia"/>
          <w:kern w:val="0"/>
          <w:sz w:val="28"/>
          <w:szCs w:val="28"/>
        </w:rPr>
        <w:t>对</w:t>
      </w:r>
      <w:proofErr w:type="gramStart"/>
      <w:r>
        <w:rPr>
          <w:rFonts w:ascii="黑体" w:eastAsia="黑体" w:hAnsi="黑体" w:cs="黑体" w:hint="eastAsia"/>
          <w:kern w:val="0"/>
          <w:sz w:val="28"/>
          <w:szCs w:val="28"/>
        </w:rPr>
        <w:t>标国内</w:t>
      </w:r>
      <w:proofErr w:type="gramEnd"/>
      <w:r>
        <w:rPr>
          <w:rFonts w:ascii="黑体" w:eastAsia="黑体" w:hAnsi="黑体" w:cs="黑体" w:hint="eastAsia"/>
          <w:kern w:val="0"/>
          <w:sz w:val="28"/>
          <w:szCs w:val="28"/>
        </w:rPr>
        <w:t>一流，立足我区实际，把握发展大势，推动全面转型升级，努力打造现代都市经济区、内陆开放型经济新高地和中部地区双循环新高地（简称“一区两高地”）。</w:t>
      </w:r>
    </w:p>
    <w:p w14:paraId="623E962A" w14:textId="77777777" w:rsidR="00162511" w:rsidRDefault="00DE77FC">
      <w:pPr>
        <w:widowControl w:val="0"/>
        <w:spacing w:line="520" w:lineRule="exact"/>
        <w:ind w:firstLine="641"/>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——现代都市经济区。</w:t>
      </w:r>
      <w:r>
        <w:rPr>
          <w:rFonts w:ascii="方正书宋简体" w:eastAsia="方正书宋简体" w:hAnsi="方正书宋简体" w:cs="方正书宋简体" w:hint="eastAsia"/>
          <w:sz w:val="24"/>
          <w:szCs w:val="24"/>
        </w:rPr>
        <w:t>按照“精心规划、精致建设、精细管理、精美呈现”总要求，坚持生产、生活、生态有机融合，深入实施城市功能与品质三年行动，推动空港新城、</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新城、白水</w:t>
      </w:r>
      <w:proofErr w:type="gramStart"/>
      <w:r>
        <w:rPr>
          <w:rFonts w:ascii="方正书宋简体" w:eastAsia="方正书宋简体" w:hAnsi="方正书宋简体" w:cs="方正书宋简体" w:hint="eastAsia"/>
          <w:sz w:val="24"/>
          <w:szCs w:val="24"/>
        </w:rPr>
        <w:t>湖产业</w:t>
      </w:r>
      <w:proofErr w:type="gramEnd"/>
      <w:r>
        <w:rPr>
          <w:rFonts w:ascii="方正书宋简体" w:eastAsia="方正书宋简体" w:hAnsi="方正书宋简体" w:cs="方正书宋简体" w:hint="eastAsia"/>
          <w:sz w:val="24"/>
          <w:szCs w:val="24"/>
        </w:rPr>
        <w:t>新城和</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桥中心城“四城”联动，全面提升城市管理水平，推进市域治理现代化，全面实现园区向城区转型，建设品质高、功能优、形象佳的南昌市新城区，努力打造宜</w:t>
      </w:r>
      <w:proofErr w:type="gramStart"/>
      <w:r>
        <w:rPr>
          <w:rFonts w:ascii="方正书宋简体" w:eastAsia="方正书宋简体" w:hAnsi="方正书宋简体" w:cs="方正书宋简体" w:hint="eastAsia"/>
          <w:sz w:val="24"/>
          <w:szCs w:val="24"/>
        </w:rPr>
        <w:t>居宜业</w:t>
      </w:r>
      <w:proofErr w:type="gramEnd"/>
      <w:r>
        <w:rPr>
          <w:rFonts w:ascii="方正书宋简体" w:eastAsia="方正书宋简体" w:hAnsi="方正书宋简体" w:cs="方正书宋简体" w:hint="eastAsia"/>
          <w:sz w:val="24"/>
          <w:szCs w:val="24"/>
        </w:rPr>
        <w:t>、宜学宜游的“山水名城、生态都市”。</w:t>
      </w:r>
    </w:p>
    <w:p w14:paraId="1613C258" w14:textId="77777777" w:rsidR="00162511" w:rsidRDefault="00DE77FC">
      <w:pPr>
        <w:widowControl w:val="0"/>
        <w:spacing w:line="520" w:lineRule="exact"/>
        <w:ind w:firstLine="641"/>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sz w:val="24"/>
          <w:szCs w:val="24"/>
        </w:rPr>
        <w:t>——内陆开放型经济新高地。</w:t>
      </w:r>
      <w:r>
        <w:rPr>
          <w:rFonts w:ascii="方正书宋简体" w:eastAsia="方正书宋简体" w:hAnsi="方正书宋简体" w:cs="方正书宋简体" w:hint="eastAsia"/>
          <w:kern w:val="0"/>
          <w:sz w:val="24"/>
          <w:szCs w:val="24"/>
        </w:rPr>
        <w:t>依托“一区三口岸”</w:t>
      </w:r>
      <w:r>
        <w:rPr>
          <w:rStyle w:val="af1"/>
          <w:rFonts w:ascii="方正书宋简体" w:eastAsia="方正书宋简体" w:hAnsi="方正书宋简体" w:cs="方正书宋简体" w:hint="eastAsia"/>
          <w:kern w:val="0"/>
          <w:sz w:val="24"/>
          <w:szCs w:val="24"/>
        </w:rPr>
        <w:footnoteReference w:id="1"/>
      </w:r>
      <w:r>
        <w:rPr>
          <w:rFonts w:ascii="方正书宋简体" w:eastAsia="方正书宋简体" w:hAnsi="方正书宋简体" w:cs="方正书宋简体" w:hint="eastAsia"/>
          <w:kern w:val="0"/>
          <w:sz w:val="24"/>
          <w:szCs w:val="24"/>
        </w:rPr>
        <w:t>优势，抓住用好江西内陆开放型经济试验区建设机遇，全面深化改革，着力构建开放大格局、大通道、大平台、大产业、大合作、大环境，高质量“引进来”，高水平“走出去”，努力打造内陆开放型经济试验区先行区。</w:t>
      </w:r>
    </w:p>
    <w:p w14:paraId="0F1371D4" w14:textId="77777777" w:rsidR="00162511" w:rsidRDefault="00DE77FC">
      <w:pPr>
        <w:widowControl w:val="0"/>
        <w:spacing w:line="520" w:lineRule="exact"/>
        <w:ind w:firstLine="641"/>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sz w:val="24"/>
          <w:szCs w:val="24"/>
        </w:rPr>
        <w:lastRenderedPageBreak/>
        <w:t>——中部地区双循环新高地。</w:t>
      </w:r>
      <w:r>
        <w:rPr>
          <w:rFonts w:ascii="方正书宋简体" w:eastAsia="方正书宋简体" w:hAnsi="方正书宋简体" w:cs="方正书宋简体" w:hint="eastAsia"/>
          <w:kern w:val="0"/>
          <w:sz w:val="24"/>
          <w:szCs w:val="24"/>
        </w:rPr>
        <w:t>主动对接国家重大战略，加强现代产业体系、流通体系和消费体系建设，打通生产、分配、流通、消费各个环节，畅通国民经济循环体系，加速各类生产要素集聚，精准扩大有效投资，高水平推进内外贸一体化，全面融入以国内大循环为主体、国内国际双循环相互促进的新发展格局，努力打造中部地区双循环新高地。</w:t>
      </w:r>
    </w:p>
    <w:p w14:paraId="78028CE8" w14:textId="77777777" w:rsidR="00162511" w:rsidRDefault="00162511">
      <w:pPr>
        <w:widowControl w:val="0"/>
        <w:spacing w:line="520" w:lineRule="exact"/>
        <w:ind w:firstLine="641"/>
        <w:rPr>
          <w:rFonts w:ascii="方正书宋简体" w:eastAsia="方正书宋简体" w:hAnsi="方正书宋简体" w:cs="方正书宋简体"/>
          <w:kern w:val="0"/>
          <w:sz w:val="24"/>
          <w:szCs w:val="24"/>
        </w:rPr>
      </w:pPr>
    </w:p>
    <w:p w14:paraId="14E497A5" w14:textId="77777777" w:rsidR="00162511" w:rsidRDefault="00DE77FC">
      <w:pPr>
        <w:widowControl w:val="0"/>
        <w:jc w:val="center"/>
        <w:rPr>
          <w:rFonts w:ascii="仿宋" w:eastAsia="仿宋" w:hAnsi="仿宋" w:cs="仿宋"/>
          <w:kern w:val="0"/>
          <w:sz w:val="32"/>
          <w:szCs w:val="32"/>
        </w:rPr>
      </w:pPr>
      <w:r>
        <w:rPr>
          <w:rFonts w:ascii="仿宋" w:eastAsia="仿宋" w:hAnsi="仿宋" w:cs="仿宋"/>
          <w:noProof/>
          <w:kern w:val="0"/>
          <w:sz w:val="32"/>
          <w:szCs w:val="32"/>
        </w:rPr>
        <w:drawing>
          <wp:inline distT="0" distB="0" distL="114300" distR="114300" wp14:anchorId="2A60B408" wp14:editId="5AE76D60">
            <wp:extent cx="5267960" cy="5045075"/>
            <wp:effectExtent l="0" t="0" r="8890" b="3175"/>
            <wp:docPr id="7" name="图片 7" descr="南昌经开区“一区三口岸”布局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南昌经开区“一区三口岸”布局示意图"/>
                    <pic:cNvPicPr>
                      <a:picLocks noChangeAspect="1"/>
                    </pic:cNvPicPr>
                  </pic:nvPicPr>
                  <pic:blipFill>
                    <a:blip r:embed="rId11"/>
                    <a:stretch>
                      <a:fillRect/>
                    </a:stretch>
                  </pic:blipFill>
                  <pic:spPr>
                    <a:xfrm>
                      <a:off x="0" y="0"/>
                      <a:ext cx="5267960" cy="5045075"/>
                    </a:xfrm>
                    <a:prstGeom prst="rect">
                      <a:avLst/>
                    </a:prstGeom>
                  </pic:spPr>
                </pic:pic>
              </a:graphicData>
            </a:graphic>
          </wp:inline>
        </w:drawing>
      </w:r>
      <w:bookmarkStart w:id="164" w:name="_Toc7896"/>
      <w:bookmarkStart w:id="165" w:name="_Toc5993"/>
      <w:bookmarkStart w:id="166" w:name="_Toc11697"/>
      <w:bookmarkStart w:id="167" w:name="_Toc7207"/>
      <w:bookmarkStart w:id="168" w:name="_Toc4795"/>
      <w:bookmarkStart w:id="169" w:name="_Toc22931"/>
      <w:bookmarkStart w:id="170" w:name="_Toc20643"/>
      <w:bookmarkStart w:id="171" w:name="_Toc3823"/>
      <w:bookmarkStart w:id="172" w:name="_Toc6789"/>
      <w:bookmarkStart w:id="173" w:name="_Toc14926"/>
      <w:bookmarkStart w:id="174" w:name="_Toc30465"/>
      <w:bookmarkStart w:id="175" w:name="_Toc7592"/>
      <w:bookmarkStart w:id="176" w:name="_Toc8110"/>
      <w:bookmarkStart w:id="177" w:name="_Toc21378"/>
      <w:bookmarkStart w:id="178" w:name="_Toc5911"/>
      <w:bookmarkStart w:id="179" w:name="_Toc25185"/>
      <w:bookmarkStart w:id="180" w:name="_Toc20946"/>
      <w:bookmarkStart w:id="181" w:name="_Toc14430"/>
      <w:bookmarkStart w:id="182" w:name="_Toc9230"/>
      <w:bookmarkStart w:id="183" w:name="_Toc25474"/>
      <w:bookmarkStart w:id="184" w:name="_Toc6900"/>
      <w:bookmarkStart w:id="185" w:name="_Toc29256"/>
    </w:p>
    <w:p w14:paraId="209A560E" w14:textId="77777777" w:rsidR="00162511" w:rsidRDefault="00DE77FC">
      <w:pPr>
        <w:widowControl w:val="0"/>
        <w:spacing w:line="480" w:lineRule="exact"/>
        <w:jc w:val="center"/>
        <w:rPr>
          <w:rFonts w:ascii="楷体" w:eastAsia="楷体" w:hAnsi="楷体" w:cs="楷体"/>
          <w:kern w:val="1"/>
        </w:rPr>
      </w:pPr>
      <w:r>
        <w:rPr>
          <w:rFonts w:ascii="楷体" w:eastAsia="楷体" w:hAnsi="楷体" w:cs="楷体" w:hint="eastAsia"/>
          <w:kern w:val="1"/>
        </w:rPr>
        <w:t>图1：南昌经开区“一区三口岸”布局</w:t>
      </w:r>
      <w:bookmarkStart w:id="186" w:name="_Toc30562"/>
      <w:bookmarkEnd w:id="164"/>
    </w:p>
    <w:p w14:paraId="5BE42B01" w14:textId="77777777" w:rsidR="00162511" w:rsidRDefault="00162511">
      <w:pPr>
        <w:widowControl w:val="0"/>
        <w:spacing w:line="480" w:lineRule="exact"/>
        <w:jc w:val="center"/>
        <w:rPr>
          <w:rFonts w:ascii="楷体" w:eastAsia="楷体" w:hAnsi="楷体" w:cs="楷体"/>
          <w:kern w:val="1"/>
        </w:rPr>
      </w:pPr>
    </w:p>
    <w:p w14:paraId="5B52AFFC" w14:textId="77777777" w:rsidR="00162511" w:rsidRDefault="00DE77FC">
      <w:pPr>
        <w:pStyle w:val="2"/>
        <w:spacing w:before="0" w:after="0" w:line="520" w:lineRule="exact"/>
        <w:jc w:val="center"/>
        <w:rPr>
          <w:rFonts w:ascii="黑体" w:eastAsia="黑体" w:hAnsi="黑体" w:cs="黑体"/>
          <w:b w:val="0"/>
          <w:bCs w:val="0"/>
          <w:kern w:val="1"/>
        </w:rPr>
      </w:pPr>
      <w:r>
        <w:rPr>
          <w:rFonts w:ascii="黑体" w:eastAsia="黑体" w:hAnsi="黑体" w:cs="黑体" w:hint="eastAsia"/>
          <w:b w:val="0"/>
          <w:bCs w:val="0"/>
          <w:kern w:val="1"/>
        </w:rPr>
        <w:t>第四章 发展目标</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0E364299" w14:textId="77777777" w:rsidR="00162511" w:rsidRDefault="00DE77FC">
      <w:pPr>
        <w:spacing w:line="560" w:lineRule="exact"/>
        <w:ind w:firstLineChars="200" w:firstLine="48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kern w:val="0"/>
          <w:sz w:val="24"/>
          <w:szCs w:val="24"/>
        </w:rPr>
        <w:t>展望二〇三五年，</w:t>
      </w:r>
      <w:r>
        <w:rPr>
          <w:rFonts w:ascii="方正书宋简体" w:eastAsia="方正书宋简体" w:hAnsi="方正书宋简体" w:cs="方正书宋简体" w:hint="eastAsia"/>
          <w:kern w:val="0"/>
          <w:sz w:val="24"/>
          <w:szCs w:val="24"/>
        </w:rPr>
        <w:t>我区将在全市率先基本实现社会主义现代化，实现全面转型升级，建成现代都市经济区、内陆开放型经济新高地和中部地区双循环新高地。经济实力、科</w:t>
      </w:r>
      <w:r>
        <w:rPr>
          <w:rFonts w:ascii="方正书宋简体" w:eastAsia="方正书宋简体" w:hAnsi="方正书宋简体" w:cs="方正书宋简体" w:hint="eastAsia"/>
          <w:kern w:val="0"/>
          <w:sz w:val="24"/>
          <w:szCs w:val="24"/>
        </w:rPr>
        <w:lastRenderedPageBreak/>
        <w:t>技实力、综合实力将大幅跃升，经济总量将再迈上新的大台阶，综合实力稳居全国20强，人均国内生产总值达到中等发达国家水平；基本实现新型工业化、信息化、城镇化，全面建成国内一流的</w:t>
      </w:r>
      <w:proofErr w:type="gramStart"/>
      <w:r>
        <w:rPr>
          <w:rFonts w:ascii="方正书宋简体" w:eastAsia="方正书宋简体" w:hAnsi="方正书宋简体" w:cs="方正书宋简体" w:hint="eastAsia"/>
          <w:kern w:val="0"/>
          <w:sz w:val="24"/>
          <w:szCs w:val="24"/>
        </w:rPr>
        <w:t>港产城人</w:t>
      </w:r>
      <w:proofErr w:type="gramEnd"/>
      <w:r>
        <w:rPr>
          <w:rFonts w:ascii="方正书宋简体" w:eastAsia="方正书宋简体" w:hAnsi="方正书宋简体" w:cs="方正书宋简体" w:hint="eastAsia"/>
          <w:kern w:val="0"/>
          <w:sz w:val="24"/>
          <w:szCs w:val="24"/>
        </w:rPr>
        <w:t>全面融合的现代空港新城，全面建成国家内陆开放型经济试验区样板区，加快建设国内一流的创新型园区；市域治理体系和治理能力现代化基本实现，法治经</w:t>
      </w:r>
      <w:proofErr w:type="gramStart"/>
      <w:r>
        <w:rPr>
          <w:rFonts w:ascii="方正书宋简体" w:eastAsia="方正书宋简体" w:hAnsi="方正书宋简体" w:cs="方正书宋简体" w:hint="eastAsia"/>
          <w:kern w:val="0"/>
          <w:sz w:val="24"/>
          <w:szCs w:val="24"/>
        </w:rPr>
        <w:t>开基本</w:t>
      </w:r>
      <w:proofErr w:type="gramEnd"/>
      <w:r>
        <w:rPr>
          <w:rFonts w:ascii="方正书宋简体" w:eastAsia="方正书宋简体" w:hAnsi="方正书宋简体" w:cs="方正书宋简体" w:hint="eastAsia"/>
          <w:kern w:val="0"/>
          <w:sz w:val="24"/>
          <w:szCs w:val="24"/>
        </w:rPr>
        <w:t>建成，高标准建成美丽南昌“经开样板”，努力实现</w:t>
      </w:r>
      <w:proofErr w:type="gramStart"/>
      <w:r>
        <w:rPr>
          <w:rFonts w:ascii="方正书宋简体" w:eastAsia="方正书宋简体" w:hAnsi="方正书宋简体" w:cs="方正书宋简体" w:hint="eastAsia"/>
          <w:kern w:val="0"/>
          <w:sz w:val="24"/>
          <w:szCs w:val="24"/>
        </w:rPr>
        <w:t>2030年碳达峰</w:t>
      </w:r>
      <w:proofErr w:type="gramEnd"/>
      <w:r>
        <w:rPr>
          <w:rFonts w:ascii="方正书宋简体" w:eastAsia="方正书宋简体" w:hAnsi="方正书宋简体" w:cs="方正书宋简体" w:hint="eastAsia"/>
          <w:kern w:val="0"/>
          <w:sz w:val="24"/>
          <w:szCs w:val="24"/>
        </w:rPr>
        <w:t>目标，美丽经开、平安经</w:t>
      </w:r>
      <w:proofErr w:type="gramStart"/>
      <w:r>
        <w:rPr>
          <w:rFonts w:ascii="方正书宋简体" w:eastAsia="方正书宋简体" w:hAnsi="方正书宋简体" w:cs="方正书宋简体" w:hint="eastAsia"/>
          <w:kern w:val="0"/>
          <w:sz w:val="24"/>
          <w:szCs w:val="24"/>
        </w:rPr>
        <w:t>开建设</w:t>
      </w:r>
      <w:proofErr w:type="gramEnd"/>
      <w:r>
        <w:rPr>
          <w:rFonts w:ascii="方正书宋简体" w:eastAsia="方正书宋简体" w:hAnsi="方正书宋简体" w:cs="方正书宋简体" w:hint="eastAsia"/>
          <w:kern w:val="0"/>
          <w:sz w:val="24"/>
          <w:szCs w:val="24"/>
        </w:rPr>
        <w:t>达到更高水平；人民生活更加美好，</w:t>
      </w:r>
      <w:proofErr w:type="gramStart"/>
      <w:r>
        <w:rPr>
          <w:rFonts w:ascii="方正书宋简体" w:eastAsia="方正书宋简体" w:hAnsi="方正书宋简体" w:cs="方正书宋简体" w:hint="eastAsia"/>
          <w:kern w:val="0"/>
          <w:sz w:val="24"/>
          <w:szCs w:val="24"/>
        </w:rPr>
        <w:t>健康经开建设</w:t>
      </w:r>
      <w:proofErr w:type="gramEnd"/>
      <w:r>
        <w:rPr>
          <w:rFonts w:ascii="方正书宋简体" w:eastAsia="方正书宋简体" w:hAnsi="方正书宋简体" w:cs="方正书宋简体" w:hint="eastAsia"/>
          <w:kern w:val="0"/>
          <w:sz w:val="24"/>
          <w:szCs w:val="24"/>
        </w:rPr>
        <w:t>取得更大成效，居民素质和社会文明程度达到新高度，基本实现幼有善育、学有优教、劳有厚得、病有良医、老有颐养、住有宜居、弱有众扶，全体人民共同富裕取得更加明显的实质性进展。</w:t>
      </w:r>
    </w:p>
    <w:p w14:paraId="52A59836" w14:textId="77777777" w:rsidR="00162511" w:rsidRDefault="00DE77FC">
      <w:pPr>
        <w:widowControl w:val="0"/>
        <w:spacing w:line="560" w:lineRule="exact"/>
        <w:ind w:firstLine="64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kern w:val="0"/>
          <w:sz w:val="24"/>
          <w:szCs w:val="24"/>
        </w:rPr>
        <w:t>锚定2035年远景目标，确保开好局、起好步，“十四五”时期全区经济社会发展的具体目标是：</w:t>
      </w:r>
    </w:p>
    <w:p w14:paraId="35CD2509" w14:textId="77777777" w:rsidR="00162511" w:rsidRDefault="00DE77FC">
      <w:pPr>
        <w:widowControl w:val="0"/>
        <w:spacing w:line="560" w:lineRule="exact"/>
        <w:ind w:firstLine="641"/>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sz w:val="24"/>
          <w:szCs w:val="24"/>
        </w:rPr>
        <w:t>——综合实力迈上新台阶。</w:t>
      </w:r>
      <w:r>
        <w:rPr>
          <w:rFonts w:ascii="方正书宋简体" w:eastAsia="方正书宋简体" w:hAnsi="方正书宋简体" w:cs="方正书宋简体" w:hint="eastAsia"/>
          <w:sz w:val="24"/>
          <w:szCs w:val="24"/>
        </w:rPr>
        <w:t>经济总量保持量的合理增长和</w:t>
      </w:r>
      <w:proofErr w:type="gramStart"/>
      <w:r>
        <w:rPr>
          <w:rFonts w:ascii="方正书宋简体" w:eastAsia="方正书宋简体" w:hAnsi="方正书宋简体" w:cs="方正书宋简体" w:hint="eastAsia"/>
          <w:sz w:val="24"/>
          <w:szCs w:val="24"/>
        </w:rPr>
        <w:t>质的</w:t>
      </w:r>
      <w:proofErr w:type="gramEnd"/>
      <w:r>
        <w:rPr>
          <w:rFonts w:ascii="方正书宋简体" w:eastAsia="方正书宋简体" w:hAnsi="方正书宋简体" w:cs="方正书宋简体" w:hint="eastAsia"/>
          <w:sz w:val="24"/>
          <w:szCs w:val="24"/>
        </w:rPr>
        <w:t>稳步提升，确保发展速度、质量稳居全省开发区前列，地区生产总值年均增速高于全市1-2个百分点左右，综合实力挺进全国国家级经开区20强</w:t>
      </w:r>
      <w:r>
        <w:rPr>
          <w:rFonts w:ascii="方正书宋简体" w:eastAsia="方正书宋简体" w:hAnsi="方正书宋简体" w:cs="方正书宋简体" w:hint="eastAsia"/>
          <w:kern w:val="0"/>
          <w:sz w:val="24"/>
          <w:szCs w:val="24"/>
        </w:rPr>
        <w:t>。传统产业转型升级加快，数字经济加快发展，新经济、新业态、新模式加快成长，现代服务业占比提升，新旧动能加快转变。到2025年，力争地区生产总值突破1000亿元；人均地区生产总值、全员劳动生产率不低于全市平均水平。有效投资稳步提升，固定资产投资年均增速12%左右。消费潜力进一步释放，社会消费品零售总额年均增速12%左右。规模以上工业增加值增速年均10%以上，第三产业占比达到33%。</w:t>
      </w:r>
    </w:p>
    <w:p w14:paraId="1A12A6CF" w14:textId="77777777" w:rsidR="00162511" w:rsidRDefault="00DE77FC">
      <w:pPr>
        <w:widowControl w:val="0"/>
        <w:spacing w:line="560" w:lineRule="exact"/>
        <w:ind w:firstLine="64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kern w:val="0"/>
          <w:sz w:val="24"/>
          <w:szCs w:val="24"/>
        </w:rPr>
        <w:t>——创新区域迸发新势能。</w:t>
      </w:r>
      <w:r>
        <w:rPr>
          <w:rFonts w:ascii="方正书宋简体" w:eastAsia="方正书宋简体" w:hAnsi="方正书宋简体" w:cs="方正书宋简体" w:hint="eastAsia"/>
          <w:kern w:val="0"/>
          <w:sz w:val="24"/>
          <w:szCs w:val="24"/>
        </w:rPr>
        <w:t>昌北高校</w:t>
      </w:r>
      <w:proofErr w:type="gramStart"/>
      <w:r>
        <w:rPr>
          <w:rFonts w:ascii="方正书宋简体" w:eastAsia="方正书宋简体" w:hAnsi="方正书宋简体" w:cs="方正书宋简体" w:hint="eastAsia"/>
          <w:kern w:val="0"/>
          <w:sz w:val="24"/>
          <w:szCs w:val="24"/>
        </w:rPr>
        <w:t>科创谷</w:t>
      </w:r>
      <w:proofErr w:type="gramEnd"/>
      <w:r>
        <w:rPr>
          <w:rFonts w:ascii="方正书宋简体" w:eastAsia="方正书宋简体" w:hAnsi="方正书宋简体" w:cs="方正书宋简体" w:hint="eastAsia"/>
          <w:kern w:val="0"/>
          <w:sz w:val="24"/>
          <w:szCs w:val="24"/>
        </w:rPr>
        <w:t>建设取得实质性进展，高能级重大创新平台建设取得重大突破，重点领域关键核心技术取得重大成果，建成更高水平的创新型园区。研发经费投入强度达到4%左右，每万人高价值发明专利拥有量达到20件。科技创新对经济发展驱动力明显增强，数字经济产业增加值占GDP比重达到40%以上。高新技术企业达到500家。</w:t>
      </w:r>
    </w:p>
    <w:p w14:paraId="58961330" w14:textId="77777777" w:rsidR="00162511" w:rsidRDefault="00DE77FC">
      <w:pPr>
        <w:widowControl w:val="0"/>
        <w:spacing w:line="560" w:lineRule="exact"/>
        <w:ind w:firstLine="641"/>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lastRenderedPageBreak/>
        <w:t>——现代都市经济区取得新突破。</w:t>
      </w:r>
      <w:r>
        <w:rPr>
          <w:rFonts w:ascii="方正书宋简体" w:eastAsia="方正书宋简体" w:hAnsi="方正书宋简体" w:cs="方正书宋简体" w:hint="eastAsia"/>
          <w:sz w:val="24"/>
          <w:szCs w:val="24"/>
        </w:rPr>
        <w:t>统筹生产、生活、生态，框定总量、限定容量、盘活存量、</w:t>
      </w:r>
      <w:proofErr w:type="gramStart"/>
      <w:r>
        <w:rPr>
          <w:rFonts w:ascii="方正书宋简体" w:eastAsia="方正书宋简体" w:hAnsi="方正书宋简体" w:cs="方正书宋简体" w:hint="eastAsia"/>
          <w:sz w:val="24"/>
          <w:szCs w:val="24"/>
        </w:rPr>
        <w:t>做优增量</w:t>
      </w:r>
      <w:proofErr w:type="gramEnd"/>
      <w:r>
        <w:rPr>
          <w:rFonts w:ascii="方正书宋简体" w:eastAsia="方正书宋简体" w:hAnsi="方正书宋简体" w:cs="方正书宋简体" w:hint="eastAsia"/>
          <w:sz w:val="24"/>
          <w:szCs w:val="24"/>
        </w:rPr>
        <w:t>、提高质量，协同推进空港新城、</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新城、白水湖新城和</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桥中心城建设</w:t>
      </w:r>
      <w:r>
        <w:rPr>
          <w:rFonts w:ascii="方正书宋简体" w:eastAsia="方正书宋简体" w:hAnsi="方正书宋简体" w:cs="方正书宋简体" w:hint="eastAsia"/>
          <w:kern w:val="0"/>
          <w:sz w:val="24"/>
          <w:szCs w:val="24"/>
        </w:rPr>
        <w:t>，基础设施网络日益健全，</w:t>
      </w:r>
      <w:r>
        <w:rPr>
          <w:rFonts w:ascii="方正书宋简体" w:eastAsia="方正书宋简体" w:hAnsi="方正书宋简体" w:cs="方正书宋简体" w:hint="eastAsia"/>
          <w:sz w:val="24"/>
          <w:szCs w:val="24"/>
        </w:rPr>
        <w:t>城市功能不断完善，基本公共服务接近全市平均水平，</w:t>
      </w:r>
      <w:proofErr w:type="gramStart"/>
      <w:r>
        <w:rPr>
          <w:rFonts w:ascii="方正书宋简体" w:eastAsia="方正书宋简体" w:hAnsi="方正书宋简体" w:cs="方正书宋简体" w:hint="eastAsia"/>
          <w:sz w:val="24"/>
          <w:szCs w:val="24"/>
        </w:rPr>
        <w:t>风貌颜值持续</w:t>
      </w:r>
      <w:proofErr w:type="gramEnd"/>
      <w:r>
        <w:rPr>
          <w:rFonts w:ascii="方正书宋简体" w:eastAsia="方正书宋简体" w:hAnsi="方正书宋简体" w:cs="方正书宋简体" w:hint="eastAsia"/>
          <w:sz w:val="24"/>
          <w:szCs w:val="24"/>
        </w:rPr>
        <w:t>提升，社会文明明显进步，城市治理精细高效，基本建成创新、开放、宜居、智慧、美丽的现代都市经济区和南昌市的副中心。到2025年，常住人口达到70万人，常住人口城镇化率达到75%。</w:t>
      </w:r>
    </w:p>
    <w:p w14:paraId="106AF6ED" w14:textId="77777777" w:rsidR="00162511" w:rsidRDefault="00DE77FC">
      <w:pPr>
        <w:widowControl w:val="0"/>
        <w:spacing w:line="560" w:lineRule="exact"/>
        <w:ind w:firstLine="640"/>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kern w:val="0"/>
          <w:sz w:val="24"/>
          <w:szCs w:val="24"/>
        </w:rPr>
        <w:t>——改革开放迈出新步伐。</w:t>
      </w:r>
      <w:r>
        <w:rPr>
          <w:rFonts w:ascii="方正书宋简体" w:eastAsia="方正书宋简体" w:hAnsi="方正书宋简体" w:cs="方正书宋简体" w:hint="eastAsia"/>
          <w:kern w:val="0"/>
          <w:sz w:val="24"/>
          <w:szCs w:val="24"/>
        </w:rPr>
        <w:t>重要领域和关键环节改革取得决定性成果，“五型”政府建设取得显著成效，市场化、国际化、法治化营商环境明显优化，“四最”营商环境加快形成，对内对外双向开放取得新突破，形成全方位、多层次、多元化的开放合作格局。进出口总额年均增长5%左右，实际利用外资年均增长8%左右，实际利用内资年均增长10%左右。</w:t>
      </w:r>
    </w:p>
    <w:p w14:paraId="728F9772" w14:textId="77777777" w:rsidR="00162511" w:rsidRDefault="00DE77FC">
      <w:pPr>
        <w:widowControl w:val="0"/>
        <w:spacing w:line="560" w:lineRule="exact"/>
        <w:ind w:firstLine="64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——民生福祉达到新水平。</w:t>
      </w:r>
      <w:r>
        <w:rPr>
          <w:rFonts w:ascii="方正书宋简体" w:eastAsia="方正书宋简体" w:hAnsi="方正书宋简体" w:cs="方正书宋简体" w:hint="eastAsia"/>
          <w:sz w:val="24"/>
          <w:szCs w:val="24"/>
        </w:rPr>
        <w:t>实现更加充分更高质量就业，居民收入增长和经济增长基本同步，城乡居民收入比控制在2.2以内，城镇调查失业率控制在3.5%以内。脱贫攻坚成果巩固拓展，乡村振兴战略全面推进，覆盖城乡的教育、医疗、养老等基本公共服务均等化水平明显提升，多层次社会保障体系更加健全。全民受教育程度不断提升，劳动年龄人口年均受教育年限达到14.3年。卫生健康体系更加完善，每千人拥有执业（助理）医师数达到3.5人左右，改革发展成果更多更公平惠及全区人民。社会治理水平明显提高，平安经开、法治经</w:t>
      </w:r>
      <w:proofErr w:type="gramStart"/>
      <w:r>
        <w:rPr>
          <w:rFonts w:ascii="方正书宋简体" w:eastAsia="方正书宋简体" w:hAnsi="方正书宋简体" w:cs="方正书宋简体" w:hint="eastAsia"/>
          <w:sz w:val="24"/>
          <w:szCs w:val="24"/>
        </w:rPr>
        <w:t>开建设</w:t>
      </w:r>
      <w:proofErr w:type="gramEnd"/>
      <w:r>
        <w:rPr>
          <w:rFonts w:ascii="方正书宋简体" w:eastAsia="方正书宋简体" w:hAnsi="方正书宋简体" w:cs="方正书宋简体" w:hint="eastAsia"/>
          <w:sz w:val="24"/>
          <w:szCs w:val="24"/>
        </w:rPr>
        <w:t>向更高水平迈进，发展保障能力更加有力，人民群众获得感、幸福感、安全感不断提升。</w:t>
      </w:r>
    </w:p>
    <w:p w14:paraId="09B1D6D8" w14:textId="77777777" w:rsidR="00162511" w:rsidRDefault="00DE77FC">
      <w:pPr>
        <w:widowControl w:val="0"/>
        <w:spacing w:line="560" w:lineRule="exact"/>
        <w:ind w:firstLine="64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b/>
          <w:bCs/>
          <w:sz w:val="24"/>
          <w:szCs w:val="24"/>
        </w:rPr>
        <w:t>——绿色发展实现新进步。</w:t>
      </w:r>
      <w:r>
        <w:rPr>
          <w:rFonts w:ascii="方正书宋简体" w:eastAsia="方正书宋简体" w:hAnsi="方正书宋简体" w:cs="方正书宋简体" w:hint="eastAsia"/>
          <w:sz w:val="24"/>
          <w:szCs w:val="24"/>
        </w:rPr>
        <w:t>生</w:t>
      </w:r>
      <w:r>
        <w:rPr>
          <w:rFonts w:ascii="方正书宋简体" w:eastAsia="方正书宋简体" w:hAnsi="方正书宋简体" w:cs="方正书宋简体" w:hint="eastAsia"/>
          <w:kern w:val="0"/>
          <w:sz w:val="24"/>
          <w:szCs w:val="24"/>
        </w:rPr>
        <w:t>态文明建设纵深推进，资源能源利用效率大幅提高，垃圾分类收集处置能力显著提升，山水林田湖草一体化保护和修复机制基本形成，绿色生产方式和生活方式加快形成，主要污染物排放总量持续减少，生态环境质量继续保持全国国家级经开区前列，高标准建设国家生态工业示范园区，建成全省长江经济带绿色发展示范区。人居环境明显改善，空气质量优良天数比例不低于90%。</w:t>
      </w:r>
    </w:p>
    <w:tbl>
      <w:tblPr>
        <w:tblW w:w="5000" w:type="pct"/>
        <w:jc w:val="center"/>
        <w:tblCellMar>
          <w:left w:w="0" w:type="dxa"/>
          <w:right w:w="0" w:type="dxa"/>
        </w:tblCellMar>
        <w:tblLook w:val="04A0" w:firstRow="1" w:lastRow="0" w:firstColumn="1" w:lastColumn="0" w:noHBand="0" w:noVBand="1"/>
      </w:tblPr>
      <w:tblGrid>
        <w:gridCol w:w="994"/>
        <w:gridCol w:w="2703"/>
        <w:gridCol w:w="1014"/>
        <w:gridCol w:w="1192"/>
        <w:gridCol w:w="2355"/>
        <w:gridCol w:w="956"/>
      </w:tblGrid>
      <w:tr w:rsidR="00162511" w14:paraId="3E75B469" w14:textId="77777777">
        <w:trPr>
          <w:trHeight w:val="511"/>
          <w:jc w:val="center"/>
        </w:trPr>
        <w:tc>
          <w:tcPr>
            <w:tcW w:w="5000" w:type="pct"/>
            <w:gridSpan w:val="6"/>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68BDBA3" w14:textId="77777777" w:rsidR="00162511" w:rsidRDefault="00DE77FC">
            <w:pPr>
              <w:jc w:val="center"/>
              <w:rPr>
                <w:rFonts w:ascii="楷体" w:eastAsia="楷体" w:hAnsi="楷体" w:cs="楷体"/>
                <w:b/>
                <w:bCs/>
                <w:color w:val="000000" w:themeColor="text1"/>
                <w:kern w:val="0"/>
                <w:szCs w:val="21"/>
              </w:rPr>
            </w:pPr>
            <w:r>
              <w:rPr>
                <w:rFonts w:ascii="楷体" w:eastAsia="楷体" w:hAnsi="楷体" w:cs="楷体" w:hint="eastAsia"/>
                <w:b/>
                <w:bCs/>
                <w:color w:val="000000" w:themeColor="text1"/>
                <w:kern w:val="0"/>
                <w:sz w:val="28"/>
                <w:szCs w:val="28"/>
              </w:rPr>
              <w:lastRenderedPageBreak/>
              <w:t>专栏2-1“十四五”时期经济社会发展主要指标</w:t>
            </w:r>
          </w:p>
        </w:tc>
      </w:tr>
      <w:tr w:rsidR="00162511" w14:paraId="787722AB" w14:textId="77777777">
        <w:trPr>
          <w:trHeight w:val="669"/>
          <w:jc w:val="center"/>
        </w:trPr>
        <w:tc>
          <w:tcPr>
            <w:tcW w:w="539"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49702D3" w14:textId="77777777" w:rsidR="00162511" w:rsidRDefault="00DE77FC">
            <w:pPr>
              <w:jc w:val="center"/>
              <w:textAlignment w:val="center"/>
              <w:rPr>
                <w:rFonts w:ascii="楷体" w:eastAsia="楷体" w:hAnsi="楷体" w:cs="楷体"/>
                <w:b/>
                <w:bCs/>
                <w:color w:val="000000"/>
                <w:szCs w:val="21"/>
              </w:rPr>
            </w:pPr>
            <w:r>
              <w:rPr>
                <w:rFonts w:ascii="楷体" w:eastAsia="楷体" w:hAnsi="楷体" w:cs="楷体" w:hint="eastAsia"/>
                <w:b/>
                <w:bCs/>
                <w:color w:val="000000"/>
                <w:szCs w:val="21"/>
              </w:rPr>
              <w:t>类别</w:t>
            </w: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0543AF5" w14:textId="77777777" w:rsidR="00162511" w:rsidRDefault="00DE77FC">
            <w:pPr>
              <w:jc w:val="center"/>
              <w:textAlignment w:val="center"/>
              <w:rPr>
                <w:rFonts w:ascii="楷体" w:eastAsia="楷体" w:hAnsi="楷体" w:cs="楷体"/>
                <w:b/>
                <w:bCs/>
                <w:color w:val="000000"/>
                <w:szCs w:val="21"/>
              </w:rPr>
            </w:pPr>
            <w:r>
              <w:rPr>
                <w:rFonts w:ascii="楷体" w:eastAsia="楷体" w:hAnsi="楷体" w:cs="楷体" w:hint="eastAsia"/>
                <w:b/>
                <w:bCs/>
                <w:color w:val="000000"/>
                <w:kern w:val="0"/>
                <w:szCs w:val="21"/>
              </w:rPr>
              <w:t>指标</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A66AED4" w14:textId="77777777" w:rsidR="00162511" w:rsidRDefault="00DE77FC">
            <w:pPr>
              <w:jc w:val="center"/>
              <w:textAlignment w:val="center"/>
              <w:rPr>
                <w:rFonts w:ascii="楷体" w:eastAsia="楷体" w:hAnsi="楷体" w:cs="楷体"/>
                <w:b/>
                <w:bCs/>
                <w:color w:val="000000"/>
                <w:kern w:val="0"/>
                <w:szCs w:val="21"/>
              </w:rPr>
            </w:pPr>
            <w:r>
              <w:rPr>
                <w:rFonts w:ascii="楷体" w:eastAsia="楷体" w:hAnsi="楷体" w:cs="楷体" w:hint="eastAsia"/>
                <w:b/>
                <w:bCs/>
                <w:color w:val="000000"/>
                <w:kern w:val="0"/>
                <w:szCs w:val="21"/>
              </w:rPr>
              <w:t>2020年</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004DF587" w14:textId="77777777" w:rsidR="00162511" w:rsidRDefault="00DE77FC">
            <w:pPr>
              <w:jc w:val="center"/>
              <w:textAlignment w:val="center"/>
              <w:rPr>
                <w:rFonts w:ascii="楷体" w:eastAsia="楷体" w:hAnsi="楷体" w:cs="楷体"/>
                <w:b/>
                <w:bCs/>
                <w:color w:val="000000"/>
                <w:szCs w:val="21"/>
              </w:rPr>
            </w:pPr>
            <w:r>
              <w:rPr>
                <w:rFonts w:ascii="楷体" w:eastAsia="楷体" w:hAnsi="楷体" w:cs="楷体" w:hint="eastAsia"/>
                <w:b/>
                <w:bCs/>
                <w:color w:val="000000"/>
                <w:kern w:val="0"/>
                <w:szCs w:val="21"/>
              </w:rPr>
              <w:t>2025年</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49D0EED8" w14:textId="77777777" w:rsidR="00162511" w:rsidRDefault="00DE77FC">
            <w:pPr>
              <w:jc w:val="center"/>
              <w:textAlignment w:val="center"/>
              <w:rPr>
                <w:rFonts w:ascii="楷体" w:eastAsia="楷体" w:hAnsi="楷体" w:cs="楷体"/>
                <w:b/>
                <w:bCs/>
                <w:color w:val="000000"/>
                <w:szCs w:val="21"/>
              </w:rPr>
            </w:pPr>
            <w:r>
              <w:rPr>
                <w:rFonts w:ascii="楷体" w:eastAsia="楷体" w:hAnsi="楷体" w:cs="楷体" w:hint="eastAsia"/>
                <w:b/>
                <w:bCs/>
                <w:color w:val="000000"/>
                <w:szCs w:val="21"/>
              </w:rPr>
              <w:t>累计或年均增长（%）</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F67B427" w14:textId="77777777" w:rsidR="00162511" w:rsidRDefault="00DE77FC">
            <w:pPr>
              <w:jc w:val="center"/>
              <w:textAlignment w:val="center"/>
              <w:rPr>
                <w:rFonts w:ascii="楷体" w:eastAsia="楷体" w:hAnsi="楷体" w:cs="楷体"/>
                <w:b/>
                <w:bCs/>
                <w:color w:val="000000"/>
                <w:szCs w:val="21"/>
              </w:rPr>
            </w:pPr>
            <w:r>
              <w:rPr>
                <w:rFonts w:ascii="楷体" w:eastAsia="楷体" w:hAnsi="楷体" w:cs="楷体" w:hint="eastAsia"/>
                <w:b/>
                <w:bCs/>
                <w:color w:val="000000"/>
                <w:kern w:val="0"/>
                <w:szCs w:val="21"/>
              </w:rPr>
              <w:t>属性</w:t>
            </w:r>
          </w:p>
        </w:tc>
      </w:tr>
      <w:tr w:rsidR="00162511" w14:paraId="243F047C" w14:textId="77777777">
        <w:trPr>
          <w:trHeight w:val="531"/>
          <w:jc w:val="center"/>
        </w:trPr>
        <w:tc>
          <w:tcPr>
            <w:tcW w:w="539" w:type="pct"/>
            <w:vMerge w:val="restart"/>
            <w:tcBorders>
              <w:top w:val="single" w:sz="4" w:space="0" w:color="000000"/>
              <w:left w:val="single" w:sz="4" w:space="0" w:color="000000"/>
              <w:right w:val="single" w:sz="4" w:space="0" w:color="000000"/>
              <w:tl2br w:val="nil"/>
              <w:tr2bl w:val="nil"/>
            </w:tcBorders>
            <w:shd w:val="clear" w:color="auto" w:fill="auto"/>
            <w:tcMar>
              <w:top w:w="15" w:type="dxa"/>
              <w:left w:w="15" w:type="dxa"/>
              <w:right w:w="15" w:type="dxa"/>
            </w:tcMar>
            <w:vAlign w:val="center"/>
          </w:tcPr>
          <w:p w14:paraId="0D79E68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kern w:val="0"/>
                <w:szCs w:val="21"/>
              </w:rPr>
              <w:t>综合质效</w:t>
            </w: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88E360B"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地区生产总值（亿元）</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2BC0BC8"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600</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31CAB95"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1000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DEF4840"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10</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FB37FE9"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45645847" w14:textId="77777777">
        <w:trPr>
          <w:trHeight w:val="451"/>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209BBFD2"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21AACAA"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全员劳动生产率（万元/人）</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45EB34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40.26</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010632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50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FB82654"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高于GDP增长</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6A364F2"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22F66763" w14:textId="77777777">
        <w:trPr>
          <w:trHeight w:val="521"/>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359B76C2"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2827B796"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规模以上工业增加值增速（%）</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6BAB76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5.7</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41BCAC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940247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12</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CC4BF93"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47EAB56D" w14:textId="77777777">
        <w:trPr>
          <w:trHeight w:val="446"/>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61E8F38A"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40D3E646"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固定资产投资增速（%）</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C35EFE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8.5</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C41875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8F33D8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12</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68C1ABF"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1FD56061" w14:textId="77777777">
        <w:trPr>
          <w:trHeight w:val="413"/>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123EFE9A"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5BA11EB"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社会消费品零售总额（亿元）</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E4E322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178.4</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8E6A41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300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332AAE1"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12</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9D23202"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439A7E7E" w14:textId="77777777">
        <w:trPr>
          <w:trHeight w:val="413"/>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57DF3810"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29769AF3"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服务业增加值占GDP比重</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6232DA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28.26</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E9B1D2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33</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FBB72C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【4.74】</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52F5346"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345BAB5" w14:textId="77777777">
        <w:trPr>
          <w:trHeight w:val="413"/>
          <w:jc w:val="center"/>
        </w:trPr>
        <w:tc>
          <w:tcPr>
            <w:tcW w:w="539" w:type="pct"/>
            <w:vMerge/>
            <w:tcBorders>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8F38E5A"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52A8DFB9"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常住人口城镇化率（%）</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39B8B8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72</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145AE22"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75</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9364F9B"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【3】</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398AD85"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F74F7A4" w14:textId="77777777">
        <w:trPr>
          <w:trHeight w:val="636"/>
          <w:jc w:val="center"/>
        </w:trPr>
        <w:tc>
          <w:tcPr>
            <w:tcW w:w="539" w:type="pct"/>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4518811A"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创新驱动</w:t>
            </w:r>
          </w:p>
          <w:p w14:paraId="581DA9FF" w14:textId="77777777" w:rsidR="00162511" w:rsidRDefault="00162511">
            <w:pPr>
              <w:jc w:val="center"/>
              <w:textAlignment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050F7687"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研发经费投入占地区生产总值比重（%）</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D42D92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3.6</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892A622"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4</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CFC39D2"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【0.4】</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3431477"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26933065" w14:textId="77777777">
        <w:trPr>
          <w:trHeight w:val="63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54D2353"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B50EB56"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每万人高价值发明专利拥有量（件）</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A61275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C2E4FFB"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20</w:t>
            </w:r>
            <w:r>
              <w:rPr>
                <w:rFonts w:ascii="宋体" w:hAnsi="宋体" w:cs="宋体" w:hint="eastAsia"/>
                <w:color w:val="000000"/>
                <w:szCs w:val="21"/>
                <w:vertAlign w:val="superscript"/>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7BF05D5"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高于南昌市平均水平</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64F9851"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68789FFB" w14:textId="77777777">
        <w:trPr>
          <w:trHeight w:val="54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7B46BC7"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5F97B05F" w14:textId="77777777" w:rsidR="00162511" w:rsidRDefault="00DE77FC">
            <w:pPr>
              <w:jc w:val="left"/>
              <w:textAlignment w:val="center"/>
              <w:rPr>
                <w:rFonts w:ascii="楷体" w:eastAsia="楷体" w:hAnsi="楷体" w:cs="楷体"/>
                <w:color w:val="000000"/>
                <w:szCs w:val="21"/>
                <w:highlight w:val="yellow"/>
              </w:rPr>
            </w:pPr>
            <w:r>
              <w:rPr>
                <w:rFonts w:ascii="楷体" w:eastAsia="楷体" w:hAnsi="楷体" w:cs="楷体" w:hint="eastAsia"/>
                <w:color w:val="000000"/>
                <w:kern w:val="0"/>
                <w:szCs w:val="21"/>
              </w:rPr>
              <w:t>数字经济核心产业增加值占GDP比例（%）</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95608BF" w14:textId="77777777" w:rsidR="00162511" w:rsidRDefault="00DE77FC">
            <w:pPr>
              <w:jc w:val="center"/>
              <w:rPr>
                <w:rFonts w:ascii="楷体" w:eastAsia="楷体" w:hAnsi="楷体" w:cs="楷体"/>
                <w:color w:val="000000"/>
                <w:szCs w:val="21"/>
                <w:highlight w:val="yellow"/>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49A783A" w14:textId="77777777" w:rsidR="00162511" w:rsidRDefault="00DE77FC">
            <w:pPr>
              <w:jc w:val="center"/>
              <w:rPr>
                <w:rFonts w:ascii="楷体" w:eastAsia="楷体" w:hAnsi="楷体" w:cs="楷体"/>
                <w:color w:val="000000"/>
                <w:szCs w:val="21"/>
                <w:highlight w:val="yellow"/>
              </w:rPr>
            </w:pPr>
            <w:r>
              <w:rPr>
                <w:rFonts w:ascii="楷体" w:eastAsia="楷体" w:hAnsi="楷体" w:cs="楷体" w:hint="eastAsia"/>
                <w:color w:val="000000"/>
                <w:szCs w:val="21"/>
              </w:rPr>
              <w:t>10</w:t>
            </w:r>
            <w:r>
              <w:rPr>
                <w:rFonts w:ascii="宋体" w:hAnsi="宋体" w:cs="宋体" w:hint="eastAsia"/>
                <w:color w:val="000000"/>
                <w:szCs w:val="21"/>
                <w:vertAlign w:val="superscript"/>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503380A" w14:textId="77777777" w:rsidR="00162511" w:rsidRDefault="00DE77FC">
            <w:pPr>
              <w:jc w:val="center"/>
              <w:rPr>
                <w:rFonts w:ascii="楷体" w:eastAsia="楷体" w:hAnsi="楷体" w:cs="楷体"/>
                <w:color w:val="000000"/>
                <w:szCs w:val="21"/>
                <w:highlight w:val="yellow"/>
              </w:rPr>
            </w:pPr>
            <w:r>
              <w:rPr>
                <w:rFonts w:ascii="楷体" w:eastAsia="楷体" w:hAnsi="楷体" w:cs="楷体" w:hint="eastAsia"/>
                <w:color w:val="000000"/>
                <w:szCs w:val="21"/>
              </w:rPr>
              <w:t>高于南昌市平均水平</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789B1D9" w14:textId="77777777" w:rsidR="00162511" w:rsidRDefault="00DE77FC">
            <w:pPr>
              <w:jc w:val="center"/>
              <w:textAlignment w:val="center"/>
              <w:rPr>
                <w:rFonts w:ascii="楷体" w:eastAsia="楷体" w:hAnsi="楷体" w:cs="楷体"/>
                <w:color w:val="000000"/>
                <w:szCs w:val="21"/>
                <w:highlight w:val="yellow"/>
              </w:rPr>
            </w:pPr>
            <w:r>
              <w:rPr>
                <w:rFonts w:ascii="楷体" w:eastAsia="楷体" w:hAnsi="楷体" w:cs="楷体" w:hint="eastAsia"/>
                <w:color w:val="000000"/>
                <w:kern w:val="0"/>
                <w:szCs w:val="21"/>
              </w:rPr>
              <w:t>预期性</w:t>
            </w:r>
          </w:p>
        </w:tc>
      </w:tr>
      <w:tr w:rsidR="00162511" w14:paraId="53E3CDE1" w14:textId="77777777">
        <w:trPr>
          <w:trHeight w:val="40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69E4B54"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1BCCBFA"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高新技术企业数（家）</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2EA166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219</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96A4C6D"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500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E02D7B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16</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E1AC427"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78E52854" w14:textId="77777777">
        <w:trPr>
          <w:trHeight w:val="477"/>
          <w:jc w:val="center"/>
        </w:trPr>
        <w:tc>
          <w:tcPr>
            <w:tcW w:w="539" w:type="pct"/>
            <w:vMerge w:val="restart"/>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655E160A"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改革开放</w:t>
            </w: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5806DA6"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进出口总额（亿元）</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AFB685A"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175.4</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9DEFF8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220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AFD34F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5</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EE66CB5"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06D72E65" w14:textId="77777777">
        <w:trPr>
          <w:trHeight w:val="452"/>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0A4910C9"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015A2A5"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实际利用外资额（亿美元）</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90D738D"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12.14</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416B95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17</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6D2407D"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8</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B00C01F"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A69BEB0" w14:textId="77777777">
        <w:trPr>
          <w:trHeight w:val="402"/>
          <w:jc w:val="center"/>
        </w:trPr>
        <w:tc>
          <w:tcPr>
            <w:tcW w:w="539" w:type="pct"/>
            <w:vMerge/>
            <w:tcBorders>
              <w:left w:val="single" w:sz="4" w:space="0" w:color="000000"/>
              <w:right w:val="single" w:sz="4" w:space="0" w:color="000000"/>
              <w:tl2br w:val="nil"/>
              <w:tr2bl w:val="nil"/>
            </w:tcBorders>
            <w:shd w:val="clear" w:color="auto" w:fill="auto"/>
            <w:tcMar>
              <w:top w:w="15" w:type="dxa"/>
              <w:left w:w="15" w:type="dxa"/>
              <w:right w:w="15" w:type="dxa"/>
            </w:tcMar>
            <w:vAlign w:val="center"/>
          </w:tcPr>
          <w:p w14:paraId="081B96F6"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257B0CAC"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实际利用内资（亿元）</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CA1E9E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505</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A96ADA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800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1902FF1"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10</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38BEF58"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2FA5A04D" w14:textId="77777777">
        <w:trPr>
          <w:trHeight w:val="417"/>
          <w:jc w:val="center"/>
        </w:trPr>
        <w:tc>
          <w:tcPr>
            <w:tcW w:w="539" w:type="pct"/>
            <w:vMerge/>
            <w:tcBorders>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5C536DC"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9D6765A" w14:textId="77777777" w:rsidR="00162511" w:rsidRDefault="00DE77FC">
            <w:pPr>
              <w:jc w:val="left"/>
              <w:textAlignment w:val="center"/>
              <w:rPr>
                <w:rFonts w:ascii="楷体" w:eastAsia="楷体" w:hAnsi="楷体" w:cs="楷体"/>
                <w:color w:val="000000"/>
                <w:kern w:val="0"/>
                <w:szCs w:val="21"/>
              </w:rPr>
            </w:pPr>
            <w:r>
              <w:rPr>
                <w:rFonts w:ascii="楷体" w:eastAsia="楷体" w:hAnsi="楷体" w:cs="楷体" w:hint="eastAsia"/>
                <w:color w:val="000000"/>
                <w:kern w:val="0"/>
                <w:szCs w:val="21"/>
              </w:rPr>
              <w:t>营商环境便利度</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3875221"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966AA5B"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全省领先</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2A25440"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8870A5F"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预期性</w:t>
            </w:r>
          </w:p>
        </w:tc>
      </w:tr>
      <w:tr w:rsidR="00162511" w14:paraId="322EDF9B" w14:textId="77777777">
        <w:trPr>
          <w:trHeight w:val="481"/>
          <w:jc w:val="center"/>
        </w:trPr>
        <w:tc>
          <w:tcPr>
            <w:tcW w:w="539" w:type="pct"/>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00036FE3"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t>民生福祉</w:t>
            </w:r>
          </w:p>
          <w:p w14:paraId="1EE7F6A3" w14:textId="77777777" w:rsidR="00162511" w:rsidRDefault="00162511">
            <w:pPr>
              <w:jc w:val="center"/>
              <w:textAlignment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43ED9445"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城镇居民人均可支配收入增长（%）</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C5E068E"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8.9</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E2E2B8A"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C48F838"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与GDP增长基本同步</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66740D4"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611CE7EC" w14:textId="77777777">
        <w:trPr>
          <w:trHeight w:val="52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4B4507F0"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24E58BB"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基本养老保险参保率（%）</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2AECFE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76AC62F" w14:textId="77777777" w:rsidR="00162511" w:rsidRDefault="00DE77FC">
            <w:pPr>
              <w:ind w:firstLineChars="100" w:firstLine="210"/>
              <w:jc w:val="center"/>
              <w:rPr>
                <w:rFonts w:ascii="楷体" w:eastAsia="楷体" w:hAnsi="楷体" w:cs="楷体"/>
                <w:color w:val="000000"/>
                <w:szCs w:val="21"/>
              </w:rPr>
            </w:pPr>
            <w:r>
              <w:rPr>
                <w:rFonts w:ascii="楷体" w:eastAsia="楷体" w:hAnsi="楷体" w:cs="楷体" w:hint="eastAsia"/>
                <w:color w:val="000000"/>
                <w:szCs w:val="21"/>
              </w:rPr>
              <w:t>95.5</w:t>
            </w:r>
            <w:r>
              <w:rPr>
                <w:rFonts w:ascii="宋体" w:hAnsi="宋体" w:cs="宋体" w:hint="eastAsia"/>
                <w:color w:val="000000"/>
                <w:szCs w:val="21"/>
                <w:vertAlign w:val="superscript"/>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641B6D2"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【0.5】</w:t>
            </w:r>
            <w:r>
              <w:rPr>
                <w:rFonts w:ascii="宋体" w:hAnsi="宋体" w:cs="宋体" w:hint="eastAsia"/>
                <w:color w:val="000000"/>
                <w:szCs w:val="21"/>
                <w:vertAlign w:val="superscript"/>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20F542C"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17BB9F92" w14:textId="77777777">
        <w:trPr>
          <w:trHeight w:val="40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2CFA3947"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6742BE4"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城镇登记失业率（%）</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1C48E2B"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C8EADE8" w14:textId="77777777" w:rsidR="00162511" w:rsidRDefault="00DE77FC">
            <w:pPr>
              <w:jc w:val="center"/>
              <w:rPr>
                <w:rFonts w:ascii="楷体" w:eastAsia="楷体" w:hAnsi="楷体" w:cs="楷体"/>
                <w:color w:val="000000"/>
                <w:szCs w:val="21"/>
              </w:rPr>
            </w:pPr>
            <w:r>
              <w:rPr>
                <w:rFonts w:ascii="Arial" w:eastAsia="楷体" w:hAnsi="Arial" w:cs="Arial"/>
                <w:color w:val="000000"/>
                <w:szCs w:val="21"/>
              </w:rPr>
              <w:t>≤</w:t>
            </w:r>
            <w:r>
              <w:rPr>
                <w:rFonts w:ascii="楷体" w:eastAsia="楷体" w:hAnsi="楷体" w:cs="楷体" w:hint="eastAsia"/>
                <w:color w:val="000000"/>
                <w:szCs w:val="21"/>
              </w:rPr>
              <w:t>3</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8B29685"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64532D3"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预期性</w:t>
            </w:r>
          </w:p>
        </w:tc>
      </w:tr>
      <w:tr w:rsidR="00162511" w14:paraId="31160BBE" w14:textId="77777777">
        <w:trPr>
          <w:trHeight w:val="54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3E5727E"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4660611"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每千人口拥有执业（助理）医师数（人）</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903A02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1.03</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B23DA2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3.5</w:t>
            </w:r>
            <w:r>
              <w:rPr>
                <w:rFonts w:ascii="宋体" w:hAnsi="宋体" w:cs="宋体" w:hint="eastAsia"/>
                <w:color w:val="000000"/>
                <w:szCs w:val="21"/>
                <w:vertAlign w:val="superscript"/>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975BA4E"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4790088"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0EB93954" w14:textId="77777777">
        <w:trPr>
          <w:trHeight w:val="63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5CD438D"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EA555A9"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新增劳动年龄人口平均受教育年限（年）</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7D3FB4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A5BA631"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14</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9035FA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【0.25】</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1791F79"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640AF8C0" w14:textId="77777777">
        <w:trPr>
          <w:trHeight w:val="63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2D91338"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0CC34508"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每千人拥有0-3岁婴幼儿托位数（</w:t>
            </w:r>
            <w:proofErr w:type="gramStart"/>
            <w:r>
              <w:rPr>
                <w:rFonts w:ascii="楷体" w:eastAsia="楷体" w:hAnsi="楷体" w:cs="楷体" w:hint="eastAsia"/>
                <w:color w:val="000000"/>
                <w:kern w:val="0"/>
                <w:szCs w:val="21"/>
              </w:rPr>
              <w:t>个</w:t>
            </w:r>
            <w:proofErr w:type="gramEnd"/>
            <w:r>
              <w:rPr>
                <w:rFonts w:ascii="楷体" w:eastAsia="楷体" w:hAnsi="楷体" w:cs="楷体" w:hint="eastAsia"/>
                <w:color w:val="000000"/>
                <w:kern w:val="0"/>
                <w:szCs w:val="21"/>
              </w:rPr>
              <w:t>）</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A3BF6C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9773D4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2</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E77D3B1" w14:textId="77777777" w:rsidR="00162511" w:rsidRDefault="00DE77FC">
            <w:pPr>
              <w:ind w:firstLineChars="400" w:firstLine="840"/>
              <w:rPr>
                <w:rFonts w:ascii="楷体" w:eastAsia="楷体" w:hAnsi="楷体" w:cs="楷体"/>
                <w:color w:val="000000"/>
                <w:szCs w:val="21"/>
              </w:rPr>
            </w:pPr>
            <w:r>
              <w:rPr>
                <w:rFonts w:ascii="楷体" w:eastAsia="楷体" w:hAnsi="楷体" w:cs="楷体" w:hint="eastAsia"/>
                <w:color w:val="000000"/>
                <w:szCs w:val="21"/>
              </w:rPr>
              <w:t>【2】</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6011EE5"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45432FFA" w14:textId="77777777">
        <w:trPr>
          <w:trHeight w:val="63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3F5DB7C"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59F1CF94"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亿元GDP安全生产死亡事故率（%）</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CB54F10"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0.011</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2A6DAAD"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0.027</w:t>
            </w:r>
            <w:r>
              <w:rPr>
                <w:rFonts w:ascii="宋体" w:hAnsi="宋体" w:hint="eastAsia"/>
                <w:color w:val="000000"/>
                <w:vertAlign w:val="superscript"/>
              </w:rPr>
              <w:t>＊</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61FEBBA" w14:textId="77777777" w:rsidR="00162511" w:rsidRDefault="00DE77FC">
            <w:pPr>
              <w:ind w:firstLineChars="400" w:firstLine="840"/>
              <w:rPr>
                <w:rFonts w:ascii="楷体" w:eastAsia="楷体" w:hAnsi="楷体" w:cs="楷体"/>
                <w:color w:val="000000"/>
                <w:szCs w:val="21"/>
              </w:rPr>
            </w:pPr>
            <w:r>
              <w:rPr>
                <w:rFonts w:ascii="楷体" w:eastAsia="楷体" w:hAnsi="楷体" w:cs="楷体" w:hint="eastAsia"/>
                <w:color w:val="000000"/>
                <w:szCs w:val="21"/>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1A2FFFB"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3EA2928C" w14:textId="77777777">
        <w:trPr>
          <w:trHeight w:val="511"/>
          <w:jc w:val="center"/>
        </w:trPr>
        <w:tc>
          <w:tcPr>
            <w:tcW w:w="539" w:type="pct"/>
            <w:vMerge w:val="restar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D9463F6" w14:textId="77777777" w:rsidR="00162511" w:rsidRDefault="00DE77FC">
            <w:pPr>
              <w:jc w:val="center"/>
              <w:textAlignment w:val="center"/>
              <w:rPr>
                <w:rFonts w:ascii="楷体" w:eastAsia="楷体" w:hAnsi="楷体" w:cs="楷体"/>
                <w:color w:val="000000"/>
                <w:kern w:val="0"/>
                <w:szCs w:val="21"/>
              </w:rPr>
            </w:pPr>
            <w:r>
              <w:rPr>
                <w:rFonts w:ascii="楷体" w:eastAsia="楷体" w:hAnsi="楷体" w:cs="楷体" w:hint="eastAsia"/>
                <w:color w:val="000000"/>
                <w:kern w:val="0"/>
                <w:szCs w:val="21"/>
              </w:rPr>
              <w:lastRenderedPageBreak/>
              <w:t>绿色发展</w:t>
            </w:r>
          </w:p>
          <w:p w14:paraId="00CB9B8E" w14:textId="77777777" w:rsidR="00162511" w:rsidRDefault="00162511">
            <w:pPr>
              <w:jc w:val="center"/>
              <w:textAlignment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E1B3921"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单位GDP建设用地降幅（%）</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56B76B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925" w:type="pct"/>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6B613A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市下达指标</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221C9C3D"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4976B1E6" w14:textId="77777777">
        <w:trPr>
          <w:trHeight w:val="47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DDCDC26"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CF68F19"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单位GDP能源消耗降幅（%）</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9DC7E2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925" w:type="pct"/>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ADFC633"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市下达指标</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5C3894A"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1C0BCF83" w14:textId="77777777">
        <w:trPr>
          <w:trHeight w:val="55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993B279"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6232B7B4"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单位GDP二氧化碳排放降幅（%）</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4EBE55DF"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925" w:type="pct"/>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6F131E9"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市下达指标</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1E14B90C"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0FEEC822" w14:textId="77777777">
        <w:trPr>
          <w:trHeight w:val="521"/>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0C249961"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31CC7F8"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单位GDP用水降幅（%）</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2307BF7"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1925" w:type="pct"/>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9108AC6"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市下达指标</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AA891D0"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0BD47C8F" w14:textId="77777777">
        <w:trPr>
          <w:trHeight w:val="497"/>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56808596"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1B919F0A" w14:textId="77777777" w:rsidR="00162511" w:rsidRDefault="00DE77FC">
            <w:pPr>
              <w:jc w:val="left"/>
              <w:textAlignment w:val="center"/>
              <w:rPr>
                <w:rFonts w:ascii="楷体" w:eastAsia="楷体" w:hAnsi="楷体" w:cs="楷体"/>
                <w:color w:val="000000"/>
                <w:szCs w:val="21"/>
              </w:rPr>
            </w:pPr>
            <w:r>
              <w:rPr>
                <w:rFonts w:ascii="楷体" w:eastAsia="楷体" w:hAnsi="楷体" w:cs="楷体" w:hint="eastAsia"/>
                <w:color w:val="000000"/>
                <w:kern w:val="0"/>
                <w:szCs w:val="21"/>
              </w:rPr>
              <w:t>空气质量优良天数比例（%）</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3C8F0A6A"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68F5EC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不低于90%</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5348D3A" w14:textId="77777777" w:rsidR="00162511" w:rsidRDefault="00DE77FC">
            <w:pPr>
              <w:ind w:firstLineChars="400" w:firstLine="840"/>
              <w:rPr>
                <w:rFonts w:ascii="楷体" w:eastAsia="楷体" w:hAnsi="楷体" w:cs="楷体"/>
                <w:color w:val="000000"/>
                <w:szCs w:val="21"/>
              </w:rPr>
            </w:pPr>
            <w:r>
              <w:rPr>
                <w:rFonts w:ascii="楷体" w:eastAsia="楷体" w:hAnsi="楷体" w:cs="楷体" w:hint="eastAsia"/>
                <w:color w:val="000000"/>
                <w:szCs w:val="21"/>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5C1AD118"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r w:rsidR="00162511" w14:paraId="5F98624F" w14:textId="77777777">
        <w:trPr>
          <w:trHeight w:val="636"/>
          <w:jc w:val="center"/>
        </w:trPr>
        <w:tc>
          <w:tcPr>
            <w:tcW w:w="539" w:type="pct"/>
            <w:vMerge/>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71BB3092" w14:textId="77777777" w:rsidR="00162511" w:rsidRDefault="00162511">
            <w:pPr>
              <w:jc w:val="center"/>
              <w:rPr>
                <w:rFonts w:ascii="楷体" w:eastAsia="楷体" w:hAnsi="楷体" w:cs="楷体"/>
                <w:color w:val="000000"/>
                <w:szCs w:val="21"/>
              </w:rPr>
            </w:pPr>
          </w:p>
        </w:tc>
        <w:tc>
          <w:tcPr>
            <w:tcW w:w="1467" w:type="pct"/>
            <w:tcBorders>
              <w:top w:val="single" w:sz="4" w:space="0" w:color="000000"/>
              <w:left w:val="single" w:sz="4" w:space="0" w:color="000000"/>
              <w:bottom w:val="single" w:sz="4" w:space="0" w:color="000000"/>
              <w:right w:val="single" w:sz="4" w:space="0" w:color="000000"/>
              <w:tl2br w:val="nil"/>
              <w:tr2bl w:val="nil"/>
            </w:tcBorders>
            <w:shd w:val="clear" w:color="auto" w:fill="auto"/>
            <w:tcMar>
              <w:top w:w="15" w:type="dxa"/>
              <w:left w:w="15" w:type="dxa"/>
              <w:right w:w="15" w:type="dxa"/>
            </w:tcMar>
            <w:vAlign w:val="center"/>
          </w:tcPr>
          <w:p w14:paraId="35433AD7" w14:textId="77777777" w:rsidR="00162511" w:rsidRDefault="00DE77FC">
            <w:pPr>
              <w:jc w:val="left"/>
              <w:textAlignment w:val="center"/>
              <w:rPr>
                <w:rFonts w:ascii="楷体" w:eastAsia="楷体" w:hAnsi="楷体" w:cs="楷体"/>
                <w:color w:val="000000"/>
                <w:szCs w:val="21"/>
              </w:rPr>
            </w:pPr>
            <w:proofErr w:type="gramStart"/>
            <w:r>
              <w:rPr>
                <w:rFonts w:ascii="楷体" w:eastAsia="楷体" w:hAnsi="楷体" w:cs="楷体" w:hint="eastAsia"/>
                <w:color w:val="000000"/>
                <w:kern w:val="0"/>
                <w:szCs w:val="21"/>
              </w:rPr>
              <w:t>国考地表水</w:t>
            </w:r>
            <w:proofErr w:type="gramEnd"/>
            <w:r>
              <w:rPr>
                <w:rFonts w:ascii="楷体" w:eastAsia="楷体" w:hAnsi="楷体" w:cs="楷体" w:hint="eastAsia"/>
                <w:color w:val="000000"/>
                <w:kern w:val="0"/>
                <w:szCs w:val="21"/>
              </w:rPr>
              <w:t>达到或好于Ⅲ类水体比例（%）</w:t>
            </w:r>
          </w:p>
        </w:tc>
        <w:tc>
          <w:tcPr>
            <w:tcW w:w="550"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F350FDC"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w:t>
            </w:r>
          </w:p>
        </w:tc>
        <w:tc>
          <w:tcPr>
            <w:tcW w:w="64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61AE6F3E" w14:textId="77777777" w:rsidR="00162511" w:rsidRDefault="00DE77FC">
            <w:pPr>
              <w:jc w:val="center"/>
              <w:rPr>
                <w:rFonts w:ascii="楷体" w:eastAsia="楷体" w:hAnsi="楷体" w:cs="楷体"/>
                <w:color w:val="000000"/>
                <w:szCs w:val="21"/>
              </w:rPr>
            </w:pPr>
            <w:r>
              <w:rPr>
                <w:rFonts w:ascii="楷体" w:eastAsia="楷体" w:hAnsi="楷体" w:cs="楷体" w:hint="eastAsia"/>
                <w:color w:val="000000"/>
                <w:szCs w:val="21"/>
              </w:rPr>
              <w:t>市下达指标</w:t>
            </w:r>
          </w:p>
        </w:tc>
        <w:tc>
          <w:tcPr>
            <w:tcW w:w="1278"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7BEE9555" w14:textId="77777777" w:rsidR="00162511" w:rsidRDefault="00DE77FC">
            <w:pPr>
              <w:ind w:firstLineChars="400" w:firstLine="840"/>
              <w:rPr>
                <w:rFonts w:ascii="楷体" w:eastAsia="楷体" w:hAnsi="楷体" w:cs="楷体"/>
                <w:color w:val="000000"/>
                <w:szCs w:val="21"/>
              </w:rPr>
            </w:pPr>
            <w:r>
              <w:rPr>
                <w:rFonts w:ascii="楷体" w:eastAsia="楷体" w:hAnsi="楷体" w:cs="楷体" w:hint="eastAsia"/>
                <w:color w:val="000000"/>
                <w:szCs w:val="21"/>
              </w:rPr>
              <w:t>—</w:t>
            </w:r>
          </w:p>
        </w:tc>
        <w:tc>
          <w:tcPr>
            <w:tcW w:w="517" w:type="pct"/>
            <w:tcBorders>
              <w:top w:val="single" w:sz="4" w:space="0" w:color="000000"/>
              <w:left w:val="single" w:sz="4" w:space="0" w:color="000000"/>
              <w:bottom w:val="single" w:sz="4" w:space="0" w:color="000000"/>
              <w:right w:val="single" w:sz="4" w:space="0" w:color="000000"/>
              <w:tl2br w:val="nil"/>
              <w:tr2bl w:val="nil"/>
            </w:tcBorders>
            <w:shd w:val="clear" w:color="auto" w:fill="auto"/>
            <w:noWrap/>
            <w:tcMar>
              <w:top w:w="15" w:type="dxa"/>
              <w:left w:w="15" w:type="dxa"/>
              <w:right w:w="15" w:type="dxa"/>
            </w:tcMar>
            <w:vAlign w:val="center"/>
          </w:tcPr>
          <w:p w14:paraId="0AE3C8BB" w14:textId="77777777" w:rsidR="00162511" w:rsidRDefault="00DE77FC">
            <w:pPr>
              <w:jc w:val="center"/>
              <w:textAlignment w:val="center"/>
              <w:rPr>
                <w:rFonts w:ascii="楷体" w:eastAsia="楷体" w:hAnsi="楷体" w:cs="楷体"/>
                <w:color w:val="000000"/>
                <w:szCs w:val="21"/>
              </w:rPr>
            </w:pPr>
            <w:r>
              <w:rPr>
                <w:rFonts w:ascii="楷体" w:eastAsia="楷体" w:hAnsi="楷体" w:cs="楷体" w:hint="eastAsia"/>
                <w:color w:val="000000"/>
                <w:kern w:val="0"/>
                <w:szCs w:val="21"/>
              </w:rPr>
              <w:t>约束性</w:t>
            </w:r>
          </w:p>
        </w:tc>
      </w:tr>
    </w:tbl>
    <w:p w14:paraId="74004943" w14:textId="77777777" w:rsidR="00162511" w:rsidRDefault="00162511">
      <w:pPr>
        <w:widowControl w:val="0"/>
        <w:ind w:left="480" w:hangingChars="200" w:hanging="480"/>
        <w:rPr>
          <w:rFonts w:ascii="楷体" w:eastAsia="楷体" w:hAnsi="楷体" w:cs="楷体"/>
          <w:sz w:val="24"/>
          <w:szCs w:val="24"/>
        </w:rPr>
      </w:pPr>
      <w:bookmarkStart w:id="187" w:name="_Toc23107"/>
      <w:bookmarkStart w:id="188" w:name="_Toc6434"/>
      <w:bookmarkStart w:id="189" w:name="_Toc6310"/>
      <w:bookmarkStart w:id="190" w:name="_Toc7358"/>
      <w:bookmarkStart w:id="191" w:name="_Toc9221"/>
      <w:bookmarkStart w:id="192" w:name="_Toc3907"/>
      <w:bookmarkStart w:id="193" w:name="_Toc25151"/>
      <w:bookmarkStart w:id="194" w:name="_Toc25649"/>
      <w:bookmarkStart w:id="195" w:name="_Toc17275"/>
      <w:bookmarkStart w:id="196" w:name="_Toc8055"/>
      <w:bookmarkStart w:id="197" w:name="_Toc12923"/>
      <w:bookmarkStart w:id="198" w:name="_Toc16913"/>
      <w:bookmarkStart w:id="199" w:name="_Toc6332"/>
      <w:bookmarkStart w:id="200" w:name="_Toc23667"/>
      <w:bookmarkStart w:id="201" w:name="_Toc24730"/>
    </w:p>
    <w:p w14:paraId="4A078401" w14:textId="77777777" w:rsidR="00162511" w:rsidRDefault="00DE77FC">
      <w:pPr>
        <w:widowControl w:val="0"/>
        <w:ind w:left="480" w:hangingChars="200" w:hanging="480"/>
        <w:rPr>
          <w:rFonts w:ascii="楷体" w:eastAsia="楷体" w:hAnsi="楷体" w:cs="楷体"/>
          <w:sz w:val="24"/>
          <w:szCs w:val="24"/>
        </w:rPr>
      </w:pPr>
      <w:r>
        <w:rPr>
          <w:rFonts w:ascii="楷体" w:eastAsia="楷体" w:hAnsi="楷体" w:cs="楷体"/>
          <w:sz w:val="24"/>
          <w:szCs w:val="24"/>
        </w:rPr>
        <w:t>注：</w:t>
      </w:r>
      <w:r>
        <w:rPr>
          <w:rFonts w:ascii="楷体" w:eastAsia="楷体" w:hAnsi="楷体" w:cs="楷体" w:hint="eastAsia"/>
          <w:sz w:val="24"/>
          <w:szCs w:val="24"/>
        </w:rPr>
        <w:t>①</w:t>
      </w:r>
      <w:r>
        <w:rPr>
          <w:rFonts w:ascii="楷体" w:eastAsia="楷体" w:hAnsi="楷体" w:cs="楷体"/>
          <w:sz w:val="24"/>
          <w:szCs w:val="24"/>
        </w:rPr>
        <w:t>【</w:t>
      </w:r>
      <w:r>
        <w:rPr>
          <w:rFonts w:ascii="楷体" w:eastAsia="楷体" w:hAnsi="楷体" w:cs="楷体" w:hint="eastAsia"/>
          <w:sz w:val="24"/>
          <w:szCs w:val="24"/>
        </w:rPr>
        <w:t xml:space="preserve">  </w:t>
      </w:r>
      <w:r>
        <w:rPr>
          <w:rFonts w:ascii="楷体" w:eastAsia="楷体" w:hAnsi="楷体" w:cs="楷体"/>
          <w:sz w:val="24"/>
          <w:szCs w:val="24"/>
        </w:rPr>
        <w:t>】为五年累计数。</w:t>
      </w:r>
      <w:r>
        <w:rPr>
          <w:rFonts w:ascii="楷体" w:eastAsia="楷体" w:hAnsi="楷体" w:cs="楷体" w:hint="eastAsia"/>
          <w:sz w:val="24"/>
          <w:szCs w:val="24"/>
        </w:rPr>
        <w:t>②</w:t>
      </w:r>
      <w:r>
        <w:rPr>
          <w:rFonts w:ascii="楷体" w:eastAsia="楷体" w:hAnsi="楷体" w:cs="楷体"/>
          <w:sz w:val="24"/>
          <w:szCs w:val="24"/>
        </w:rPr>
        <w:t>打“＊”为南昌市</w:t>
      </w:r>
      <w:r>
        <w:rPr>
          <w:rFonts w:ascii="楷体" w:eastAsia="楷体" w:hAnsi="楷体" w:cs="楷体" w:hint="eastAsia"/>
          <w:sz w:val="24"/>
          <w:szCs w:val="24"/>
        </w:rPr>
        <w:t>“十四五”</w:t>
      </w:r>
      <w:r>
        <w:rPr>
          <w:rFonts w:ascii="楷体" w:eastAsia="楷体" w:hAnsi="楷体" w:cs="楷体"/>
          <w:sz w:val="24"/>
          <w:szCs w:val="24"/>
        </w:rPr>
        <w:t>规划指标</w:t>
      </w:r>
      <w:r>
        <w:rPr>
          <w:rFonts w:ascii="楷体" w:eastAsia="楷体" w:hAnsi="楷体" w:cs="楷体" w:hint="eastAsia"/>
          <w:sz w:val="24"/>
          <w:szCs w:val="24"/>
        </w:rPr>
        <w:t>要求</w:t>
      </w:r>
      <w:r>
        <w:rPr>
          <w:rFonts w:ascii="楷体" w:eastAsia="楷体" w:hAnsi="楷体" w:cs="楷体"/>
          <w:sz w:val="24"/>
          <w:szCs w:val="24"/>
        </w:rPr>
        <w:t>。</w:t>
      </w:r>
      <w:r>
        <w:rPr>
          <w:rFonts w:ascii="Calibri" w:eastAsia="楷体" w:hAnsi="Calibri" w:cs="Calibri"/>
          <w:sz w:val="24"/>
          <w:szCs w:val="24"/>
        </w:rPr>
        <w:t>③</w:t>
      </w:r>
      <w:r>
        <w:rPr>
          <w:rFonts w:ascii="楷体" w:eastAsia="楷体" w:hAnsi="楷体" w:cs="楷体" w:hint="eastAsia"/>
          <w:sz w:val="24"/>
          <w:szCs w:val="24"/>
        </w:rPr>
        <w:t>约束性指标按照南昌市下达任务执行。</w:t>
      </w:r>
    </w:p>
    <w:p w14:paraId="1D5FED29" w14:textId="77777777" w:rsidR="00162511" w:rsidRDefault="00162511">
      <w:pPr>
        <w:rPr>
          <w:rFonts w:ascii="Calibri Light" w:hAnsi="Calibri Light"/>
          <w:b/>
          <w:bCs/>
        </w:rPr>
      </w:pPr>
    </w:p>
    <w:p w14:paraId="041A0CB9" w14:textId="77777777" w:rsidR="00162511" w:rsidRDefault="00DE77FC">
      <w:pPr>
        <w:pStyle w:val="2"/>
        <w:spacing w:before="0" w:after="0" w:line="560" w:lineRule="exact"/>
        <w:jc w:val="center"/>
        <w:rPr>
          <w:rFonts w:ascii="黑体" w:eastAsia="黑体" w:hAnsi="黑体" w:cs="黑体"/>
          <w:b w:val="0"/>
          <w:bCs w:val="0"/>
          <w:kern w:val="1"/>
        </w:rPr>
      </w:pPr>
      <w:bookmarkStart w:id="202" w:name="_Toc24822"/>
      <w:bookmarkStart w:id="203" w:name="_Toc7133"/>
      <w:bookmarkStart w:id="204" w:name="_Toc525"/>
      <w:bookmarkStart w:id="205" w:name="_Toc27152"/>
      <w:r>
        <w:rPr>
          <w:rFonts w:ascii="黑体" w:eastAsia="黑体" w:hAnsi="黑体" w:cs="黑体" w:hint="eastAsia"/>
          <w:b w:val="0"/>
          <w:bCs w:val="0"/>
          <w:kern w:val="1"/>
        </w:rPr>
        <w:t>第五章 发展战略</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7666CBFA" w14:textId="77777777" w:rsidR="00162511" w:rsidRDefault="00DE77FC">
      <w:pPr>
        <w:pStyle w:val="a4"/>
        <w:spacing w:after="0" w:line="560" w:lineRule="exact"/>
        <w:ind w:firstLineChars="200" w:firstLine="48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kern w:val="0"/>
          <w:sz w:val="24"/>
          <w:szCs w:val="24"/>
        </w:rPr>
        <w:t>立足新发展阶段、构建新发展格局，统筹实施创新驱动战略、开放提升战略、</w:t>
      </w:r>
      <w:proofErr w:type="gramStart"/>
      <w:r>
        <w:rPr>
          <w:rFonts w:ascii="方正书宋简体" w:eastAsia="方正书宋简体" w:hAnsi="方正书宋简体" w:cs="方正书宋简体" w:hint="eastAsia"/>
          <w:kern w:val="0"/>
          <w:sz w:val="24"/>
          <w:szCs w:val="24"/>
        </w:rPr>
        <w:t>产城融合</w:t>
      </w:r>
      <w:proofErr w:type="gramEnd"/>
      <w:r>
        <w:rPr>
          <w:rFonts w:ascii="方正书宋简体" w:eastAsia="方正书宋简体" w:hAnsi="方正书宋简体" w:cs="方正书宋简体" w:hint="eastAsia"/>
          <w:kern w:val="0"/>
          <w:sz w:val="24"/>
          <w:szCs w:val="24"/>
        </w:rPr>
        <w:t>战略、数字赋能战略和进位赶超战略，加快完善创新体系建设，强化创新驱动发展战略，塑造全面转型升级、打造现代都市经济区发展新优势。</w:t>
      </w:r>
    </w:p>
    <w:p w14:paraId="60AC2D8E"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创新驱动战略。</w:t>
      </w:r>
      <w:r>
        <w:rPr>
          <w:rFonts w:ascii="方正书宋简体" w:eastAsia="方正书宋简体" w:hAnsi="方正书宋简体" w:cs="方正书宋简体" w:hint="eastAsia"/>
          <w:sz w:val="24"/>
          <w:szCs w:val="24"/>
        </w:rPr>
        <w:t>实现高质量发展，必须实现依靠创新驱动的内涵型增长。创新能力不足，是制约我区开放型经济高质量发展的最大短板。要把科技创新摆在更加突出的战略地位，以创新驱动发展为根本路径，发挥企业在技术创新中的主体作用，搭建重大科技创新平台，推进科技创新开放大合作，加速科技成果向现实生产力转化，加快集聚创新人才和科研团队，大力提升自主创新能力，加快建设创新型开发区，成为全市乃至全省重要的创新策源地。</w:t>
      </w:r>
    </w:p>
    <w:p w14:paraId="485C849D"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开放提升战略。</w:t>
      </w:r>
      <w:r>
        <w:rPr>
          <w:rFonts w:ascii="方正书宋简体" w:eastAsia="方正书宋简体" w:hAnsi="方正书宋简体" w:cs="方正书宋简体" w:hint="eastAsia"/>
          <w:sz w:val="24"/>
          <w:szCs w:val="24"/>
        </w:rPr>
        <w:t>抢抓国家推动构建“双循环”新发展格局和江西内陆开放型经济试验区建设的历史机遇，充分发挥综合交通枢纽、产业基础和营商环境等优势，站在全省、全国乃至全球的高度，在畅通开放大通道、搭建开放大平台、培育开放大产业、优化开放大环境等重点开放领域下更大功夫，积极融入全球产业</w:t>
      </w:r>
      <w:proofErr w:type="gramStart"/>
      <w:r>
        <w:rPr>
          <w:rFonts w:ascii="方正书宋简体" w:eastAsia="方正书宋简体" w:hAnsi="方正书宋简体" w:cs="方正书宋简体" w:hint="eastAsia"/>
          <w:sz w:val="24"/>
          <w:szCs w:val="24"/>
        </w:rPr>
        <w:t>链供应链价值</w:t>
      </w:r>
      <w:proofErr w:type="gramEnd"/>
      <w:r>
        <w:rPr>
          <w:rFonts w:ascii="方正书宋简体" w:eastAsia="方正书宋简体" w:hAnsi="方正书宋简体" w:cs="方正书宋简体" w:hint="eastAsia"/>
          <w:sz w:val="24"/>
          <w:szCs w:val="24"/>
        </w:rPr>
        <w:t>链，着力打造经济实力强、体制机制活、开放程度高、营商环境好的高水平内陆开放新高地。</w:t>
      </w:r>
    </w:p>
    <w:p w14:paraId="205867AF"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proofErr w:type="gramStart"/>
      <w:r>
        <w:rPr>
          <w:rFonts w:ascii="方正书宋简体" w:eastAsia="方正书宋简体" w:hAnsi="方正书宋简体" w:cs="方正书宋简体" w:hint="eastAsia"/>
          <w:b/>
          <w:bCs/>
          <w:sz w:val="24"/>
          <w:szCs w:val="24"/>
        </w:rPr>
        <w:t>产城融合</w:t>
      </w:r>
      <w:proofErr w:type="gramEnd"/>
      <w:r>
        <w:rPr>
          <w:rFonts w:ascii="方正书宋简体" w:eastAsia="方正书宋简体" w:hAnsi="方正书宋简体" w:cs="方正书宋简体" w:hint="eastAsia"/>
          <w:b/>
          <w:bCs/>
          <w:sz w:val="24"/>
          <w:szCs w:val="24"/>
        </w:rPr>
        <w:t>战略。</w:t>
      </w:r>
      <w:r>
        <w:rPr>
          <w:rFonts w:ascii="方正书宋简体" w:eastAsia="方正书宋简体" w:hAnsi="方正书宋简体" w:cs="方正书宋简体" w:hint="eastAsia"/>
          <w:sz w:val="24"/>
          <w:szCs w:val="24"/>
        </w:rPr>
        <w:t>产业是城市发展的基础，城市是产业发展的载体。要顺应我区从单</w:t>
      </w:r>
      <w:r>
        <w:rPr>
          <w:rFonts w:ascii="方正书宋简体" w:eastAsia="方正书宋简体" w:hAnsi="方正书宋简体" w:cs="方正书宋简体" w:hint="eastAsia"/>
          <w:sz w:val="24"/>
          <w:szCs w:val="24"/>
        </w:rPr>
        <w:lastRenderedPageBreak/>
        <w:t>一的生产型园区经济向综合型城市经济转型的趋势，加快推进空港新城、</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新城、白水湖新城和</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桥中心城“四城”融合发展，优化空间布局，促进产业集聚，补齐公共服务短板，提升城市功能和品位，实现“三年一体化、五年都市区”目标。</w:t>
      </w:r>
    </w:p>
    <w:p w14:paraId="7A8E6695"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数字赋能战略。</w:t>
      </w:r>
      <w:r>
        <w:rPr>
          <w:rFonts w:ascii="方正书宋简体" w:eastAsia="方正书宋简体" w:hAnsi="方正书宋简体" w:cs="方正书宋简体" w:hint="eastAsia"/>
          <w:sz w:val="24"/>
          <w:szCs w:val="24"/>
        </w:rPr>
        <w:t>当前，我国已经进入数字经济引领高质量发展的新时代。要强化数字赋能、转型升级，把数字经济发展作为加快新旧动能转换“一号工程”，以“数字产业化、产业数字化、数字化治理”为发展主线，让数字赋能现代产业体系和现代治理体系，推动产业发展和城市治理全面转型升级，打造现代都市经济区。</w:t>
      </w:r>
    </w:p>
    <w:p w14:paraId="4402634E"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
          <w:bCs/>
          <w:sz w:val="24"/>
          <w:szCs w:val="24"/>
        </w:rPr>
        <w:t>进位赶超战略。</w:t>
      </w:r>
      <w:r>
        <w:rPr>
          <w:rFonts w:ascii="方正书宋简体" w:eastAsia="方正书宋简体" w:hAnsi="方正书宋简体" w:cs="方正书宋简体" w:hint="eastAsia"/>
          <w:sz w:val="24"/>
          <w:szCs w:val="24"/>
        </w:rPr>
        <w:t>对标一流环境，对</w:t>
      </w:r>
      <w:proofErr w:type="gramStart"/>
      <w:r>
        <w:rPr>
          <w:rFonts w:ascii="方正书宋简体" w:eastAsia="方正书宋简体" w:hAnsi="方正书宋简体" w:cs="方正书宋简体" w:hint="eastAsia"/>
          <w:sz w:val="24"/>
          <w:szCs w:val="24"/>
        </w:rPr>
        <w:t>标国内</w:t>
      </w:r>
      <w:proofErr w:type="gramEnd"/>
      <w:r>
        <w:rPr>
          <w:rFonts w:ascii="方正书宋简体" w:eastAsia="方正书宋简体" w:hAnsi="方正书宋简体" w:cs="方正书宋简体" w:hint="eastAsia"/>
          <w:sz w:val="24"/>
          <w:szCs w:val="24"/>
        </w:rPr>
        <w:t>标杆经开区，持续优化营商环境，加快打造“四最”营商环境，加快做大做</w:t>
      </w:r>
      <w:proofErr w:type="gramStart"/>
      <w:r>
        <w:rPr>
          <w:rFonts w:ascii="方正书宋简体" w:eastAsia="方正书宋简体" w:hAnsi="方正书宋简体" w:cs="方正书宋简体" w:hint="eastAsia"/>
          <w:sz w:val="24"/>
          <w:szCs w:val="24"/>
        </w:rPr>
        <w:t>强做</w:t>
      </w:r>
      <w:proofErr w:type="gramEnd"/>
      <w:r>
        <w:rPr>
          <w:rFonts w:ascii="方正书宋简体" w:eastAsia="方正书宋简体" w:hAnsi="方正书宋简体" w:cs="方正书宋简体" w:hint="eastAsia"/>
          <w:sz w:val="24"/>
          <w:szCs w:val="24"/>
        </w:rPr>
        <w:t>优开发区，推动高质量跨越式发展，努力实现在全国国家级经开区综合排名中奋勇争先、进位赶超。</w:t>
      </w:r>
    </w:p>
    <w:p w14:paraId="2AA886DF" w14:textId="77777777" w:rsidR="00162511" w:rsidRDefault="00DE77FC">
      <w:pPr>
        <w:spacing w:line="560" w:lineRule="exact"/>
        <w:ind w:firstLineChars="200" w:firstLine="48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kern w:val="0"/>
          <w:sz w:val="24"/>
          <w:szCs w:val="24"/>
        </w:rPr>
        <w:br w:type="page"/>
      </w:r>
    </w:p>
    <w:p w14:paraId="1E4AE331"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bookmarkStart w:id="206" w:name="_Toc24517"/>
      <w:bookmarkStart w:id="207" w:name="_Toc21448"/>
      <w:bookmarkStart w:id="208" w:name="_Toc22477"/>
      <w:bookmarkStart w:id="209" w:name="_Toc18416"/>
      <w:bookmarkStart w:id="210" w:name="_Toc25169"/>
      <w:bookmarkStart w:id="211" w:name="_Toc12410"/>
      <w:bookmarkStart w:id="212" w:name="_Toc28740"/>
      <w:bookmarkStart w:id="213" w:name="_Toc10559"/>
      <w:bookmarkStart w:id="214" w:name="_Toc2382"/>
      <w:bookmarkStart w:id="215" w:name="_Toc23934"/>
      <w:bookmarkStart w:id="216" w:name="_Toc30638"/>
      <w:bookmarkStart w:id="217" w:name="_Toc19697"/>
      <w:bookmarkStart w:id="218" w:name="_Toc1231"/>
      <w:bookmarkStart w:id="219" w:name="_Toc21491"/>
      <w:bookmarkStart w:id="220" w:name="_Toc15600"/>
      <w:bookmarkStart w:id="221" w:name="_Toc7468"/>
      <w:bookmarkStart w:id="222" w:name="_Toc19332"/>
      <w:bookmarkStart w:id="223" w:name="_Toc10573"/>
      <w:bookmarkStart w:id="224" w:name="_Toc8434"/>
      <w:bookmarkStart w:id="225" w:name="_Toc16444"/>
      <w:bookmarkStart w:id="226" w:name="_Toc6009"/>
      <w:bookmarkStart w:id="227" w:name="_Toc5013"/>
      <w:r>
        <w:rPr>
          <w:rFonts w:ascii="方正小标宋简体" w:eastAsia="方正小标宋简体" w:hAnsi="黑体" w:cs="黑体" w:hint="eastAsia"/>
          <w:b w:val="0"/>
          <w:bCs w:val="0"/>
          <w:kern w:val="1"/>
          <w:sz w:val="36"/>
          <w:szCs w:val="36"/>
        </w:rPr>
        <w:lastRenderedPageBreak/>
        <w:t xml:space="preserve">第三篇 </w:t>
      </w:r>
      <w:r>
        <w:rPr>
          <w:rFonts w:ascii="方正小标宋简体" w:eastAsia="方正小标宋简体" w:hAnsi="黑体" w:cs="黑体"/>
          <w:b w:val="0"/>
          <w:bCs w:val="0"/>
          <w:kern w:val="1"/>
          <w:sz w:val="36"/>
          <w:szCs w:val="36"/>
        </w:rPr>
        <w:t>形成</w:t>
      </w:r>
      <w:r>
        <w:rPr>
          <w:rFonts w:ascii="方正小标宋简体" w:eastAsia="方正小标宋简体" w:hAnsi="黑体" w:cs="黑体" w:hint="eastAsia"/>
          <w:b w:val="0"/>
          <w:bCs w:val="0"/>
          <w:kern w:val="1"/>
          <w:sz w:val="36"/>
          <w:szCs w:val="36"/>
        </w:rPr>
        <w:t>高能级创新策源地</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9FAA1E6"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kern w:val="0"/>
          <w:sz w:val="24"/>
          <w:szCs w:val="24"/>
        </w:rPr>
      </w:pPr>
      <w:r>
        <w:rPr>
          <w:rFonts w:ascii="方正书宋简体" w:eastAsia="方正书宋简体" w:hAnsi="方正书宋简体" w:cs="方正书宋简体" w:hint="eastAsia"/>
          <w:kern w:val="0"/>
          <w:sz w:val="24"/>
          <w:szCs w:val="24"/>
        </w:rPr>
        <w:t>坚持把创新摆在发展全局的核心地位，深入科教兴区、人才强区战略，完善区域创新体系，加快建设创新型园区。</w:t>
      </w:r>
      <w:bookmarkStart w:id="228" w:name="_Toc15929"/>
      <w:bookmarkStart w:id="229" w:name="_Toc7500"/>
      <w:bookmarkStart w:id="230" w:name="_Toc22593"/>
      <w:bookmarkStart w:id="231" w:name="_Toc14655"/>
      <w:bookmarkStart w:id="232" w:name="_Toc12024"/>
      <w:bookmarkStart w:id="233" w:name="_Toc32269"/>
      <w:bookmarkStart w:id="234" w:name="_Toc21940"/>
      <w:bookmarkStart w:id="235" w:name="_Toc21782"/>
      <w:bookmarkStart w:id="236" w:name="_Toc28312"/>
      <w:bookmarkStart w:id="237" w:name="_Toc25694"/>
      <w:bookmarkStart w:id="238" w:name="_Toc23870"/>
      <w:bookmarkStart w:id="239" w:name="_Toc24735"/>
      <w:bookmarkStart w:id="240" w:name="_Toc14493"/>
      <w:bookmarkStart w:id="241" w:name="_Toc8273"/>
      <w:bookmarkStart w:id="242" w:name="_Toc27952"/>
      <w:bookmarkStart w:id="243" w:name="_Toc11178"/>
      <w:bookmarkStart w:id="244" w:name="_Toc2639"/>
      <w:bookmarkStart w:id="245" w:name="_Toc6214"/>
      <w:bookmarkStart w:id="246" w:name="_Toc28426"/>
    </w:p>
    <w:p w14:paraId="5F21B8E3" w14:textId="77777777" w:rsidR="00162511" w:rsidRDefault="00162511">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kern w:val="0"/>
          <w:sz w:val="24"/>
          <w:szCs w:val="24"/>
        </w:rPr>
      </w:pPr>
    </w:p>
    <w:p w14:paraId="2BBECF7B" w14:textId="77777777" w:rsidR="00162511" w:rsidRDefault="00DE77FC">
      <w:pPr>
        <w:keepNext/>
        <w:keepLines/>
        <w:widowControl w:val="0"/>
        <w:spacing w:line="560" w:lineRule="exact"/>
        <w:jc w:val="center"/>
        <w:outlineLvl w:val="1"/>
        <w:rPr>
          <w:rFonts w:ascii="黑体" w:eastAsia="黑体" w:hAnsi="黑体" w:cs="黑体"/>
          <w:kern w:val="1"/>
          <w:sz w:val="32"/>
          <w:szCs w:val="32"/>
        </w:rPr>
      </w:pPr>
      <w:r>
        <w:rPr>
          <w:rFonts w:ascii="黑体" w:eastAsia="黑体" w:hAnsi="黑体" w:cs="黑体" w:hint="eastAsia"/>
          <w:kern w:val="1"/>
          <w:sz w:val="32"/>
          <w:szCs w:val="32"/>
        </w:rPr>
        <w:t>第一章 大力实施人才强区战略</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22A748E" w14:textId="77777777" w:rsidR="00162511" w:rsidRDefault="00DE77FC">
      <w:pPr>
        <w:widowControl w:val="0"/>
        <w:spacing w:line="56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sz w:val="24"/>
          <w:szCs w:val="24"/>
        </w:rPr>
        <w:t>坚持人才优先发展，深化人才发展体制机制改革，全方位培养、引进、用好人才，加快建设人才集聚高地。</w:t>
      </w:r>
    </w:p>
    <w:p w14:paraId="41C64161" w14:textId="77777777" w:rsidR="00162511" w:rsidRDefault="00DE77FC">
      <w:pPr>
        <w:pStyle w:val="3"/>
        <w:spacing w:before="0" w:after="0" w:line="560" w:lineRule="exact"/>
        <w:jc w:val="center"/>
        <w:rPr>
          <w:rFonts w:ascii="楷体_GB2312" w:eastAsia="楷体_GB2312" w:hAnsi="楷体" w:cs="黑体"/>
          <w:b w:val="0"/>
          <w:szCs w:val="32"/>
        </w:rPr>
      </w:pPr>
      <w:bookmarkStart w:id="247" w:name="_Toc21718"/>
      <w:bookmarkStart w:id="248" w:name="_Toc4658"/>
      <w:bookmarkStart w:id="249" w:name="_Toc10822"/>
      <w:bookmarkStart w:id="250" w:name="_Toc13435"/>
      <w:bookmarkStart w:id="251" w:name="_Toc20540"/>
      <w:bookmarkStart w:id="252" w:name="_Toc25345"/>
      <w:bookmarkStart w:id="253" w:name="_Toc28771"/>
      <w:bookmarkStart w:id="254" w:name="_Toc26970"/>
      <w:bookmarkStart w:id="255" w:name="_Toc22167"/>
      <w:bookmarkStart w:id="256" w:name="_Toc4484"/>
      <w:bookmarkStart w:id="257" w:name="_Toc1406"/>
      <w:bookmarkStart w:id="258" w:name="_Toc2770"/>
      <w:bookmarkStart w:id="259" w:name="_Toc18058"/>
      <w:bookmarkStart w:id="260" w:name="_Toc6633"/>
      <w:bookmarkStart w:id="261" w:name="_Toc8969"/>
      <w:bookmarkStart w:id="262" w:name="_Toc11965"/>
      <w:bookmarkStart w:id="263" w:name="_Toc24936"/>
      <w:bookmarkStart w:id="264" w:name="_Toc12558"/>
      <w:bookmarkStart w:id="265" w:name="_Toc32405"/>
      <w:r>
        <w:rPr>
          <w:rFonts w:ascii="楷体_GB2312" w:eastAsia="楷体_GB2312" w:hAnsi="楷体" w:cs="黑体" w:hint="eastAsia"/>
          <w:b w:val="0"/>
          <w:szCs w:val="32"/>
        </w:rPr>
        <w:t xml:space="preserve">第一节 </w:t>
      </w:r>
      <w:bookmarkEnd w:id="247"/>
      <w:bookmarkEnd w:id="248"/>
      <w:bookmarkEnd w:id="249"/>
      <w:r>
        <w:rPr>
          <w:rFonts w:ascii="楷体_GB2312" w:eastAsia="楷体_GB2312" w:hAnsi="楷体" w:cs="黑体" w:hint="eastAsia"/>
          <w:b w:val="0"/>
          <w:szCs w:val="32"/>
        </w:rPr>
        <w:t>加大人才引进力度</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6DC6FF40"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实施更加开放的人才政策，积极对接国家和江西省“百千万”“双千计划”“井冈学者”等重大人才工程，全面落实“顶尖领军人才领航计划”“洪城计划”“海智计划”“洪燕领航”等南昌市和赣江新区重大人才工程，着力引进和培育一批海内外高层次人才、创新创业领军人才、产业紧缺急需人才。深化与赣江新区的合作，加快推进中国（南昌）人力资源产业园建设，积极争创江西省（南昌经开区）高层次人才产业园。依托重大产业和创新平台，探索挂职、兼职、技术合作、短期聘用等多种形式，柔性引进一批“周末工程师”“候鸟型人才”。探索在沿海发达城市设立“人才飞地”。实施“十万名大学生集聚”工程，千方百计吸引青年大学生来</w:t>
      </w:r>
      <w:proofErr w:type="gramStart"/>
      <w:r>
        <w:rPr>
          <w:rFonts w:ascii="方正书宋简体" w:eastAsia="方正书宋简体" w:hAnsi="方正书宋简体" w:cs="方正书宋简体" w:hint="eastAsia"/>
          <w:sz w:val="24"/>
          <w:szCs w:val="24"/>
        </w:rPr>
        <w:t>区创新</w:t>
      </w:r>
      <w:proofErr w:type="gramEnd"/>
      <w:r>
        <w:rPr>
          <w:rFonts w:ascii="方正书宋简体" w:eastAsia="方正书宋简体" w:hAnsi="方正书宋简体" w:cs="方正书宋简体" w:hint="eastAsia"/>
          <w:sz w:val="24"/>
          <w:szCs w:val="24"/>
        </w:rPr>
        <w:t>创业就业。持续深入开展“三请三回”活动。定时发布紧缺急需人才目录。至2025年，力争引进各类人才10万人左右，其中国内外顶尖领军人才、国家级领军人才和地方领军人才或团队50个。</w:t>
      </w:r>
    </w:p>
    <w:p w14:paraId="063B325D" w14:textId="77777777" w:rsidR="00162511" w:rsidRDefault="00DE77FC">
      <w:pPr>
        <w:pStyle w:val="3"/>
        <w:spacing w:before="0" w:after="0" w:line="560" w:lineRule="exact"/>
        <w:jc w:val="center"/>
        <w:rPr>
          <w:rFonts w:ascii="楷体_GB2312" w:eastAsia="楷体_GB2312" w:hAnsi="楷体" w:cs="黑体"/>
          <w:b w:val="0"/>
          <w:szCs w:val="32"/>
        </w:rPr>
      </w:pPr>
      <w:bookmarkStart w:id="266" w:name="_Toc29201"/>
      <w:bookmarkStart w:id="267" w:name="_Toc31053"/>
      <w:bookmarkStart w:id="268" w:name="_Toc1004"/>
      <w:bookmarkStart w:id="269" w:name="_Toc16263"/>
      <w:bookmarkStart w:id="270" w:name="_Toc12384"/>
      <w:bookmarkStart w:id="271" w:name="_Toc14077"/>
      <w:bookmarkStart w:id="272" w:name="_Toc16016"/>
      <w:bookmarkStart w:id="273" w:name="_Toc751"/>
      <w:bookmarkStart w:id="274" w:name="_Toc15043"/>
      <w:bookmarkStart w:id="275" w:name="_Toc21327"/>
      <w:bookmarkStart w:id="276" w:name="_Toc6035"/>
      <w:bookmarkStart w:id="277" w:name="_Toc6132"/>
      <w:bookmarkStart w:id="278" w:name="_Toc28879"/>
      <w:bookmarkStart w:id="279" w:name="_Toc9547"/>
      <w:bookmarkStart w:id="280" w:name="_Toc15441"/>
      <w:bookmarkStart w:id="281" w:name="_Toc9033"/>
      <w:bookmarkStart w:id="282" w:name="_Toc23727"/>
      <w:bookmarkStart w:id="283" w:name="_Toc27755"/>
      <w:bookmarkStart w:id="284" w:name="_Toc11362"/>
      <w:r>
        <w:rPr>
          <w:rFonts w:ascii="楷体_GB2312" w:eastAsia="楷体_GB2312" w:hAnsi="楷体" w:cs="黑体" w:hint="eastAsia"/>
          <w:b w:val="0"/>
          <w:szCs w:val="32"/>
        </w:rPr>
        <w:t>第二节 厚植本土人才</w:t>
      </w:r>
      <w:bookmarkEnd w:id="266"/>
      <w:bookmarkEnd w:id="267"/>
      <w:bookmarkEnd w:id="268"/>
      <w:r>
        <w:rPr>
          <w:rFonts w:ascii="楷体_GB2312" w:eastAsia="楷体_GB2312" w:hAnsi="楷体" w:cs="黑体" w:hint="eastAsia"/>
          <w:b w:val="0"/>
          <w:szCs w:val="32"/>
        </w:rPr>
        <w:t>优势</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2807D3DB"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实施大院</w:t>
      </w:r>
      <w:proofErr w:type="gramStart"/>
      <w:r>
        <w:rPr>
          <w:rFonts w:ascii="方正书宋简体" w:eastAsia="方正书宋简体" w:hAnsi="方正书宋简体" w:cs="方正书宋简体" w:hint="eastAsia"/>
          <w:sz w:val="24"/>
          <w:szCs w:val="24"/>
        </w:rPr>
        <w:t>大所大企工程</w:t>
      </w:r>
      <w:proofErr w:type="gramEnd"/>
      <w:r>
        <w:rPr>
          <w:rFonts w:ascii="方正书宋简体" w:eastAsia="方正书宋简体" w:hAnsi="方正书宋简体" w:cs="方正书宋简体" w:hint="eastAsia"/>
          <w:sz w:val="24"/>
          <w:szCs w:val="24"/>
        </w:rPr>
        <w:t>，深化与国内外知名大学、科研院所、大型企业在人才培养、科技研发、科技成果转化和“双创”基地等方面的战略合作。搭建校企合作平台，鼓励区内企业与区内外高校、职业技术学校合作建设产业学院、技术学院，探索联合培养、订单培养、客座教授以及共建创新创业就业实践基地、校企合作教学科研实习单位等方式，深入推进产教融合发展，打造全国有影响的产教融合示范基地。鼓励区内大中专院</w:t>
      </w:r>
      <w:r>
        <w:rPr>
          <w:rFonts w:ascii="方正书宋简体" w:eastAsia="方正书宋简体" w:hAnsi="方正书宋简体" w:cs="方正书宋简体" w:hint="eastAsia"/>
          <w:sz w:val="24"/>
          <w:szCs w:val="24"/>
        </w:rPr>
        <w:lastRenderedPageBreak/>
        <w:t>校组织学生到区内企业开展顶岗实习，并给予相应实习补贴。加强创新型、应用型、技能型人才培养，实施知识更新、“经开工匠”培育、“职业技能提升三年行动”等工程，全面推进新型学徒制，壮大高水平工程师和高技能人才队伍。认真做好国家、省、市、赣江新区等各类人才的申报评选活动。</w:t>
      </w:r>
    </w:p>
    <w:p w14:paraId="4F5749A1" w14:textId="77777777" w:rsidR="00162511" w:rsidRDefault="00DE77FC">
      <w:pPr>
        <w:pStyle w:val="3"/>
        <w:spacing w:before="0" w:after="0" w:line="560" w:lineRule="exact"/>
        <w:jc w:val="center"/>
        <w:rPr>
          <w:rFonts w:ascii="楷体_GB2312" w:eastAsia="楷体_GB2312" w:hAnsi="楷体" w:cs="黑体"/>
          <w:b w:val="0"/>
          <w:szCs w:val="32"/>
        </w:rPr>
      </w:pPr>
      <w:bookmarkStart w:id="285" w:name="_Toc270"/>
      <w:bookmarkStart w:id="286" w:name="_Toc10750"/>
      <w:bookmarkStart w:id="287" w:name="_Toc6629"/>
      <w:bookmarkStart w:id="288" w:name="_Toc24941"/>
      <w:bookmarkStart w:id="289" w:name="_Toc1771"/>
      <w:bookmarkStart w:id="290" w:name="_Toc3105"/>
      <w:bookmarkStart w:id="291" w:name="_Toc30786"/>
      <w:bookmarkStart w:id="292" w:name="_Toc24644"/>
      <w:bookmarkStart w:id="293" w:name="_Toc29594"/>
      <w:bookmarkStart w:id="294" w:name="_Toc15717"/>
      <w:bookmarkStart w:id="295" w:name="_Toc31358"/>
      <w:bookmarkStart w:id="296" w:name="_Toc5382"/>
      <w:bookmarkStart w:id="297" w:name="_Toc28917"/>
      <w:bookmarkStart w:id="298" w:name="_Toc28913"/>
      <w:bookmarkStart w:id="299" w:name="_Toc15745"/>
      <w:bookmarkStart w:id="300" w:name="_Toc29728"/>
      <w:bookmarkStart w:id="301" w:name="_Toc22961"/>
      <w:bookmarkStart w:id="302" w:name="_Toc24410"/>
      <w:bookmarkStart w:id="303" w:name="_Toc1822"/>
      <w:r>
        <w:rPr>
          <w:rFonts w:ascii="楷体_GB2312" w:eastAsia="楷体_GB2312" w:hAnsi="楷体" w:cs="黑体" w:hint="eastAsia"/>
          <w:b w:val="0"/>
          <w:szCs w:val="32"/>
        </w:rPr>
        <w:t>第三节 优化人才发展环境</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62B093DB" w14:textId="77777777" w:rsidR="00162511" w:rsidRDefault="00DE77FC">
      <w:pPr>
        <w:spacing w:line="52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用好用足国家、江西省、南昌市和赣江新区等人才政策，全面落实南昌人才10条新政。加快组建区人才工作集团，更多运用市场化、专业化等方式引才用才。积极争取市编办支持经开区在基层事业单位编制总量内划定一定数量编制建立“人才编制周转池”，实行单列管理，由区管委会统一调配使用。完善职称评聘制度，探索特殊优秀人才认定标准，畅通高级职称直接申报渠道。鼓励金开集团等国有企业积极探索实行职业经理</w:t>
      </w:r>
      <w:proofErr w:type="gramStart"/>
      <w:r>
        <w:rPr>
          <w:rFonts w:ascii="方正书宋简体" w:eastAsia="方正书宋简体" w:hAnsi="方正书宋简体" w:cs="方正书宋简体" w:hint="eastAsia"/>
          <w:sz w:val="24"/>
          <w:szCs w:val="24"/>
        </w:rPr>
        <w:t>人制</w:t>
      </w:r>
      <w:proofErr w:type="gramEnd"/>
      <w:r>
        <w:rPr>
          <w:rFonts w:ascii="方正书宋简体" w:eastAsia="方正书宋简体" w:hAnsi="方正书宋简体" w:cs="方正书宋简体" w:hint="eastAsia"/>
          <w:sz w:val="24"/>
          <w:szCs w:val="24"/>
        </w:rPr>
        <w:t>度。加快构建以创新能力、质量、贡献、绩效为导向的人才评价体系，优化技能型人才多元化评价方式。完善党政人才、职工干部、事业单位人员和社区人才等人才引进、激励、使用政策。实施更加开放更具竞争力的人才新政，精准细化各类人才在创新、创业、医疗、配偶安置、子女入学等方面配套政策。实施人才安居工程，在机场小镇、</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新城、昌北高校</w:t>
      </w:r>
      <w:proofErr w:type="gramStart"/>
      <w:r>
        <w:rPr>
          <w:rFonts w:ascii="方正书宋简体" w:eastAsia="方正书宋简体" w:hAnsi="方正书宋简体" w:cs="方正书宋简体" w:hint="eastAsia"/>
          <w:sz w:val="24"/>
          <w:szCs w:val="24"/>
        </w:rPr>
        <w:t>科创谷</w:t>
      </w:r>
      <w:proofErr w:type="gramEnd"/>
      <w:r>
        <w:rPr>
          <w:rFonts w:ascii="方正书宋简体" w:eastAsia="方正书宋简体" w:hAnsi="方正书宋简体" w:cs="方正书宋简体" w:hint="eastAsia"/>
          <w:sz w:val="24"/>
          <w:szCs w:val="24"/>
        </w:rPr>
        <w:t>等人才密集区科学规划建设人才社区。加快建设一批国际学校、国际社区和国际医院。实施“人才伯乐奖励制度”，加大对人才引荐机构或引荐个人的奖励力度。弘扬科学精神和工匠精神，加强科普工作，营造崇尚创新的社会氛围。</w:t>
      </w:r>
    </w:p>
    <w:p w14:paraId="2B2527C1" w14:textId="77777777" w:rsidR="00162511" w:rsidRDefault="00162511">
      <w:pPr>
        <w:spacing w:line="560" w:lineRule="exact"/>
        <w:ind w:firstLineChars="200" w:firstLine="480"/>
        <w:rPr>
          <w:rFonts w:ascii="方正书宋简体" w:eastAsia="方正书宋简体" w:hAnsi="方正书宋简体" w:cs="方正书宋简体"/>
          <w:sz w:val="24"/>
          <w:szCs w:val="24"/>
        </w:rPr>
      </w:pPr>
    </w:p>
    <w:tbl>
      <w:tblPr>
        <w:tblStyle w:val="ad"/>
        <w:tblW w:w="0" w:type="auto"/>
        <w:jc w:val="center"/>
        <w:tblLook w:val="04A0" w:firstRow="1" w:lastRow="0" w:firstColumn="1" w:lastColumn="0" w:noHBand="0" w:noVBand="1"/>
      </w:tblPr>
      <w:tblGrid>
        <w:gridCol w:w="8522"/>
      </w:tblGrid>
      <w:tr w:rsidR="00162511" w14:paraId="11032FCD" w14:textId="77777777">
        <w:trPr>
          <w:trHeight w:val="443"/>
          <w:jc w:val="center"/>
        </w:trPr>
        <w:tc>
          <w:tcPr>
            <w:tcW w:w="8522" w:type="dxa"/>
            <w:shd w:val="clear" w:color="auto" w:fill="auto"/>
          </w:tcPr>
          <w:p w14:paraId="4B72DFDE" w14:textId="77777777" w:rsidR="00162511" w:rsidRDefault="00DE77FC">
            <w:pPr>
              <w:widowControl/>
              <w:spacing w:line="560" w:lineRule="exact"/>
              <w:jc w:val="center"/>
              <w:rPr>
                <w:rFonts w:ascii="楷体" w:eastAsia="楷体" w:hAnsi="楷体" w:cs="楷体"/>
                <w:color w:val="000000" w:themeColor="text1"/>
                <w:szCs w:val="21"/>
              </w:rPr>
            </w:pPr>
            <w:r>
              <w:rPr>
                <w:rFonts w:ascii="楷体" w:eastAsia="楷体" w:hAnsi="楷体" w:cs="楷体" w:hint="eastAsia"/>
                <w:b/>
                <w:bCs/>
                <w:color w:val="000000" w:themeColor="text1"/>
                <w:szCs w:val="21"/>
              </w:rPr>
              <w:t>专栏3-1 人才强区重点工程</w:t>
            </w:r>
          </w:p>
        </w:tc>
      </w:tr>
      <w:tr w:rsidR="00162511" w14:paraId="5131C89C" w14:textId="77777777">
        <w:trPr>
          <w:jc w:val="center"/>
        </w:trPr>
        <w:tc>
          <w:tcPr>
            <w:tcW w:w="8522" w:type="dxa"/>
          </w:tcPr>
          <w:p w14:paraId="424D9162"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（一）人才工作集团工程</w:t>
            </w:r>
          </w:p>
          <w:p w14:paraId="34CF2223" w14:textId="77777777" w:rsidR="00162511" w:rsidRDefault="00DE77FC">
            <w:pPr>
              <w:widowControl/>
              <w:numPr>
                <w:ilvl w:val="255"/>
                <w:numId w:val="0"/>
              </w:numPr>
              <w:spacing w:line="480" w:lineRule="exact"/>
              <w:ind w:firstLineChars="200" w:firstLine="420"/>
              <w:jc w:val="left"/>
              <w:rPr>
                <w:rFonts w:ascii="楷体" w:eastAsia="楷体" w:hAnsi="楷体" w:cs="楷体"/>
                <w:b/>
                <w:bCs/>
                <w:szCs w:val="21"/>
              </w:rPr>
            </w:pPr>
            <w:r>
              <w:rPr>
                <w:rFonts w:ascii="楷体" w:eastAsia="楷体" w:hAnsi="楷体" w:cs="楷体" w:hint="eastAsia"/>
                <w:szCs w:val="21"/>
              </w:rPr>
              <w:t>积极谋划组建区人才工作集团，以“引进人才、服务人才、投资人才、提升人才”的发展路径，积极探索人才工作产业化、市场化道路，打造全链条人才服务产业体系。</w:t>
            </w:r>
          </w:p>
          <w:p w14:paraId="095D61C6"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（二）顶尖领军人才引航计划</w:t>
            </w:r>
          </w:p>
          <w:p w14:paraId="5E7CA03A"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到2025年，引进培育拥有核心技术或掌握自主知识产权，对全区“1+3+X”优势主导产业有重大引领推动作用，经评价认定的国内外顶尖人才、国家级领军人才和省级领军人才20名。</w:t>
            </w:r>
          </w:p>
          <w:p w14:paraId="6E1BACDB"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lastRenderedPageBreak/>
              <w:t>（三）十万大学生集聚工程</w:t>
            </w:r>
          </w:p>
          <w:p w14:paraId="36C33AF4"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加强与区内高校的战略合作，出台精准优惠政策，五年累计吸引10万名大学生来</w:t>
            </w:r>
            <w:proofErr w:type="gramStart"/>
            <w:r>
              <w:rPr>
                <w:rFonts w:ascii="楷体" w:eastAsia="楷体" w:hAnsi="楷体" w:cs="楷体" w:hint="eastAsia"/>
                <w:szCs w:val="21"/>
              </w:rPr>
              <w:t>区创新</w:t>
            </w:r>
            <w:proofErr w:type="gramEnd"/>
            <w:r>
              <w:rPr>
                <w:rFonts w:ascii="楷体" w:eastAsia="楷体" w:hAnsi="楷体" w:cs="楷体" w:hint="eastAsia"/>
                <w:szCs w:val="21"/>
              </w:rPr>
              <w:t>创业就业。</w:t>
            </w:r>
          </w:p>
          <w:p w14:paraId="7AB983F8"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（四）企业家素质提升工程</w:t>
            </w:r>
          </w:p>
          <w:p w14:paraId="3A08BF6C"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依托区内外知名高校建立企业家培训基地，开展职业经理人培养、经营管理人才素质提升和国有企业经营人才培育等工程，培育造就高素质现代企业家人才队伍。</w:t>
            </w:r>
          </w:p>
          <w:p w14:paraId="7CA475A9"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（五）“经开工匠”工程</w:t>
            </w:r>
          </w:p>
          <w:p w14:paraId="4C42D605"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每年选拔培育10名左右技能含量高、绝技绝活特色明显的“经开工匠”，积极推荐申报“洪城工匠”，通过大力表彰、持续培养、动态支持，将其打造成为各行各业各系统的技能领军人才。</w:t>
            </w:r>
          </w:p>
          <w:p w14:paraId="3B1960F2"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（六）产教融合工程</w:t>
            </w:r>
          </w:p>
          <w:p w14:paraId="57A909AA"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充分利用区内高校、职校资源，深入推进产教融合发展，打造全国知名的产教融合示范基地。到2025年，力争重点实施5个左右产教融合工程示范项目，培育10家左右产教融合</w:t>
            </w:r>
            <w:proofErr w:type="gramStart"/>
            <w:r>
              <w:rPr>
                <w:rFonts w:ascii="楷体" w:eastAsia="楷体" w:hAnsi="楷体" w:cs="楷体" w:hint="eastAsia"/>
                <w:szCs w:val="21"/>
              </w:rPr>
              <w:t>型试点</w:t>
            </w:r>
            <w:proofErr w:type="gramEnd"/>
            <w:r>
              <w:rPr>
                <w:rFonts w:ascii="楷体" w:eastAsia="楷体" w:hAnsi="楷体" w:cs="楷体" w:hint="eastAsia"/>
                <w:szCs w:val="21"/>
              </w:rPr>
              <w:t>企业。</w:t>
            </w:r>
          </w:p>
          <w:p w14:paraId="0AE4B23A"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（七）人才安居工程</w:t>
            </w:r>
          </w:p>
          <w:p w14:paraId="02960B07" w14:textId="77777777" w:rsidR="00162511" w:rsidRDefault="00DE77FC">
            <w:pPr>
              <w:widowControl/>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加快推进南天金源人才公寓、人力资源服务产业园二期等人才公寓的建设和运营，推进高端人才用房租售并举工作，支持有条件的企业自建人才公寓。到2025年，新建各类人才用房10000套。</w:t>
            </w:r>
          </w:p>
        </w:tc>
      </w:tr>
    </w:tbl>
    <w:p w14:paraId="7DE9E3EF" w14:textId="77777777" w:rsidR="00162511" w:rsidRDefault="00162511">
      <w:pPr>
        <w:keepNext/>
        <w:keepLines/>
        <w:widowControl w:val="0"/>
        <w:spacing w:line="560" w:lineRule="exact"/>
        <w:jc w:val="center"/>
        <w:outlineLvl w:val="1"/>
        <w:rPr>
          <w:rFonts w:ascii="黑体" w:eastAsia="黑体" w:hAnsi="黑体" w:cs="黑体"/>
          <w:kern w:val="1"/>
          <w:sz w:val="32"/>
          <w:szCs w:val="32"/>
        </w:rPr>
      </w:pPr>
      <w:bookmarkStart w:id="304" w:name="_Toc13579"/>
      <w:bookmarkStart w:id="305" w:name="_Toc14062"/>
      <w:bookmarkStart w:id="306" w:name="_Toc32495"/>
      <w:bookmarkStart w:id="307" w:name="_Toc20127"/>
      <w:bookmarkStart w:id="308" w:name="_Toc11346"/>
      <w:bookmarkStart w:id="309" w:name="_Toc353"/>
      <w:bookmarkStart w:id="310" w:name="_Toc3640"/>
      <w:bookmarkStart w:id="311" w:name="_Toc11478"/>
      <w:bookmarkStart w:id="312" w:name="_Toc2031"/>
      <w:bookmarkStart w:id="313" w:name="_Toc24787"/>
      <w:bookmarkStart w:id="314" w:name="_Toc28828"/>
      <w:bookmarkStart w:id="315" w:name="_Toc16928"/>
      <w:bookmarkStart w:id="316" w:name="_Toc32143"/>
      <w:bookmarkStart w:id="317" w:name="_Toc4496"/>
      <w:bookmarkStart w:id="318" w:name="_Toc18887"/>
      <w:bookmarkStart w:id="319" w:name="_Toc31611"/>
      <w:bookmarkStart w:id="320" w:name="_Toc18779"/>
      <w:bookmarkStart w:id="321" w:name="_Toc2386"/>
      <w:bookmarkStart w:id="322" w:name="_Toc23621"/>
      <w:bookmarkStart w:id="323" w:name="_Toc8759"/>
      <w:bookmarkStart w:id="324" w:name="_Toc18020"/>
      <w:bookmarkStart w:id="325" w:name="_Toc7734"/>
    </w:p>
    <w:p w14:paraId="10DA41D0" w14:textId="77777777" w:rsidR="00162511" w:rsidRDefault="00DE77FC">
      <w:pPr>
        <w:keepNext/>
        <w:keepLines/>
        <w:widowControl w:val="0"/>
        <w:spacing w:line="560" w:lineRule="exact"/>
        <w:jc w:val="center"/>
        <w:outlineLvl w:val="1"/>
        <w:rPr>
          <w:rFonts w:ascii="黑体" w:eastAsia="黑体" w:hAnsi="黑体" w:cs="黑体"/>
          <w:kern w:val="1"/>
          <w:sz w:val="32"/>
          <w:szCs w:val="32"/>
        </w:rPr>
      </w:pPr>
      <w:r>
        <w:rPr>
          <w:rFonts w:ascii="黑体" w:eastAsia="黑体" w:hAnsi="黑体" w:cs="黑体" w:hint="eastAsia"/>
          <w:kern w:val="1"/>
          <w:sz w:val="32"/>
          <w:szCs w:val="32"/>
        </w:rPr>
        <w:t>第二章 增强企业技术创新能力</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201B70F3"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强化企业创新主体地位，加快构建以企业为主体、以市场为导向、产学研相结合的技术创新体系，促进各</w:t>
      </w:r>
      <w:proofErr w:type="gramStart"/>
      <w:r>
        <w:rPr>
          <w:rFonts w:ascii="方正书宋简体" w:eastAsia="方正书宋简体" w:hAnsi="方正书宋简体" w:cs="方正书宋简体" w:hint="eastAsia"/>
          <w:sz w:val="24"/>
          <w:szCs w:val="24"/>
        </w:rPr>
        <w:t>类创新</w:t>
      </w:r>
      <w:proofErr w:type="gramEnd"/>
      <w:r>
        <w:rPr>
          <w:rFonts w:ascii="方正书宋简体" w:eastAsia="方正书宋简体" w:hAnsi="方正书宋简体" w:cs="方正书宋简体" w:hint="eastAsia"/>
          <w:sz w:val="24"/>
          <w:szCs w:val="24"/>
        </w:rPr>
        <w:t>要素向企业集聚。</w:t>
      </w:r>
    </w:p>
    <w:p w14:paraId="57C8F072" w14:textId="77777777" w:rsidR="00162511" w:rsidRDefault="00DE77FC">
      <w:pPr>
        <w:pStyle w:val="3"/>
        <w:spacing w:before="0" w:after="0" w:line="560" w:lineRule="exact"/>
        <w:jc w:val="center"/>
        <w:rPr>
          <w:rFonts w:ascii="仿宋_GB2312" w:eastAsia="仿宋_GB2312" w:hAnsi="仿宋" w:cs="仿宋"/>
          <w:szCs w:val="32"/>
        </w:rPr>
      </w:pPr>
      <w:bookmarkStart w:id="326" w:name="_Toc2625"/>
      <w:bookmarkStart w:id="327" w:name="_Toc547"/>
      <w:bookmarkStart w:id="328" w:name="_Toc24340"/>
      <w:bookmarkStart w:id="329" w:name="_Toc11721"/>
      <w:bookmarkStart w:id="330" w:name="_Toc32203"/>
      <w:bookmarkStart w:id="331" w:name="_Toc22543"/>
      <w:bookmarkStart w:id="332" w:name="_Toc7884"/>
      <w:bookmarkStart w:id="333" w:name="_Toc10462"/>
      <w:bookmarkStart w:id="334" w:name="_Toc15025"/>
      <w:bookmarkStart w:id="335" w:name="_Toc7824"/>
      <w:bookmarkStart w:id="336" w:name="_Toc9241"/>
      <w:bookmarkStart w:id="337" w:name="_Toc32217"/>
      <w:bookmarkStart w:id="338" w:name="_Toc12152"/>
      <w:bookmarkStart w:id="339" w:name="_Toc18341"/>
      <w:bookmarkStart w:id="340" w:name="_Toc28176"/>
      <w:bookmarkStart w:id="341" w:name="_Toc18497"/>
      <w:bookmarkStart w:id="342" w:name="_Toc30890"/>
      <w:bookmarkStart w:id="343" w:name="_Toc27845"/>
      <w:bookmarkStart w:id="344" w:name="_Toc10232"/>
      <w:r>
        <w:rPr>
          <w:rFonts w:ascii="楷体_GB2312" w:eastAsia="楷体_GB2312" w:hAnsi="楷体" w:cs="黑体" w:hint="eastAsia"/>
          <w:b w:val="0"/>
          <w:szCs w:val="32"/>
        </w:rPr>
        <w:t>第一节 强化企业创新主体地位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52BD1AE8"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实施高新技术企业倍增计划，大力实施“独角兽”企业、“瞪羚”企业、科技型中小企业、专精特新“小巨人”企业等科技型企业梯次培育行动，推动大中小企业融通创新。实施企业创新能力提升计划，支持企业牵头和参与组建产业创新中心、工程研究（技术）中心、企业技术中心、重点实验室、工业设计中心等创新平台，加强共性技术平台</w:t>
      </w:r>
      <w:r>
        <w:rPr>
          <w:rFonts w:ascii="方正书宋简体" w:eastAsia="方正书宋简体" w:hAnsi="方正书宋简体" w:cs="方正书宋简体" w:hint="eastAsia"/>
          <w:sz w:val="24"/>
          <w:szCs w:val="24"/>
        </w:rPr>
        <w:lastRenderedPageBreak/>
        <w:t>建设。支持企业联合高校、科研院所等组建创新联合体，支持企业强</w:t>
      </w:r>
      <w:proofErr w:type="gramStart"/>
      <w:r>
        <w:rPr>
          <w:rFonts w:ascii="方正书宋简体" w:eastAsia="方正书宋简体" w:hAnsi="方正书宋简体" w:cs="方正书宋简体" w:hint="eastAsia"/>
          <w:sz w:val="24"/>
          <w:szCs w:val="24"/>
        </w:rPr>
        <w:t>强</w:t>
      </w:r>
      <w:proofErr w:type="gramEnd"/>
      <w:r>
        <w:rPr>
          <w:rFonts w:ascii="方正书宋简体" w:eastAsia="方正书宋简体" w:hAnsi="方正书宋简体" w:cs="方正书宋简体" w:hint="eastAsia"/>
          <w:sz w:val="24"/>
          <w:szCs w:val="24"/>
        </w:rPr>
        <w:t>联合组建产业技术创新战略联盟，促进分包、</w:t>
      </w:r>
      <w:proofErr w:type="gramStart"/>
      <w:r>
        <w:rPr>
          <w:rFonts w:ascii="方正书宋简体" w:eastAsia="方正书宋简体" w:hAnsi="方正书宋简体" w:cs="方正书宋简体" w:hint="eastAsia"/>
          <w:sz w:val="24"/>
          <w:szCs w:val="24"/>
        </w:rPr>
        <w:t>众包等</w:t>
      </w:r>
      <w:proofErr w:type="gramEnd"/>
      <w:r>
        <w:rPr>
          <w:rFonts w:ascii="方正书宋简体" w:eastAsia="方正书宋简体" w:hAnsi="方正书宋简体" w:cs="方正书宋简体" w:hint="eastAsia"/>
          <w:sz w:val="24"/>
          <w:szCs w:val="24"/>
        </w:rPr>
        <w:t>新业态发展。到2025年，高新技术企业达到500家，科技型中小企业达到500家，规模以上工业企业达350家。</w:t>
      </w:r>
    </w:p>
    <w:p w14:paraId="3BBE19C9" w14:textId="77777777" w:rsidR="00162511" w:rsidRDefault="00DE77FC">
      <w:pPr>
        <w:pStyle w:val="3"/>
        <w:spacing w:before="0" w:after="0" w:line="560" w:lineRule="exact"/>
        <w:jc w:val="center"/>
        <w:rPr>
          <w:rFonts w:ascii="仿宋_GB2312" w:eastAsia="仿宋_GB2312" w:hAnsi="楷体" w:cs="楷体"/>
          <w:bCs/>
          <w:szCs w:val="32"/>
        </w:rPr>
      </w:pPr>
      <w:bookmarkStart w:id="345" w:name="_Toc10234"/>
      <w:bookmarkStart w:id="346" w:name="_Toc18740"/>
      <w:bookmarkStart w:id="347" w:name="_Toc30240"/>
      <w:bookmarkStart w:id="348" w:name="_Toc12377"/>
      <w:bookmarkStart w:id="349" w:name="_Toc8716"/>
      <w:bookmarkStart w:id="350" w:name="_Toc13210"/>
      <w:bookmarkStart w:id="351" w:name="_Toc2367"/>
      <w:bookmarkStart w:id="352" w:name="_Toc25687"/>
      <w:bookmarkStart w:id="353" w:name="_Toc8732"/>
      <w:bookmarkStart w:id="354" w:name="_Toc3737"/>
      <w:bookmarkStart w:id="355" w:name="_Toc26205"/>
      <w:bookmarkStart w:id="356" w:name="_Toc29417"/>
      <w:bookmarkStart w:id="357" w:name="_Toc16033"/>
      <w:bookmarkStart w:id="358" w:name="_Toc10613"/>
      <w:bookmarkStart w:id="359" w:name="_Toc5048"/>
      <w:bookmarkStart w:id="360" w:name="_Toc23421"/>
      <w:bookmarkStart w:id="361" w:name="_Toc3298"/>
      <w:bookmarkStart w:id="362" w:name="_Toc24648"/>
      <w:bookmarkStart w:id="363" w:name="_Toc3779"/>
      <w:r>
        <w:rPr>
          <w:rFonts w:ascii="楷体_GB2312" w:eastAsia="楷体_GB2312" w:hAnsi="楷体" w:cs="黑体" w:hint="eastAsia"/>
          <w:b w:val="0"/>
          <w:szCs w:val="32"/>
        </w:rPr>
        <w:t>第二节 实施研发</w:t>
      </w:r>
      <w:proofErr w:type="gramStart"/>
      <w:r>
        <w:rPr>
          <w:rFonts w:ascii="楷体_GB2312" w:eastAsia="楷体_GB2312" w:hAnsi="楷体" w:cs="黑体" w:hint="eastAsia"/>
          <w:b w:val="0"/>
          <w:szCs w:val="32"/>
        </w:rPr>
        <w:t>投入攻坚</w:t>
      </w:r>
      <w:proofErr w:type="gramEnd"/>
      <w:r>
        <w:rPr>
          <w:rFonts w:ascii="楷体_GB2312" w:eastAsia="楷体_GB2312" w:hAnsi="楷体" w:cs="黑体" w:hint="eastAsia"/>
          <w:b w:val="0"/>
          <w:szCs w:val="32"/>
        </w:rPr>
        <w:t>行动</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06F01641"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鼓励企业加大研发投入，落实企业研发活动优惠政策，支持装备首台套、材料首批次、软件首版次示范应用，探索</w:t>
      </w:r>
      <w:proofErr w:type="gramStart"/>
      <w:r>
        <w:rPr>
          <w:rFonts w:ascii="方正书宋简体" w:eastAsia="方正书宋简体" w:hAnsi="方正书宋简体" w:cs="方正书宋简体" w:hint="eastAsia"/>
          <w:sz w:val="24"/>
          <w:szCs w:val="24"/>
        </w:rPr>
        <w:t>首购首</w:t>
      </w:r>
      <w:proofErr w:type="gramEnd"/>
      <w:r>
        <w:rPr>
          <w:rFonts w:ascii="方正书宋简体" w:eastAsia="方正书宋简体" w:hAnsi="方正书宋简体" w:cs="方正书宋简体" w:hint="eastAsia"/>
          <w:sz w:val="24"/>
          <w:szCs w:val="24"/>
        </w:rPr>
        <w:t>用风险补偿制度，建立本区优质创新型产品推广机制。建立多元化科技投入机制，提高研发投入占GDP比重，确保R&amp;D占比不低于全市平均水平。用好用活“科贷通”，支持各类银行开展科技贷款、科技担保、科技保险、创业投资和知识产权质押贷款等业务，进一步拓宽企业科技融资规模和渠道。综合运用产业基金、风险补偿、股权投资等多种方式，带动社会资本投入，形成与创新链紧密关联的资金链。</w:t>
      </w:r>
    </w:p>
    <w:p w14:paraId="4392741C" w14:textId="77777777" w:rsidR="00162511" w:rsidRDefault="00DE77FC">
      <w:pPr>
        <w:pStyle w:val="3"/>
        <w:spacing w:before="0" w:after="0" w:line="560" w:lineRule="exact"/>
        <w:jc w:val="center"/>
        <w:rPr>
          <w:rFonts w:ascii="仿宋_GB2312" w:eastAsia="仿宋_GB2312" w:hAnsi="楷体" w:cs="楷体"/>
          <w:bCs/>
          <w:szCs w:val="32"/>
        </w:rPr>
      </w:pPr>
      <w:bookmarkStart w:id="364" w:name="_Toc1643"/>
      <w:bookmarkStart w:id="365" w:name="_Toc24090"/>
      <w:bookmarkStart w:id="366" w:name="_Toc6206"/>
      <w:bookmarkStart w:id="367" w:name="_Toc15845"/>
      <w:bookmarkStart w:id="368" w:name="_Toc14828"/>
      <w:bookmarkStart w:id="369" w:name="_Toc25189"/>
      <w:bookmarkStart w:id="370" w:name="_Toc5184"/>
      <w:bookmarkStart w:id="371" w:name="_Toc17077"/>
      <w:bookmarkStart w:id="372" w:name="_Toc21959"/>
      <w:bookmarkStart w:id="373" w:name="_Toc10313"/>
      <w:bookmarkStart w:id="374" w:name="_Toc9369"/>
      <w:bookmarkStart w:id="375" w:name="_Toc23805"/>
      <w:bookmarkStart w:id="376" w:name="_Toc23084"/>
      <w:bookmarkStart w:id="377" w:name="_Toc23089"/>
      <w:bookmarkStart w:id="378" w:name="_Toc32343"/>
      <w:bookmarkStart w:id="379" w:name="_Toc13321"/>
      <w:bookmarkStart w:id="380" w:name="_Toc28219"/>
      <w:bookmarkStart w:id="381" w:name="_Toc32575"/>
      <w:bookmarkStart w:id="382" w:name="_Toc15008"/>
      <w:r>
        <w:rPr>
          <w:rFonts w:ascii="楷体_GB2312" w:eastAsia="楷体_GB2312" w:hAnsi="楷体" w:cs="黑体" w:hint="eastAsia"/>
          <w:b w:val="0"/>
          <w:szCs w:val="32"/>
        </w:rPr>
        <w:t>第三节 强化创新成果转移转化</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647D2E5C"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完善创新成果交易转化机制，落实科技成果处置权与收益改革政策。以需求为导向，链接高等院校、科研院所、企业及技术转移服务机构等创新资源，打造科技成果转移转化公共服务平台。围绕传统产业转型升级和战略性新兴产业培育壮大需求，运用云计算、大数据、人工智能等新一代信息技术，积极开展科技成果评价、知识产权评估、专利信息检索等增值服务。支持建立第三方技术转移机构，积极引进和培育科技评价机构，建立贯通研发、交易、转化等全过程的服务体系。鼓励新型研发机构、</w:t>
      </w:r>
      <w:proofErr w:type="gramStart"/>
      <w:r>
        <w:rPr>
          <w:rFonts w:ascii="方正书宋简体" w:eastAsia="方正书宋简体" w:hAnsi="方正书宋简体" w:cs="方正书宋简体" w:hint="eastAsia"/>
          <w:sz w:val="24"/>
          <w:szCs w:val="24"/>
        </w:rPr>
        <w:t>众创空间</w:t>
      </w:r>
      <w:proofErr w:type="gramEnd"/>
      <w:r>
        <w:rPr>
          <w:rFonts w:ascii="方正书宋简体" w:eastAsia="方正书宋简体" w:hAnsi="方正书宋简体" w:cs="方正书宋简体" w:hint="eastAsia"/>
          <w:sz w:val="24"/>
          <w:szCs w:val="24"/>
        </w:rPr>
        <w:t>、科技企业孵化器等平台开展技术转移转化工作。</w:t>
      </w:r>
    </w:p>
    <w:p w14:paraId="3168779C" w14:textId="77777777" w:rsidR="00162511" w:rsidRDefault="00162511">
      <w:pPr>
        <w:numPr>
          <w:ilvl w:val="255"/>
          <w:numId w:val="0"/>
        </w:numPr>
        <w:spacing w:line="560" w:lineRule="exact"/>
        <w:ind w:firstLineChars="200" w:firstLine="480"/>
        <w:rPr>
          <w:rFonts w:ascii="方正书宋简体" w:eastAsia="方正书宋简体" w:hAnsi="方正书宋简体" w:cs="方正书宋简体"/>
          <w:sz w:val="24"/>
          <w:szCs w:val="24"/>
        </w:rPr>
      </w:pPr>
    </w:p>
    <w:p w14:paraId="0FC15CA3" w14:textId="77777777" w:rsidR="00162511" w:rsidRDefault="00DE77FC">
      <w:pPr>
        <w:keepNext/>
        <w:keepLines/>
        <w:widowControl w:val="0"/>
        <w:spacing w:line="560" w:lineRule="exact"/>
        <w:jc w:val="center"/>
        <w:outlineLvl w:val="1"/>
        <w:rPr>
          <w:rFonts w:ascii="黑体" w:eastAsia="黑体" w:hAnsi="黑体" w:cs="黑体"/>
          <w:kern w:val="1"/>
          <w:sz w:val="32"/>
          <w:szCs w:val="32"/>
        </w:rPr>
      </w:pPr>
      <w:bookmarkStart w:id="383" w:name="_Toc9704"/>
      <w:bookmarkStart w:id="384" w:name="_Toc26847"/>
      <w:bookmarkStart w:id="385" w:name="_Toc1223"/>
      <w:bookmarkStart w:id="386" w:name="_Toc29559"/>
      <w:bookmarkStart w:id="387" w:name="_Toc4619"/>
      <w:bookmarkStart w:id="388" w:name="_Toc16771"/>
      <w:bookmarkStart w:id="389" w:name="_Toc18455"/>
      <w:bookmarkStart w:id="390" w:name="_Toc11458"/>
      <w:bookmarkStart w:id="391" w:name="_Toc28227"/>
      <w:bookmarkStart w:id="392" w:name="_Toc32027"/>
      <w:bookmarkStart w:id="393" w:name="_Toc19146"/>
      <w:bookmarkStart w:id="394" w:name="_Toc28108"/>
      <w:bookmarkStart w:id="395" w:name="_Toc4348"/>
      <w:bookmarkStart w:id="396" w:name="_Toc30375"/>
      <w:bookmarkStart w:id="397" w:name="_Toc1175"/>
      <w:bookmarkStart w:id="398" w:name="_Toc13645"/>
      <w:bookmarkStart w:id="399" w:name="_Toc7546"/>
      <w:bookmarkStart w:id="400" w:name="_Toc5633"/>
      <w:bookmarkStart w:id="401" w:name="_Toc24040"/>
      <w:bookmarkStart w:id="402" w:name="_Toc9010"/>
      <w:bookmarkStart w:id="403" w:name="_Toc3495"/>
      <w:bookmarkStart w:id="404" w:name="_Toc7205"/>
      <w:r>
        <w:rPr>
          <w:rFonts w:ascii="黑体" w:eastAsia="黑体" w:hAnsi="黑体" w:cs="黑体" w:hint="eastAsia"/>
          <w:kern w:val="1"/>
          <w:sz w:val="32"/>
          <w:szCs w:val="32"/>
        </w:rPr>
        <w:t>第三章 提升区域创新能级</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080B9F34"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主动融入全球创新网络，主动融入、协同推进赣江</w:t>
      </w:r>
      <w:proofErr w:type="gramStart"/>
      <w:r>
        <w:rPr>
          <w:rFonts w:ascii="方正书宋简体" w:eastAsia="方正书宋简体" w:hAnsi="方正书宋简体" w:cs="方正书宋简体" w:hint="eastAsia"/>
          <w:sz w:val="24"/>
          <w:szCs w:val="24"/>
        </w:rPr>
        <w:t>两岸科创大</w:t>
      </w:r>
      <w:proofErr w:type="gramEnd"/>
      <w:r>
        <w:rPr>
          <w:rFonts w:ascii="方正书宋简体" w:eastAsia="方正书宋简体" w:hAnsi="方正书宋简体" w:cs="方正书宋简体" w:hint="eastAsia"/>
          <w:sz w:val="24"/>
          <w:szCs w:val="24"/>
        </w:rPr>
        <w:t>走廊建设，建设区域性科技创新高地。</w:t>
      </w:r>
      <w:bookmarkStart w:id="405" w:name="_Toc780"/>
      <w:bookmarkStart w:id="406" w:name="_Toc27624"/>
      <w:bookmarkStart w:id="407" w:name="_Toc32433"/>
      <w:bookmarkStart w:id="408" w:name="_Toc3448"/>
      <w:bookmarkStart w:id="409" w:name="_Toc23504"/>
      <w:bookmarkStart w:id="410" w:name="_Toc27115"/>
      <w:bookmarkStart w:id="411" w:name="_Toc25979"/>
      <w:bookmarkStart w:id="412" w:name="_Toc28829"/>
      <w:bookmarkStart w:id="413" w:name="_Toc1149"/>
      <w:bookmarkStart w:id="414" w:name="_Toc9769"/>
      <w:bookmarkStart w:id="415" w:name="_Toc2748"/>
      <w:bookmarkStart w:id="416" w:name="_Toc17661"/>
      <w:bookmarkStart w:id="417" w:name="_Toc16962"/>
      <w:bookmarkStart w:id="418" w:name="_Toc17018"/>
      <w:bookmarkStart w:id="419" w:name="_Toc7726"/>
      <w:bookmarkStart w:id="420" w:name="_Toc27731"/>
      <w:bookmarkStart w:id="421" w:name="_Toc7252"/>
      <w:bookmarkStart w:id="422" w:name="_Toc22539"/>
      <w:bookmarkStart w:id="423" w:name="_Toc20478"/>
    </w:p>
    <w:p w14:paraId="40E73408" w14:textId="77777777" w:rsidR="00162511" w:rsidRDefault="00DE77FC">
      <w:pPr>
        <w:pStyle w:val="3"/>
        <w:spacing w:before="0" w:after="0" w:line="560" w:lineRule="exact"/>
        <w:jc w:val="center"/>
        <w:rPr>
          <w:rFonts w:ascii="楷体_GB2312" w:eastAsia="楷体_GB2312" w:hAnsi="楷体" w:cs="黑体"/>
          <w:b w:val="0"/>
          <w:szCs w:val="32"/>
        </w:rPr>
      </w:pPr>
      <w:r>
        <w:rPr>
          <w:rFonts w:ascii="楷体_GB2312" w:eastAsia="楷体_GB2312" w:hAnsi="楷体" w:cs="黑体" w:hint="eastAsia"/>
          <w:b w:val="0"/>
          <w:szCs w:val="32"/>
        </w:rPr>
        <w:lastRenderedPageBreak/>
        <w:t>第一节 高标准规划建设昌北高校</w:t>
      </w:r>
      <w:proofErr w:type="gramStart"/>
      <w:r>
        <w:rPr>
          <w:rFonts w:ascii="楷体_GB2312" w:eastAsia="楷体_GB2312" w:hAnsi="楷体" w:cs="黑体" w:hint="eastAsia"/>
          <w:b w:val="0"/>
          <w:szCs w:val="32"/>
        </w:rPr>
        <w:t>科创谷</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roofErr w:type="gramEnd"/>
    </w:p>
    <w:p w14:paraId="00C3DBD8"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依托区内高校密集资源，以江西财大、华东交大、江西农大等省内知名高校为主力，按照建设全省“产业创新中心、人才高地、创新创业高地、科技成果转化基地”目标，创新体制机制，加快聚人才、搭平台、建机制、促转化，推动高等教育、科技创新、新兴产业深度融合，打造具有全国影响力的高校</w:t>
      </w:r>
      <w:proofErr w:type="gramStart"/>
      <w:r>
        <w:rPr>
          <w:rFonts w:ascii="方正书宋简体" w:eastAsia="方正书宋简体" w:hAnsi="方正书宋简体" w:cs="方正书宋简体" w:hint="eastAsia"/>
          <w:sz w:val="24"/>
          <w:szCs w:val="24"/>
        </w:rPr>
        <w:t>科创谷</w:t>
      </w:r>
      <w:proofErr w:type="gramEnd"/>
      <w:r>
        <w:rPr>
          <w:rFonts w:ascii="方正书宋简体" w:eastAsia="方正书宋简体" w:hAnsi="方正书宋简体" w:cs="方正书宋简体" w:hint="eastAsia"/>
          <w:sz w:val="24"/>
          <w:szCs w:val="24"/>
        </w:rPr>
        <w:t>。加快昌北高校</w:t>
      </w:r>
      <w:proofErr w:type="gramStart"/>
      <w:r>
        <w:rPr>
          <w:rFonts w:ascii="方正书宋简体" w:eastAsia="方正书宋简体" w:hAnsi="方正书宋简体" w:cs="方正书宋简体" w:hint="eastAsia"/>
          <w:sz w:val="24"/>
          <w:szCs w:val="24"/>
        </w:rPr>
        <w:t>科创谷</w:t>
      </w:r>
      <w:proofErr w:type="gramEnd"/>
      <w:r>
        <w:rPr>
          <w:rFonts w:ascii="方正书宋简体" w:eastAsia="方正书宋简体" w:hAnsi="方正书宋简体" w:cs="方正书宋简体" w:hint="eastAsia"/>
          <w:sz w:val="24"/>
          <w:szCs w:val="24"/>
        </w:rPr>
        <w:t>核心区建设，大力发展科技研发、孵化育成、实验室共享、成果转化、中试生产、人才培养、检验检测、科技金融等科技服务业。支持区内高校建设“双一流”大学，支持国内外高校、科研院所来区进行科技成果转移转化，打造全国一流的创新创业示范基地。发挥中国（南昌）人力资源产业园优势，搭建服务高校、人才、企业、机构等群体的智慧云平台，完善物业配套、创业指导、创新培训、成果转化、资本对接、市场拓展、品牌宣传等服务体系。</w:t>
      </w:r>
    </w:p>
    <w:p w14:paraId="74D5A523" w14:textId="77777777" w:rsidR="00162511" w:rsidRDefault="00DE77FC">
      <w:pPr>
        <w:pStyle w:val="3"/>
        <w:spacing w:before="0" w:after="0" w:line="560" w:lineRule="exact"/>
        <w:jc w:val="center"/>
        <w:rPr>
          <w:rFonts w:ascii="仿宋" w:eastAsia="仿宋" w:hAnsi="仿宋" w:cs="仿宋"/>
          <w:szCs w:val="32"/>
        </w:rPr>
      </w:pPr>
      <w:bookmarkStart w:id="424" w:name="_Toc7397"/>
      <w:bookmarkStart w:id="425" w:name="_Toc2244"/>
      <w:bookmarkStart w:id="426" w:name="_Toc4904"/>
      <w:bookmarkStart w:id="427" w:name="_Toc24212"/>
      <w:bookmarkStart w:id="428" w:name="_Toc29290"/>
      <w:bookmarkStart w:id="429" w:name="_Toc15313"/>
      <w:bookmarkStart w:id="430" w:name="_Toc10801"/>
      <w:bookmarkStart w:id="431" w:name="_Toc703"/>
      <w:bookmarkStart w:id="432" w:name="_Toc16709"/>
      <w:bookmarkStart w:id="433" w:name="_Toc23755"/>
      <w:bookmarkStart w:id="434" w:name="_Toc23212"/>
      <w:bookmarkStart w:id="435" w:name="_Toc18391"/>
      <w:bookmarkStart w:id="436" w:name="_Toc21504"/>
      <w:bookmarkStart w:id="437" w:name="_Toc11193"/>
      <w:bookmarkStart w:id="438" w:name="_Toc17791"/>
      <w:bookmarkStart w:id="439" w:name="_Toc31619"/>
      <w:bookmarkStart w:id="440" w:name="_Toc23385"/>
      <w:bookmarkStart w:id="441" w:name="_Toc12052"/>
      <w:bookmarkStart w:id="442" w:name="_Toc30736"/>
      <w:r>
        <w:rPr>
          <w:rFonts w:ascii="楷体_GB2312" w:eastAsia="楷体_GB2312" w:hAnsi="楷体" w:cs="黑体" w:hint="eastAsia"/>
          <w:b w:val="0"/>
          <w:szCs w:val="32"/>
        </w:rPr>
        <w:t>第二节 培育高能级创新平台</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14:paraId="432D2E58"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实施名校名院名所培育工程，推动国家级“大院大所”在</w:t>
      </w:r>
      <w:proofErr w:type="gramStart"/>
      <w:r>
        <w:rPr>
          <w:rFonts w:ascii="方正书宋简体" w:eastAsia="方正书宋简体" w:hAnsi="方正书宋简体" w:cs="方正书宋简体" w:hint="eastAsia"/>
          <w:sz w:val="24"/>
          <w:szCs w:val="24"/>
        </w:rPr>
        <w:t>昌设立</w:t>
      </w:r>
      <w:proofErr w:type="gramEnd"/>
      <w:r>
        <w:rPr>
          <w:rFonts w:ascii="方正书宋简体" w:eastAsia="方正书宋简体" w:hAnsi="方正书宋简体" w:cs="方正书宋简体" w:hint="eastAsia"/>
          <w:sz w:val="24"/>
          <w:szCs w:val="24"/>
        </w:rPr>
        <w:t>分院、分校，加快引进、培育发展一批新型研发机构，重点建设一批国家级、省级创新平台。加强与德国、以色列、日韩等欧亚创新国家和地区科技合作，深化与中国科学院等国内知名院所合作，建设一批创新能力强、体制机制活、影响力大的产业技术研究院、协同创新中心和科技创新园等创新平台。重点推进中以国际创新园和中韩高科技产业园等国际科技平台建设，以及上海交通大学（南昌）材料研究院、中科院先进制造产业技术研究院、国科医药工程技术研究院</w:t>
      </w:r>
      <w:proofErr w:type="gramStart"/>
      <w:r>
        <w:rPr>
          <w:rFonts w:ascii="方正书宋简体" w:eastAsia="方正书宋简体" w:hAnsi="方正书宋简体" w:cs="方正书宋简体" w:hint="eastAsia"/>
          <w:sz w:val="24"/>
          <w:szCs w:val="24"/>
        </w:rPr>
        <w:t>和澳博颗粒</w:t>
      </w:r>
      <w:proofErr w:type="gramEnd"/>
      <w:r>
        <w:rPr>
          <w:rFonts w:ascii="方正书宋简体" w:eastAsia="方正书宋简体" w:hAnsi="方正书宋简体" w:cs="方正书宋简体" w:hint="eastAsia"/>
          <w:sz w:val="24"/>
          <w:szCs w:val="24"/>
        </w:rPr>
        <w:t>研究院、江铃新能源汽车工程研究院、麦格纳动力总成（江西）企业技术中心、直接质谱与精准诊断国际转化研究中心等新型研发机构建设，大力推进技术协同创新园（二期）、金开双</w:t>
      </w:r>
      <w:proofErr w:type="gramStart"/>
      <w:r>
        <w:rPr>
          <w:rFonts w:ascii="方正书宋简体" w:eastAsia="方正书宋简体" w:hAnsi="方正书宋简体" w:cs="方正书宋简体" w:hint="eastAsia"/>
          <w:sz w:val="24"/>
          <w:szCs w:val="24"/>
        </w:rPr>
        <w:t>创产业</w:t>
      </w:r>
      <w:proofErr w:type="gramEnd"/>
      <w:r>
        <w:rPr>
          <w:rFonts w:ascii="方正书宋简体" w:eastAsia="方正书宋简体" w:hAnsi="方正书宋简体" w:cs="方正书宋简体" w:hint="eastAsia"/>
          <w:sz w:val="24"/>
          <w:szCs w:val="24"/>
        </w:rPr>
        <w:t>园、</w:t>
      </w:r>
      <w:proofErr w:type="gramStart"/>
      <w:r>
        <w:rPr>
          <w:rFonts w:ascii="方正书宋简体" w:eastAsia="方正书宋简体" w:hAnsi="方正书宋简体" w:cs="方正书宋简体" w:hint="eastAsia"/>
          <w:sz w:val="24"/>
          <w:szCs w:val="24"/>
        </w:rPr>
        <w:t>创客绿色</w:t>
      </w:r>
      <w:proofErr w:type="gramEnd"/>
      <w:r>
        <w:rPr>
          <w:rFonts w:ascii="方正书宋简体" w:eastAsia="方正书宋简体" w:hAnsi="方正书宋简体" w:cs="方正书宋简体" w:hint="eastAsia"/>
          <w:sz w:val="24"/>
          <w:szCs w:val="24"/>
        </w:rPr>
        <w:t>科技产业园、</w:t>
      </w:r>
      <w:proofErr w:type="gramStart"/>
      <w:r>
        <w:rPr>
          <w:rFonts w:ascii="方正书宋简体" w:eastAsia="方正书宋简体" w:hAnsi="方正书宋简体" w:cs="方正书宋简体" w:hint="eastAsia"/>
          <w:sz w:val="24"/>
          <w:szCs w:val="24"/>
        </w:rPr>
        <w:t>万创城产业</w:t>
      </w:r>
      <w:proofErr w:type="gramEnd"/>
      <w:r>
        <w:rPr>
          <w:rFonts w:ascii="方正书宋简体" w:eastAsia="方正书宋简体" w:hAnsi="方正书宋简体" w:cs="方正书宋简体" w:hint="eastAsia"/>
          <w:sz w:val="24"/>
          <w:szCs w:val="24"/>
        </w:rPr>
        <w:t>园、</w:t>
      </w:r>
      <w:proofErr w:type="gramStart"/>
      <w:r>
        <w:rPr>
          <w:rFonts w:ascii="方正书宋简体" w:eastAsia="方正书宋简体" w:hAnsi="方正书宋简体" w:cs="方正书宋简体" w:hint="eastAsia"/>
          <w:sz w:val="24"/>
          <w:szCs w:val="24"/>
        </w:rPr>
        <w:t>联东</w:t>
      </w:r>
      <w:proofErr w:type="gramEnd"/>
      <w:r>
        <w:rPr>
          <w:rFonts w:ascii="方正书宋简体" w:eastAsia="方正书宋简体" w:hAnsi="方正书宋简体" w:cs="方正书宋简体" w:hint="eastAsia"/>
          <w:sz w:val="24"/>
          <w:szCs w:val="24"/>
        </w:rPr>
        <w:t>U谷·南昌临</w:t>
      </w:r>
      <w:proofErr w:type="gramStart"/>
      <w:r>
        <w:rPr>
          <w:rFonts w:ascii="方正书宋简体" w:eastAsia="方正书宋简体" w:hAnsi="方正书宋简体" w:cs="方正书宋简体" w:hint="eastAsia"/>
          <w:sz w:val="24"/>
          <w:szCs w:val="24"/>
        </w:rPr>
        <w:t>空科技</w:t>
      </w:r>
      <w:proofErr w:type="gramEnd"/>
      <w:r>
        <w:rPr>
          <w:rFonts w:ascii="方正书宋简体" w:eastAsia="方正书宋简体" w:hAnsi="方正书宋简体" w:cs="方正书宋简体" w:hint="eastAsia"/>
          <w:sz w:val="24"/>
          <w:szCs w:val="24"/>
        </w:rPr>
        <w:t>产业园等一批科技创新平台建设。着力提升腾</w:t>
      </w:r>
      <w:proofErr w:type="gramStart"/>
      <w:r>
        <w:rPr>
          <w:rFonts w:ascii="方正书宋简体" w:eastAsia="方正书宋简体" w:hAnsi="方正书宋简体" w:cs="方正书宋简体" w:hint="eastAsia"/>
          <w:sz w:val="24"/>
          <w:szCs w:val="24"/>
        </w:rPr>
        <w:t>讯众创</w:t>
      </w:r>
      <w:proofErr w:type="gramEnd"/>
      <w:r>
        <w:rPr>
          <w:rFonts w:ascii="方正书宋简体" w:eastAsia="方正书宋简体" w:hAnsi="方正书宋简体" w:cs="方正书宋简体" w:hint="eastAsia"/>
          <w:sz w:val="24"/>
          <w:szCs w:val="24"/>
        </w:rPr>
        <w:t>空间、猪八戒江西总部园区、北大科技园等科技企业孵化器、</w:t>
      </w:r>
      <w:proofErr w:type="gramStart"/>
      <w:r>
        <w:rPr>
          <w:rFonts w:ascii="方正书宋简体" w:eastAsia="方正书宋简体" w:hAnsi="方正书宋简体" w:cs="方正书宋简体" w:hint="eastAsia"/>
          <w:sz w:val="24"/>
          <w:szCs w:val="24"/>
        </w:rPr>
        <w:t>众创空间</w:t>
      </w:r>
      <w:proofErr w:type="gramEnd"/>
      <w:r>
        <w:rPr>
          <w:rFonts w:ascii="方正书宋简体" w:eastAsia="方正书宋简体" w:hAnsi="方正书宋简体" w:cs="方正书宋简体" w:hint="eastAsia"/>
          <w:sz w:val="24"/>
          <w:szCs w:val="24"/>
        </w:rPr>
        <w:t>平台，打造科技创新孵化载体高地。实施关键核心技术攻坚行动，推广运用“揭榜挂帅”、择优委托等方式，力争在</w:t>
      </w:r>
      <w:r>
        <w:rPr>
          <w:rFonts w:ascii="方正书宋简体" w:eastAsia="方正书宋简体" w:hAnsi="方正书宋简体" w:cs="方正书宋简体" w:hint="eastAsia"/>
          <w:sz w:val="24"/>
          <w:szCs w:val="24"/>
        </w:rPr>
        <w:lastRenderedPageBreak/>
        <w:t>新能源汽车、新型显示技术、中医药新药、高端装备制造、智慧视觉、数字经济等领域取得突破。鼓励社会资本参与建设创新平台。</w:t>
      </w:r>
    </w:p>
    <w:p w14:paraId="3757CA4C" w14:textId="77777777" w:rsidR="00162511" w:rsidRDefault="00162511">
      <w:pPr>
        <w:numPr>
          <w:ilvl w:val="255"/>
          <w:numId w:val="0"/>
        </w:numPr>
        <w:spacing w:line="560" w:lineRule="exact"/>
        <w:ind w:firstLineChars="200" w:firstLine="480"/>
        <w:rPr>
          <w:rFonts w:ascii="方正书宋简体" w:eastAsia="方正书宋简体" w:hAnsi="方正书宋简体" w:cs="方正书宋简体"/>
          <w:sz w:val="24"/>
          <w:szCs w:val="24"/>
        </w:rPr>
      </w:pPr>
    </w:p>
    <w:tbl>
      <w:tblPr>
        <w:tblStyle w:val="ad"/>
        <w:tblW w:w="0" w:type="auto"/>
        <w:jc w:val="center"/>
        <w:tblLook w:val="04A0" w:firstRow="1" w:lastRow="0" w:firstColumn="1" w:lastColumn="0" w:noHBand="0" w:noVBand="1"/>
      </w:tblPr>
      <w:tblGrid>
        <w:gridCol w:w="8522"/>
      </w:tblGrid>
      <w:tr w:rsidR="00162511" w14:paraId="0748E219" w14:textId="77777777">
        <w:trPr>
          <w:trHeight w:val="486"/>
          <w:jc w:val="center"/>
        </w:trPr>
        <w:tc>
          <w:tcPr>
            <w:tcW w:w="8522" w:type="dxa"/>
            <w:shd w:val="clear" w:color="auto" w:fill="auto"/>
          </w:tcPr>
          <w:p w14:paraId="3DF8A7C4" w14:textId="77777777" w:rsidR="00162511" w:rsidRDefault="00DE77FC">
            <w:pPr>
              <w:widowControl/>
              <w:spacing w:line="480" w:lineRule="exact"/>
              <w:jc w:val="center"/>
              <w:rPr>
                <w:rFonts w:ascii="楷体" w:eastAsia="楷体" w:hAnsi="楷体" w:cs="楷体"/>
                <w:szCs w:val="21"/>
              </w:rPr>
            </w:pPr>
            <w:bookmarkStart w:id="443" w:name="_Toc29190"/>
            <w:bookmarkStart w:id="444" w:name="_Toc16532"/>
            <w:bookmarkStart w:id="445" w:name="_Toc16144"/>
            <w:r>
              <w:rPr>
                <w:rFonts w:ascii="楷体" w:eastAsia="楷体" w:hAnsi="楷体" w:cs="楷体" w:hint="eastAsia"/>
                <w:b/>
                <w:bCs/>
                <w:color w:val="000000" w:themeColor="text1"/>
                <w:szCs w:val="21"/>
              </w:rPr>
              <w:t>专栏3-2创新能力提升重点工程</w:t>
            </w:r>
          </w:p>
        </w:tc>
      </w:tr>
      <w:tr w:rsidR="00162511" w14:paraId="278271B0" w14:textId="77777777">
        <w:trPr>
          <w:jc w:val="center"/>
        </w:trPr>
        <w:tc>
          <w:tcPr>
            <w:tcW w:w="8522" w:type="dxa"/>
          </w:tcPr>
          <w:p w14:paraId="12168F09" w14:textId="77777777" w:rsidR="00162511" w:rsidRDefault="00DE77FC">
            <w:pPr>
              <w:widowControl/>
              <w:snapToGrid w:val="0"/>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（一）昌北高校</w:t>
            </w:r>
            <w:proofErr w:type="gramStart"/>
            <w:r>
              <w:rPr>
                <w:rFonts w:ascii="楷体" w:eastAsia="楷体" w:hAnsi="楷体" w:cs="楷体" w:hint="eastAsia"/>
                <w:b/>
                <w:bCs/>
                <w:szCs w:val="21"/>
              </w:rPr>
              <w:t>科创谷</w:t>
            </w:r>
            <w:proofErr w:type="gramEnd"/>
          </w:p>
          <w:p w14:paraId="0679F75B" w14:textId="77777777" w:rsidR="00162511" w:rsidRDefault="00DE77FC">
            <w:pPr>
              <w:widowControl/>
              <w:snapToGrid w:val="0"/>
              <w:spacing w:line="480" w:lineRule="exact"/>
              <w:ind w:firstLineChars="200" w:firstLine="420"/>
              <w:jc w:val="left"/>
              <w:rPr>
                <w:rFonts w:ascii="楷体" w:eastAsia="楷体" w:hAnsi="楷体" w:cs="楷体"/>
                <w:b/>
                <w:bCs/>
                <w:szCs w:val="21"/>
              </w:rPr>
            </w:pPr>
            <w:r>
              <w:rPr>
                <w:rFonts w:ascii="楷体" w:eastAsia="楷体" w:hAnsi="楷体" w:cs="楷体" w:hint="eastAsia"/>
                <w:szCs w:val="21"/>
              </w:rPr>
              <w:t>位于白水湖片区，规划面积13.6平方公里，核心区规划面积3平方公里。以江西财大、华东交大、江西农大等省内知名高校为主力，推动高等教育、科技创新、新兴产业深度融合，打造成为全省乃至全国有影响力的高校科技创新成果转移转化示范高地。</w:t>
            </w:r>
          </w:p>
          <w:p w14:paraId="1013228C" w14:textId="77777777" w:rsidR="00162511" w:rsidRDefault="00DE77FC">
            <w:pPr>
              <w:widowControl/>
              <w:snapToGrid w:val="0"/>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（二）高新技术企业“倍增”计划</w:t>
            </w:r>
          </w:p>
          <w:p w14:paraId="49210916" w14:textId="77777777" w:rsidR="00162511" w:rsidRDefault="00DE77FC">
            <w:pPr>
              <w:widowControl/>
              <w:snapToGrid w:val="0"/>
              <w:spacing w:line="480" w:lineRule="exact"/>
              <w:ind w:firstLineChars="200" w:firstLine="420"/>
              <w:jc w:val="left"/>
              <w:rPr>
                <w:rFonts w:ascii="楷体" w:eastAsia="楷体" w:hAnsi="楷体" w:cs="楷体"/>
                <w:szCs w:val="21"/>
              </w:rPr>
            </w:pPr>
            <w:r>
              <w:rPr>
                <w:rFonts w:ascii="楷体" w:eastAsia="楷体" w:hAnsi="楷体" w:cs="楷体" w:hint="eastAsia"/>
                <w:szCs w:val="21"/>
              </w:rPr>
              <w:t>聚焦医药健康、新一代电子信息技术、高端装备制造、新能源等重点领域，建立高新技术企业培育库，建立滚动实施培育机制，强化政策、项目和资金等扶持，培育一批创新型龙头骨干企业。到2025年，力争高新技术企业总数突破500家。</w:t>
            </w:r>
          </w:p>
          <w:p w14:paraId="13665BA0" w14:textId="77777777" w:rsidR="00162511" w:rsidRDefault="00DE77FC">
            <w:pPr>
              <w:widowControl/>
              <w:snapToGrid w:val="0"/>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（三）产学研协同创新工程</w:t>
            </w:r>
          </w:p>
          <w:p w14:paraId="58D5B94D" w14:textId="77777777" w:rsidR="00162511" w:rsidRDefault="00DE77FC">
            <w:pPr>
              <w:widowControl/>
              <w:snapToGrid w:val="0"/>
              <w:spacing w:line="480" w:lineRule="exact"/>
              <w:ind w:firstLineChars="200" w:firstLine="420"/>
              <w:jc w:val="left"/>
              <w:rPr>
                <w:rFonts w:ascii="楷体" w:eastAsia="楷体" w:hAnsi="楷体" w:cs="楷体"/>
                <w:szCs w:val="21"/>
              </w:rPr>
            </w:pPr>
            <w:r>
              <w:rPr>
                <w:rFonts w:ascii="楷体" w:eastAsia="楷体" w:hAnsi="楷体" w:cs="楷体" w:hint="eastAsia"/>
                <w:szCs w:val="21"/>
              </w:rPr>
              <w:t>依托技术协同创新园，加快推进智慧脑科学中心、技术交流中心、科技园孵化加速中心、信用金融服务中心、创新应用智能制造基地等项目建设，加快推进国内外知名科研院所和各类新型研发机构入驻，培育重点产业高质量发展新动能。</w:t>
            </w:r>
          </w:p>
          <w:p w14:paraId="1A32B74F" w14:textId="77777777" w:rsidR="00162511" w:rsidRDefault="00DE77FC">
            <w:pPr>
              <w:widowControl/>
              <w:snapToGrid w:val="0"/>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（四）关键技术领域攻坚行动</w:t>
            </w:r>
          </w:p>
          <w:p w14:paraId="26AF209A" w14:textId="77777777" w:rsidR="00162511" w:rsidRDefault="00DE77FC">
            <w:pPr>
              <w:widowControl/>
              <w:snapToGrid w:val="0"/>
              <w:spacing w:line="480" w:lineRule="exact"/>
              <w:ind w:firstLineChars="200" w:firstLine="420"/>
              <w:jc w:val="left"/>
              <w:rPr>
                <w:rFonts w:ascii="楷体" w:eastAsia="楷体" w:hAnsi="楷体" w:cs="楷体"/>
                <w:szCs w:val="21"/>
              </w:rPr>
            </w:pPr>
            <w:r>
              <w:rPr>
                <w:rFonts w:ascii="楷体" w:eastAsia="楷体" w:hAnsi="楷体" w:cs="楷体" w:hint="eastAsia"/>
                <w:szCs w:val="21"/>
              </w:rPr>
              <w:t>聚</w:t>
            </w:r>
            <w:proofErr w:type="gramStart"/>
            <w:r>
              <w:rPr>
                <w:rFonts w:ascii="楷体" w:eastAsia="楷体" w:hAnsi="楷体" w:cs="楷体" w:hint="eastAsia"/>
                <w:szCs w:val="21"/>
              </w:rPr>
              <w:t>力突破</w:t>
            </w:r>
            <w:proofErr w:type="gramEnd"/>
            <w:r>
              <w:rPr>
                <w:rFonts w:ascii="楷体" w:eastAsia="楷体" w:hAnsi="楷体" w:cs="楷体" w:hint="eastAsia"/>
                <w:szCs w:val="21"/>
              </w:rPr>
              <w:t>“卡脖子”技术瓶颈，加强对先进制造业关键核心技术攻关所需的人才、资金、用地的支持，促进合作研发，力争在新能源汽车、新型显示技术、中医药新药、高端装备制造、智慧视觉、数字经济等领域关键技术取得新突破。</w:t>
            </w:r>
          </w:p>
        </w:tc>
      </w:tr>
    </w:tbl>
    <w:p w14:paraId="52503A30" w14:textId="77777777" w:rsidR="00162511" w:rsidRDefault="00162511">
      <w:pPr>
        <w:pStyle w:val="3"/>
        <w:spacing w:before="0" w:after="0" w:line="560" w:lineRule="exact"/>
        <w:jc w:val="center"/>
        <w:rPr>
          <w:rFonts w:ascii="楷体_GB2312" w:eastAsia="楷体_GB2312" w:hAnsi="楷体" w:cs="黑体"/>
          <w:b w:val="0"/>
          <w:szCs w:val="32"/>
        </w:rPr>
      </w:pPr>
      <w:bookmarkStart w:id="446" w:name="_Toc2706"/>
      <w:bookmarkStart w:id="447" w:name="_Toc26174"/>
      <w:bookmarkStart w:id="448" w:name="_Toc22604"/>
      <w:bookmarkStart w:id="449" w:name="_Toc30519"/>
      <w:bookmarkStart w:id="450" w:name="_Toc13409"/>
      <w:bookmarkStart w:id="451" w:name="_Toc8862"/>
      <w:bookmarkStart w:id="452" w:name="_Toc24720"/>
      <w:bookmarkStart w:id="453" w:name="_Toc30860"/>
      <w:bookmarkStart w:id="454" w:name="_Toc21637"/>
      <w:bookmarkStart w:id="455" w:name="_Toc3906"/>
      <w:bookmarkStart w:id="456" w:name="_Toc12017"/>
      <w:bookmarkStart w:id="457" w:name="_Toc27539"/>
      <w:bookmarkStart w:id="458" w:name="_Toc2347"/>
      <w:bookmarkStart w:id="459" w:name="_Toc2122"/>
      <w:bookmarkStart w:id="460" w:name="_Toc5757"/>
      <w:bookmarkStart w:id="461" w:name="_Toc20942"/>
      <w:bookmarkStart w:id="462" w:name="_Toc28928"/>
      <w:bookmarkStart w:id="463" w:name="_Toc17818"/>
      <w:bookmarkStart w:id="464" w:name="_Toc9937"/>
      <w:bookmarkStart w:id="465" w:name="_Toc3424"/>
      <w:bookmarkStart w:id="466" w:name="_Toc12642"/>
      <w:bookmarkStart w:id="467" w:name="_Toc26585"/>
      <w:bookmarkEnd w:id="443"/>
      <w:bookmarkEnd w:id="444"/>
      <w:bookmarkEnd w:id="445"/>
    </w:p>
    <w:p w14:paraId="6AD527B0" w14:textId="77777777" w:rsidR="00162511" w:rsidRDefault="00DE77FC">
      <w:pPr>
        <w:pStyle w:val="3"/>
        <w:spacing w:before="0" w:after="0" w:line="560" w:lineRule="exact"/>
        <w:jc w:val="center"/>
        <w:rPr>
          <w:rFonts w:ascii="楷体_GB2312" w:eastAsia="楷体_GB2312" w:hAnsi="楷体" w:cs="黑体"/>
          <w:b w:val="0"/>
          <w:szCs w:val="32"/>
        </w:rPr>
      </w:pPr>
      <w:r>
        <w:rPr>
          <w:rFonts w:ascii="楷体_GB2312" w:eastAsia="楷体_GB2312" w:hAnsi="楷体" w:cs="黑体" w:hint="eastAsia"/>
          <w:b w:val="0"/>
          <w:szCs w:val="32"/>
        </w:rPr>
        <w:t>第三节 营造良好创新生态</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0E608C7E"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深入推进科技创新体制机制改革，推动重点领域项目、基地、人才、资金一体化配置。健全以创新能力、质量、实效、贡献为导向的科技人才评价体系，落实以增加价值为导向的分配制度，优化科技创新奖励项目。加强知识产权保护，加强核心技术和专利储备，建立专利转化平台，建立健全知识产权联合执法机制、多元纠纷解决机制，构建</w:t>
      </w:r>
      <w:r>
        <w:rPr>
          <w:rFonts w:ascii="方正书宋简体" w:eastAsia="方正书宋简体" w:hAnsi="方正书宋简体" w:cs="方正书宋简体" w:hint="eastAsia"/>
          <w:sz w:val="24"/>
          <w:szCs w:val="24"/>
        </w:rPr>
        <w:lastRenderedPageBreak/>
        <w:t>网络化知识产权维权援助体系。大力发展研究开发、技术转移、检验检测认证、创业孵化、知识产权、科技咨询、科技金融等科技服务机构，提升专业化服务能力。完善金融支持创新体系，支持金融机构开展科技金融试点，健全科技信贷支持机制，培育发展天使投资、创业投资，推进科技研发领域保险创新。鼓励新型研发机构注册为科技类事业单位、企业单位，因事设岗，实行全员聘用制管理模式。构建科研机构、高校、企业创新人才双向流动机制。加强科研诚信建设，建立健全科技伦理治理体系。弘扬科学精神和工匠精神，加强科普工作，营造崇尚创新的社会氛围。</w:t>
      </w:r>
    </w:p>
    <w:p w14:paraId="28FA7380"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r>
        <w:rPr>
          <w:rFonts w:ascii="仿宋" w:eastAsia="仿宋" w:hAnsi="仿宋" w:cs="仿宋" w:hint="eastAsia"/>
          <w:sz w:val="32"/>
          <w:szCs w:val="32"/>
        </w:rPr>
        <w:br w:type="page"/>
      </w:r>
      <w:bookmarkStart w:id="468" w:name="_Toc18663"/>
      <w:bookmarkStart w:id="469" w:name="_Toc16952"/>
      <w:bookmarkStart w:id="470" w:name="_Toc7975"/>
      <w:bookmarkStart w:id="471" w:name="_Toc19715"/>
      <w:bookmarkStart w:id="472" w:name="_Toc4551"/>
      <w:bookmarkStart w:id="473" w:name="_Toc29279"/>
      <w:bookmarkStart w:id="474" w:name="_Toc21452"/>
      <w:bookmarkStart w:id="475" w:name="_Toc11117"/>
      <w:bookmarkStart w:id="476" w:name="_Toc25227"/>
      <w:bookmarkStart w:id="477" w:name="_Toc4867"/>
      <w:bookmarkStart w:id="478" w:name="_Toc25391"/>
      <w:bookmarkStart w:id="479" w:name="_Toc29573"/>
      <w:bookmarkStart w:id="480" w:name="_Toc19999"/>
      <w:bookmarkStart w:id="481" w:name="_Toc12557"/>
      <w:bookmarkStart w:id="482" w:name="_Toc12575"/>
      <w:bookmarkStart w:id="483" w:name="_Toc7982"/>
      <w:bookmarkStart w:id="484" w:name="_Toc28835"/>
      <w:bookmarkStart w:id="485" w:name="_Toc21624"/>
      <w:bookmarkStart w:id="486" w:name="_Toc17332"/>
      <w:r>
        <w:rPr>
          <w:rFonts w:ascii="方正小标宋简体" w:eastAsia="方正小标宋简体" w:hAnsi="黑体" w:cs="黑体" w:hint="eastAsia"/>
          <w:b w:val="0"/>
          <w:bCs w:val="0"/>
          <w:kern w:val="1"/>
          <w:sz w:val="36"/>
          <w:szCs w:val="36"/>
        </w:rPr>
        <w:lastRenderedPageBreak/>
        <w:t>第四篇 构建高质量现代产业体系</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2B2DB20B" w14:textId="77777777" w:rsidR="00162511" w:rsidRDefault="00162511"/>
    <w:p w14:paraId="131420D9"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加快二</w:t>
      </w:r>
      <w:proofErr w:type="gramStart"/>
      <w:r>
        <w:rPr>
          <w:rFonts w:ascii="方正书宋简体" w:eastAsia="方正书宋简体" w:hAnsi="方正书宋简体" w:cs="方正书宋简体" w:hint="eastAsia"/>
          <w:sz w:val="24"/>
          <w:szCs w:val="24"/>
        </w:rPr>
        <w:t>产为主</w:t>
      </w:r>
      <w:proofErr w:type="gramEnd"/>
      <w:r>
        <w:rPr>
          <w:rFonts w:ascii="方正书宋简体" w:eastAsia="方正书宋简体" w:hAnsi="方正书宋简体" w:cs="方正书宋简体" w:hint="eastAsia"/>
          <w:sz w:val="24"/>
          <w:szCs w:val="24"/>
        </w:rPr>
        <w:t>向二三产联动、深度融合转型，着力提升电子信息首位产业影响力，做大做强新能源汽车新材料、智能装备制造和医药健康三大主攻产业，积极谋划未来产业布局，形成“1+3+X”制造产业集群新优势，大力发展数字经济和现代服务业，加快构建具有南昌经开</w:t>
      </w:r>
      <w:proofErr w:type="gramStart"/>
      <w:r>
        <w:rPr>
          <w:rFonts w:ascii="方正书宋简体" w:eastAsia="方正书宋简体" w:hAnsi="方正书宋简体" w:cs="方正书宋简体" w:hint="eastAsia"/>
          <w:sz w:val="24"/>
          <w:szCs w:val="24"/>
        </w:rPr>
        <w:t>区特色</w:t>
      </w:r>
      <w:proofErr w:type="gramEnd"/>
      <w:r>
        <w:rPr>
          <w:rFonts w:ascii="方正书宋简体" w:eastAsia="方正书宋简体" w:hAnsi="方正书宋简体" w:cs="方正书宋简体" w:hint="eastAsia"/>
          <w:sz w:val="24"/>
          <w:szCs w:val="24"/>
        </w:rPr>
        <w:t>的现代产业体系。</w:t>
      </w:r>
    </w:p>
    <w:p w14:paraId="063CD7F0" w14:textId="77777777" w:rsidR="00162511" w:rsidRDefault="00162511">
      <w:pPr>
        <w:pStyle w:val="2"/>
        <w:spacing w:before="0" w:after="0" w:line="560" w:lineRule="exact"/>
        <w:jc w:val="center"/>
        <w:rPr>
          <w:rFonts w:ascii="黑体" w:eastAsia="黑体" w:hAnsi="黑体" w:cs="黑体"/>
          <w:b w:val="0"/>
          <w:bCs w:val="0"/>
          <w:kern w:val="1"/>
        </w:rPr>
      </w:pPr>
      <w:bookmarkStart w:id="487" w:name="_Toc6288"/>
      <w:bookmarkStart w:id="488" w:name="_Toc30211"/>
      <w:bookmarkStart w:id="489" w:name="_Toc29474"/>
      <w:bookmarkStart w:id="490" w:name="_Toc19272"/>
      <w:bookmarkStart w:id="491" w:name="_Toc4565"/>
      <w:bookmarkStart w:id="492" w:name="_Toc3703"/>
      <w:bookmarkStart w:id="493" w:name="_Toc744"/>
      <w:bookmarkStart w:id="494" w:name="_Toc13426"/>
      <w:bookmarkStart w:id="495" w:name="_Toc12943"/>
      <w:bookmarkStart w:id="496" w:name="_Toc31539"/>
      <w:bookmarkStart w:id="497" w:name="_Toc25880"/>
      <w:bookmarkStart w:id="498" w:name="_Toc17943"/>
      <w:bookmarkStart w:id="499" w:name="_Toc9325"/>
      <w:bookmarkStart w:id="500" w:name="_Toc14588"/>
      <w:bookmarkStart w:id="501" w:name="_Toc30003"/>
      <w:bookmarkStart w:id="502" w:name="_Toc31414"/>
      <w:bookmarkStart w:id="503" w:name="_Toc30531"/>
      <w:bookmarkStart w:id="504" w:name="_Toc13193"/>
      <w:bookmarkStart w:id="505" w:name="_Toc17647"/>
    </w:p>
    <w:p w14:paraId="6734C104"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第一章 全面提升“1+3+X”制造产业集群</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6DDDA472"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围绕产业基础高级化、产业链现代化，加快打造一批先进制造业集群、标志性产业链和高能级产业平台，形成一批全省有重大影响、有品牌效应的产业集群。</w:t>
      </w:r>
    </w:p>
    <w:p w14:paraId="6AFA9C21"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506" w:name="_Toc12089"/>
      <w:bookmarkStart w:id="507" w:name="_Toc17469"/>
      <w:bookmarkStart w:id="508" w:name="_Toc8042"/>
      <w:bookmarkStart w:id="509" w:name="_Toc9574"/>
      <w:bookmarkStart w:id="510" w:name="_Toc14633"/>
      <w:bookmarkStart w:id="511" w:name="_Toc16855"/>
      <w:bookmarkStart w:id="512" w:name="_Toc30972"/>
      <w:bookmarkStart w:id="513" w:name="_Toc6769"/>
      <w:bookmarkStart w:id="514" w:name="_Toc26853"/>
      <w:bookmarkStart w:id="515" w:name="_Toc15882"/>
      <w:bookmarkStart w:id="516" w:name="_Toc4460"/>
      <w:bookmarkStart w:id="517" w:name="_Toc21951"/>
      <w:bookmarkStart w:id="518" w:name="_Toc25363"/>
      <w:bookmarkStart w:id="519" w:name="_Toc25435"/>
      <w:bookmarkStart w:id="520" w:name="_Toc18906"/>
      <w:bookmarkStart w:id="521" w:name="_Toc30230"/>
      <w:bookmarkStart w:id="522" w:name="_Toc20086"/>
      <w:bookmarkStart w:id="523" w:name="_Toc10669"/>
      <w:bookmarkStart w:id="524" w:name="_Toc25094"/>
      <w:r>
        <w:rPr>
          <w:rFonts w:ascii="楷体_GB2312" w:eastAsia="楷体_GB2312" w:hAnsi="楷体" w:cs="黑体" w:hint="eastAsia"/>
          <w:b w:val="0"/>
          <w:kern w:val="1"/>
          <w:szCs w:val="32"/>
        </w:rPr>
        <w:t>第一节 提升电子信息首位产业</w:t>
      </w:r>
      <w:bookmarkEnd w:id="506"/>
      <w:bookmarkEnd w:id="507"/>
      <w:bookmarkEnd w:id="508"/>
      <w:bookmarkEnd w:id="509"/>
      <w:bookmarkEnd w:id="510"/>
      <w:bookmarkEnd w:id="511"/>
      <w:bookmarkEnd w:id="512"/>
      <w:bookmarkEnd w:id="513"/>
      <w:bookmarkEnd w:id="514"/>
      <w:bookmarkEnd w:id="515"/>
      <w:bookmarkEnd w:id="516"/>
      <w:bookmarkEnd w:id="517"/>
      <w:r>
        <w:rPr>
          <w:rFonts w:ascii="楷体_GB2312" w:eastAsia="楷体_GB2312" w:hAnsi="楷体" w:cs="黑体" w:hint="eastAsia"/>
          <w:b w:val="0"/>
          <w:kern w:val="1"/>
          <w:szCs w:val="32"/>
        </w:rPr>
        <w:t>影响力</w:t>
      </w:r>
      <w:bookmarkEnd w:id="518"/>
      <w:bookmarkEnd w:id="519"/>
      <w:bookmarkEnd w:id="520"/>
      <w:bookmarkEnd w:id="521"/>
      <w:bookmarkEnd w:id="522"/>
      <w:bookmarkEnd w:id="523"/>
      <w:bookmarkEnd w:id="524"/>
    </w:p>
    <w:p w14:paraId="2B447B6D"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发挥产业基础优势，努力在全省亿万级京九电子信息产业带建设中站前列、担重任。聚焦智能移动终端、半导体、LED光电、5G、VR/AR、汽车电子等优势领域，支持欧菲光、同兴达、康佳、华为智慧视觉、</w:t>
      </w:r>
      <w:proofErr w:type="gramStart"/>
      <w:r>
        <w:rPr>
          <w:rFonts w:ascii="方正书宋简体" w:eastAsia="方正书宋简体" w:hAnsi="方正书宋简体" w:cs="方正书宋简体" w:hint="eastAsia"/>
          <w:sz w:val="24"/>
          <w:szCs w:val="24"/>
        </w:rPr>
        <w:t>黑鲨科技</w:t>
      </w:r>
      <w:proofErr w:type="gramEnd"/>
      <w:r>
        <w:rPr>
          <w:rFonts w:ascii="方正书宋简体" w:eastAsia="方正书宋简体" w:hAnsi="方正书宋简体" w:cs="方正书宋简体" w:hint="eastAsia"/>
          <w:sz w:val="24"/>
          <w:szCs w:val="24"/>
        </w:rPr>
        <w:t>、佳因光电等龙头企业投资扩产、兼并重组、做大做强。重点引进智能终端、行业龙头和上下游配套企业，加快北斗产业跨越式发展，促进军民深度融合发展，提升电子信息产业链现代化水平，努力将电子信息产业打造成全区首个千亿级产业，力争在此基础上继续保持年均20%以上的增长。到2025年，力争电子信息产业主营业务收入突破1500亿，建成具有全国影响力的电子信息产业基地。</w:t>
      </w:r>
    </w:p>
    <w:p w14:paraId="7D3FCB8D" w14:textId="77777777" w:rsidR="00162511" w:rsidRDefault="00162511">
      <w:pPr>
        <w:spacing w:line="560" w:lineRule="exact"/>
        <w:ind w:firstLineChars="200" w:firstLine="640"/>
        <w:rPr>
          <w:rFonts w:ascii="仿宋" w:eastAsia="仿宋" w:hAnsi="仿宋" w:cs="仿宋"/>
          <w:color w:val="000000" w:themeColor="text1"/>
          <w:sz w:val="32"/>
          <w:szCs w:val="32"/>
        </w:rPr>
      </w:pPr>
    </w:p>
    <w:tbl>
      <w:tblPr>
        <w:tblpPr w:leftFromText="180" w:rightFromText="180" w:vertAnchor="text" w:horzAnchor="page" w:tblpX="1881" w:tblpYSpec="inside"/>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6"/>
      </w:tblGrid>
      <w:tr w:rsidR="00162511" w14:paraId="6C72A683" w14:textId="77777777">
        <w:trPr>
          <w:trHeight w:val="418"/>
        </w:trPr>
        <w:tc>
          <w:tcPr>
            <w:tcW w:w="8326" w:type="dxa"/>
            <w:tcBorders>
              <w:top w:val="single" w:sz="4" w:space="0" w:color="000000"/>
              <w:left w:val="single" w:sz="4" w:space="0" w:color="000000"/>
              <w:bottom w:val="single" w:sz="4" w:space="0" w:color="000000"/>
              <w:right w:val="single" w:sz="4" w:space="0" w:color="000000"/>
            </w:tcBorders>
            <w:shd w:val="clear" w:color="auto" w:fill="auto"/>
          </w:tcPr>
          <w:p w14:paraId="1370E0F4" w14:textId="77777777" w:rsidR="00162511" w:rsidRDefault="00DE77FC">
            <w:pPr>
              <w:spacing w:line="480" w:lineRule="exact"/>
              <w:jc w:val="center"/>
              <w:rPr>
                <w:rFonts w:ascii="楷体" w:eastAsia="楷体" w:hAnsi="楷体" w:cs="楷体"/>
                <w:b/>
                <w:bCs/>
                <w:color w:val="FFFFFF" w:themeColor="background1"/>
                <w:szCs w:val="21"/>
              </w:rPr>
            </w:pPr>
            <w:r>
              <w:rPr>
                <w:rFonts w:ascii="楷体" w:eastAsia="楷体" w:hAnsi="楷体" w:cs="楷体" w:hint="eastAsia"/>
                <w:b/>
                <w:bCs/>
                <w:color w:val="000000" w:themeColor="text1"/>
                <w:szCs w:val="21"/>
              </w:rPr>
              <w:lastRenderedPageBreak/>
              <w:t>专栏4-1电子信息产业</w:t>
            </w:r>
            <w:proofErr w:type="gramStart"/>
            <w:r>
              <w:rPr>
                <w:rFonts w:ascii="楷体" w:eastAsia="楷体" w:hAnsi="楷体" w:cs="楷体" w:hint="eastAsia"/>
                <w:b/>
                <w:bCs/>
                <w:color w:val="000000" w:themeColor="text1"/>
                <w:szCs w:val="21"/>
              </w:rPr>
              <w:t>链发展</w:t>
            </w:r>
            <w:proofErr w:type="gramEnd"/>
            <w:r>
              <w:rPr>
                <w:rFonts w:ascii="楷体" w:eastAsia="楷体" w:hAnsi="楷体" w:cs="楷体" w:hint="eastAsia"/>
                <w:b/>
                <w:bCs/>
                <w:color w:val="000000" w:themeColor="text1"/>
                <w:szCs w:val="21"/>
              </w:rPr>
              <w:t>导向</w:t>
            </w:r>
          </w:p>
        </w:tc>
      </w:tr>
      <w:tr w:rsidR="00162511" w14:paraId="33562768" w14:textId="77777777">
        <w:trPr>
          <w:trHeight w:val="90"/>
        </w:trPr>
        <w:tc>
          <w:tcPr>
            <w:tcW w:w="8326" w:type="dxa"/>
            <w:tcBorders>
              <w:top w:val="single" w:sz="4" w:space="0" w:color="000000"/>
              <w:left w:val="single" w:sz="4" w:space="0" w:color="000000"/>
              <w:bottom w:val="single" w:sz="4" w:space="0" w:color="000000"/>
              <w:right w:val="single" w:sz="4" w:space="0" w:color="000000"/>
            </w:tcBorders>
            <w:shd w:val="clear" w:color="auto" w:fill="auto"/>
          </w:tcPr>
          <w:p w14:paraId="056AE070"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（一）智能移动终端产业</w:t>
            </w:r>
          </w:p>
          <w:p w14:paraId="7030CB14" w14:textId="77777777" w:rsidR="00162511" w:rsidRDefault="00DE77FC">
            <w:pPr>
              <w:widowControl w:val="0"/>
              <w:numPr>
                <w:ilvl w:val="255"/>
                <w:numId w:val="0"/>
              </w:numPr>
              <w:spacing w:line="480" w:lineRule="exact"/>
              <w:ind w:firstLineChars="200" w:firstLine="420"/>
              <w:jc w:val="left"/>
              <w:rPr>
                <w:rFonts w:ascii="楷体" w:eastAsia="楷体" w:hAnsi="楷体" w:cs="楷体"/>
                <w:b/>
                <w:bCs/>
                <w:szCs w:val="21"/>
              </w:rPr>
            </w:pPr>
            <w:r>
              <w:rPr>
                <w:rFonts w:ascii="楷体" w:eastAsia="楷体" w:hAnsi="楷体" w:cs="楷体" w:hint="eastAsia"/>
                <w:szCs w:val="21"/>
              </w:rPr>
              <w:t>依托欧菲光、同兴达等龙头企业，培育发展摄像头模组、生物识别模组及触</w:t>
            </w:r>
            <w:proofErr w:type="gramStart"/>
            <w:r>
              <w:rPr>
                <w:rFonts w:ascii="楷体" w:eastAsia="楷体" w:hAnsi="楷体" w:cs="楷体" w:hint="eastAsia"/>
                <w:szCs w:val="21"/>
              </w:rPr>
              <w:t>控显示</w:t>
            </w:r>
            <w:proofErr w:type="gramEnd"/>
            <w:r>
              <w:rPr>
                <w:rFonts w:ascii="楷体" w:eastAsia="楷体" w:hAnsi="楷体" w:cs="楷体" w:hint="eastAsia"/>
                <w:szCs w:val="21"/>
              </w:rPr>
              <w:t>一体化模组等核心零部件及上游镜头、微型马达等电子元器件制造；依托</w:t>
            </w:r>
            <w:proofErr w:type="gramStart"/>
            <w:r>
              <w:rPr>
                <w:rFonts w:ascii="楷体" w:eastAsia="楷体" w:hAnsi="楷体" w:cs="楷体" w:hint="eastAsia"/>
                <w:szCs w:val="21"/>
              </w:rPr>
              <w:t>以酷派智能</w:t>
            </w:r>
            <w:proofErr w:type="gramEnd"/>
            <w:r>
              <w:rPr>
                <w:rFonts w:ascii="楷体" w:eastAsia="楷体" w:hAnsi="楷体" w:cs="楷体" w:hint="eastAsia"/>
                <w:szCs w:val="21"/>
              </w:rPr>
              <w:t>、小米</w:t>
            </w:r>
            <w:proofErr w:type="gramStart"/>
            <w:r>
              <w:rPr>
                <w:rFonts w:ascii="楷体" w:eastAsia="楷体" w:hAnsi="楷体" w:cs="楷体" w:hint="eastAsia"/>
                <w:szCs w:val="21"/>
              </w:rPr>
              <w:t>黑鲨等</w:t>
            </w:r>
            <w:proofErr w:type="gramEnd"/>
            <w:r>
              <w:rPr>
                <w:rFonts w:ascii="楷体" w:eastAsia="楷体" w:hAnsi="楷体" w:cs="楷体" w:hint="eastAsia"/>
                <w:szCs w:val="21"/>
              </w:rPr>
              <w:t>为代表的品牌手机制造商，发展品牌手机运营，构建以“品牌、代工、配套”为核心的移动智能终端产业集群。</w:t>
            </w:r>
            <w:proofErr w:type="gramStart"/>
            <w:r>
              <w:rPr>
                <w:rFonts w:ascii="楷体" w:eastAsia="楷体" w:hAnsi="楷体" w:cs="楷体" w:hint="eastAsia"/>
                <w:szCs w:val="21"/>
              </w:rPr>
              <w:t>加快联博电子</w:t>
            </w:r>
            <w:proofErr w:type="gramEnd"/>
            <w:r>
              <w:rPr>
                <w:rFonts w:ascii="楷体" w:eastAsia="楷体" w:hAnsi="楷体" w:cs="楷体" w:hint="eastAsia"/>
                <w:szCs w:val="21"/>
              </w:rPr>
              <w:t>信息产业园（三期）、电子信息核心零部件产业园（一期）等项目建设。到2025年，移动智能终端主营业务收入达800亿元以上。</w:t>
            </w:r>
          </w:p>
          <w:p w14:paraId="1AEBA66B"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（二）半导体产业</w:t>
            </w:r>
          </w:p>
          <w:p w14:paraId="5D5C1CED" w14:textId="77777777" w:rsidR="00162511" w:rsidRDefault="00DE77FC">
            <w:pPr>
              <w:widowControl w:val="0"/>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依托康佳、</w:t>
            </w:r>
            <w:proofErr w:type="gramStart"/>
            <w:r>
              <w:rPr>
                <w:rFonts w:ascii="楷体" w:eastAsia="楷体" w:hAnsi="楷体" w:cs="楷体" w:hint="eastAsia"/>
                <w:szCs w:val="21"/>
              </w:rPr>
              <w:t>芯诚微、萨瑞微</w:t>
            </w:r>
            <w:proofErr w:type="gramEnd"/>
            <w:r>
              <w:rPr>
                <w:rFonts w:ascii="楷体" w:eastAsia="楷体" w:hAnsi="楷体" w:cs="楷体" w:hint="eastAsia"/>
                <w:szCs w:val="21"/>
              </w:rPr>
              <w:t>等半导体企业，建设半导体材料类、半导体应用类项目产业基地，加快推进康佳半导体产业园、硅基氮化镓外延和电子元器件研发与产业项目建设。到2025年，半导体产业主营业务收入达200亿元。</w:t>
            </w:r>
          </w:p>
          <w:p w14:paraId="31CEA9EF"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（三）LED光电产业</w:t>
            </w:r>
          </w:p>
          <w:p w14:paraId="6059F6A3" w14:textId="77777777" w:rsidR="00162511" w:rsidRDefault="00DE77FC">
            <w:pPr>
              <w:widowControl w:val="0"/>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依托佳因光电、鸿利光电、</w:t>
            </w:r>
            <w:proofErr w:type="gramStart"/>
            <w:r>
              <w:rPr>
                <w:rFonts w:ascii="楷体" w:eastAsia="楷体" w:hAnsi="楷体" w:cs="楷体" w:hint="eastAsia"/>
                <w:szCs w:val="21"/>
              </w:rPr>
              <w:t>凯</w:t>
            </w:r>
            <w:proofErr w:type="gramEnd"/>
            <w:r>
              <w:rPr>
                <w:rFonts w:ascii="楷体" w:eastAsia="楷体" w:hAnsi="楷体" w:cs="楷体" w:hint="eastAsia"/>
                <w:szCs w:val="21"/>
              </w:rPr>
              <w:t>迅光电、联创光电、中久激光、领航照明等龙头企业，对上游MO源、衬底、外延、芯片产业，中游封装产业及下游应用产业进行产业链招商。重点瞄准miniLED、microLED显示技术，加快微江西领航照明产业园、“硅基金黄光LED”等重大项目建设，打造智慧光电产业园。到2025年，LED产业主营业务收入达200亿元。</w:t>
            </w:r>
          </w:p>
          <w:p w14:paraId="7657A99F"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（四）5G产业</w:t>
            </w:r>
          </w:p>
          <w:p w14:paraId="1C1333DF" w14:textId="77777777" w:rsidR="00162511" w:rsidRDefault="00DE77FC">
            <w:pPr>
              <w:widowControl w:val="0"/>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重点培育发展5G基础产业，全面推动5G与VR、大数据、物联网、北斗等领域深度融合创新，赋能5G关联产业，大力推进联通</w:t>
            </w:r>
            <w:proofErr w:type="gramStart"/>
            <w:r>
              <w:rPr>
                <w:rFonts w:ascii="楷体" w:eastAsia="楷体" w:hAnsi="楷体" w:cs="楷体" w:hint="eastAsia"/>
                <w:szCs w:val="21"/>
              </w:rPr>
              <w:t>智云数据</w:t>
            </w:r>
            <w:proofErr w:type="gramEnd"/>
            <w:r>
              <w:rPr>
                <w:rFonts w:ascii="楷体" w:eastAsia="楷体" w:hAnsi="楷体" w:cs="楷体" w:hint="eastAsia"/>
                <w:szCs w:val="21"/>
              </w:rPr>
              <w:t>中心、</w:t>
            </w:r>
            <w:proofErr w:type="gramStart"/>
            <w:r>
              <w:rPr>
                <w:rFonts w:ascii="楷体" w:eastAsia="楷体" w:hAnsi="楷体" w:cs="楷体" w:hint="eastAsia"/>
                <w:szCs w:val="21"/>
              </w:rPr>
              <w:t>倬</w:t>
            </w:r>
            <w:proofErr w:type="gramEnd"/>
            <w:r>
              <w:rPr>
                <w:rFonts w:ascii="楷体" w:eastAsia="楷体" w:hAnsi="楷体" w:cs="楷体" w:hint="eastAsia"/>
                <w:szCs w:val="21"/>
              </w:rPr>
              <w:t>云赣</w:t>
            </w:r>
            <w:proofErr w:type="gramStart"/>
            <w:r>
              <w:rPr>
                <w:rFonts w:ascii="楷体" w:eastAsia="楷体" w:hAnsi="楷体" w:cs="楷体" w:hint="eastAsia"/>
                <w:szCs w:val="21"/>
              </w:rPr>
              <w:t>鄱</w:t>
            </w:r>
            <w:proofErr w:type="gramEnd"/>
            <w:r>
              <w:rPr>
                <w:rFonts w:ascii="楷体" w:eastAsia="楷体" w:hAnsi="楷体" w:cs="楷体" w:hint="eastAsia"/>
                <w:szCs w:val="21"/>
              </w:rPr>
              <w:t>数据湖、数字</w:t>
            </w:r>
            <w:proofErr w:type="gramStart"/>
            <w:r>
              <w:rPr>
                <w:rFonts w:ascii="楷体" w:eastAsia="楷体" w:hAnsi="楷体" w:cs="楷体" w:hint="eastAsia"/>
                <w:szCs w:val="21"/>
              </w:rPr>
              <w:t>经济港</w:t>
            </w:r>
            <w:proofErr w:type="gramEnd"/>
            <w:r>
              <w:rPr>
                <w:rFonts w:ascii="楷体" w:eastAsia="楷体" w:hAnsi="楷体" w:cs="楷体" w:hint="eastAsia"/>
                <w:szCs w:val="21"/>
              </w:rPr>
              <w:t>二期、中国电信中部（江西）</w:t>
            </w:r>
            <w:proofErr w:type="gramStart"/>
            <w:r>
              <w:rPr>
                <w:rFonts w:ascii="楷体" w:eastAsia="楷体" w:hAnsi="楷体" w:cs="楷体" w:hint="eastAsia"/>
                <w:szCs w:val="21"/>
              </w:rPr>
              <w:t>云计算</w:t>
            </w:r>
            <w:proofErr w:type="gramEnd"/>
            <w:r>
              <w:rPr>
                <w:rFonts w:ascii="楷体" w:eastAsia="楷体" w:hAnsi="楷体" w:cs="楷体" w:hint="eastAsia"/>
                <w:szCs w:val="21"/>
              </w:rPr>
              <w:t>和大数据临空节点等重大项目建设，打造全省重要的5G产业发展高地。到2025年，5G产业主营业务收入达100亿元。</w:t>
            </w:r>
          </w:p>
          <w:p w14:paraId="27B9B646"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（五）VR/AR产业</w:t>
            </w:r>
          </w:p>
          <w:p w14:paraId="1A92611E" w14:textId="77777777" w:rsidR="00162511" w:rsidRDefault="00DE77FC">
            <w:pPr>
              <w:widowControl w:val="0"/>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抓住用好省市支持南昌大力发展AR/VR产业机遇，依托华为、攀藤、情景科技、</w:t>
            </w:r>
            <w:proofErr w:type="gramStart"/>
            <w:r>
              <w:rPr>
                <w:rFonts w:ascii="楷体" w:eastAsia="楷体" w:hAnsi="楷体" w:cs="楷体" w:hint="eastAsia"/>
                <w:szCs w:val="21"/>
              </w:rPr>
              <w:t>鑫</w:t>
            </w:r>
            <w:proofErr w:type="gramEnd"/>
            <w:r>
              <w:rPr>
                <w:rFonts w:ascii="楷体" w:eastAsia="楷体" w:hAnsi="楷体" w:cs="楷体" w:hint="eastAsia"/>
                <w:szCs w:val="21"/>
              </w:rPr>
              <w:t>源、飞秒等骨干企业，大力引进和培育发展AR/VR产业，努力成为南昌世界VR之都的重要支撑。到2025年，AR/VR产业主营业务收入达100亿元。</w:t>
            </w:r>
          </w:p>
          <w:p w14:paraId="7CA46C86" w14:textId="77777777" w:rsidR="00162511" w:rsidRDefault="00DE77FC">
            <w:pPr>
              <w:widowControl w:val="0"/>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（六）汽车电子产业</w:t>
            </w:r>
          </w:p>
          <w:p w14:paraId="4AE44C76" w14:textId="77777777" w:rsidR="00162511" w:rsidRDefault="00DE77FC">
            <w:pPr>
              <w:widowControl w:val="0"/>
              <w:numPr>
                <w:ilvl w:val="255"/>
                <w:numId w:val="0"/>
              </w:numPr>
              <w:spacing w:line="480" w:lineRule="exact"/>
              <w:ind w:firstLineChars="200" w:firstLine="420"/>
              <w:jc w:val="left"/>
              <w:rPr>
                <w:rFonts w:ascii="楷体" w:eastAsia="楷体" w:hAnsi="楷体" w:cs="楷体"/>
                <w:szCs w:val="21"/>
              </w:rPr>
            </w:pPr>
            <w:r>
              <w:rPr>
                <w:rFonts w:ascii="楷体" w:eastAsia="楷体" w:hAnsi="楷体" w:cs="楷体" w:hint="eastAsia"/>
                <w:szCs w:val="21"/>
              </w:rPr>
              <w:t>积极发展电机、底盘和车身电子等汽车电子控制系统，发展车载导航系统、汽车音响与影视娱乐系统、车载通信系统及上网设备等车载电子装置，发展汽车专用传感器、集成</w:t>
            </w:r>
            <w:r>
              <w:rPr>
                <w:rFonts w:ascii="楷体" w:eastAsia="楷体" w:hAnsi="楷体" w:cs="楷体" w:hint="eastAsia"/>
                <w:szCs w:val="21"/>
              </w:rPr>
              <w:lastRenderedPageBreak/>
              <w:t>电路等汽车专用元器件。到2025年，汽车电子产业主营业务收入达100亿元。</w:t>
            </w:r>
          </w:p>
        </w:tc>
      </w:tr>
    </w:tbl>
    <w:p w14:paraId="0B3280C6"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525" w:name="_Toc4855"/>
      <w:bookmarkStart w:id="526" w:name="_Toc23658"/>
      <w:bookmarkStart w:id="527" w:name="_Toc22895"/>
      <w:bookmarkStart w:id="528" w:name="_Toc7965"/>
      <w:bookmarkStart w:id="529" w:name="_Toc14478"/>
      <w:bookmarkStart w:id="530" w:name="_Toc15414"/>
      <w:bookmarkStart w:id="531" w:name="_Toc29568"/>
      <w:bookmarkStart w:id="532" w:name="_Toc12778"/>
      <w:bookmarkStart w:id="533" w:name="_Toc19484"/>
      <w:bookmarkStart w:id="534" w:name="_Toc17536"/>
      <w:bookmarkStart w:id="535" w:name="_Toc19503"/>
      <w:bookmarkStart w:id="536" w:name="_Toc23485"/>
      <w:bookmarkStart w:id="537" w:name="_Toc9723"/>
      <w:bookmarkStart w:id="538" w:name="_Toc4201"/>
      <w:bookmarkStart w:id="539" w:name="_Toc1987"/>
      <w:bookmarkStart w:id="540" w:name="_Toc22333"/>
      <w:bookmarkStart w:id="541" w:name="_Toc20002"/>
      <w:bookmarkStart w:id="542" w:name="_Toc21958"/>
      <w:bookmarkStart w:id="543" w:name="_Toc19168"/>
    </w:p>
    <w:p w14:paraId="2B82E40D"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第二节 做大</w:t>
      </w:r>
      <w:proofErr w:type="gramStart"/>
      <w:r>
        <w:rPr>
          <w:rFonts w:ascii="楷体_GB2312" w:eastAsia="楷体_GB2312" w:hAnsi="楷体" w:cs="黑体" w:hint="eastAsia"/>
          <w:b w:val="0"/>
          <w:kern w:val="1"/>
          <w:szCs w:val="32"/>
        </w:rPr>
        <w:t>做强三大</w:t>
      </w:r>
      <w:proofErr w:type="gramEnd"/>
      <w:r>
        <w:rPr>
          <w:rFonts w:ascii="楷体_GB2312" w:eastAsia="楷体_GB2312" w:hAnsi="楷体" w:cs="黑体" w:hint="eastAsia"/>
          <w:b w:val="0"/>
          <w:kern w:val="1"/>
          <w:szCs w:val="32"/>
        </w:rPr>
        <w:t>主攻产业集群</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5773A26F"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围绕产业聚集、消费升级和能级提升，做大做强新能源汽车新材料、智能装备制造和医药健康三大主攻产业。</w:t>
      </w:r>
    </w:p>
    <w:p w14:paraId="0A2B62C1"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bCs/>
          <w:color w:val="000000"/>
          <w:kern w:val="0"/>
          <w:sz w:val="24"/>
          <w:szCs w:val="24"/>
        </w:rPr>
        <w:t>一、新能源汽车新材料</w:t>
      </w:r>
    </w:p>
    <w:p w14:paraId="3D784534" w14:textId="77777777" w:rsidR="00162511" w:rsidRDefault="00DE77FC">
      <w:pPr>
        <w:numPr>
          <w:ilvl w:val="255"/>
          <w:numId w:val="0"/>
        </w:num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围绕新能源汽车电动化、智能化、网联化、轻量化发展方向，依托江铃新能源、百路佳、麦格纳、</w:t>
      </w:r>
      <w:proofErr w:type="gramStart"/>
      <w:r>
        <w:rPr>
          <w:rFonts w:ascii="方正书宋简体" w:eastAsia="方正书宋简体" w:hAnsi="方正书宋简体" w:cs="方正书宋简体" w:hint="eastAsia"/>
          <w:sz w:val="24"/>
          <w:szCs w:val="24"/>
        </w:rPr>
        <w:t>辉门等</w:t>
      </w:r>
      <w:proofErr w:type="gramEnd"/>
      <w:r>
        <w:rPr>
          <w:rFonts w:ascii="方正书宋简体" w:eastAsia="方正书宋简体" w:hAnsi="方正书宋简体" w:cs="方正书宋简体" w:hint="eastAsia"/>
          <w:sz w:val="24"/>
          <w:szCs w:val="24"/>
        </w:rPr>
        <w:t>新能源汽车整车、零部件和新材料企业，着力引进动力总成、动力传动配套零部件、新能源汽车三电及管理系统关键部件、车用高强度轻量化材料、新能源汽车智能网</w:t>
      </w:r>
      <w:proofErr w:type="gramStart"/>
      <w:r>
        <w:rPr>
          <w:rFonts w:ascii="方正书宋简体" w:eastAsia="方正书宋简体" w:hAnsi="方正书宋简体" w:cs="方正书宋简体" w:hint="eastAsia"/>
          <w:sz w:val="24"/>
          <w:szCs w:val="24"/>
        </w:rPr>
        <w:t>联应用</w:t>
      </w:r>
      <w:proofErr w:type="gramEnd"/>
      <w:r>
        <w:rPr>
          <w:rFonts w:ascii="方正书宋简体" w:eastAsia="方正书宋简体" w:hAnsi="方正书宋简体" w:cs="方正书宋简体" w:hint="eastAsia"/>
          <w:sz w:val="24"/>
          <w:szCs w:val="24"/>
        </w:rPr>
        <w:t>和出行服务等上下游企业，加快推进江铃新能源汽车工程研究院、康富（南昌）产业园、赣江新区新能源产业园等重点项目建设，加快形成汽车整车、动力电池、变速箱、齿轮、相关零部件及汽车服务的产业集聚区。到2025年，将新能源汽车新材料产业培育成600亿元产业集群。</w:t>
      </w:r>
    </w:p>
    <w:p w14:paraId="4A03B37B" w14:textId="77777777" w:rsidR="00162511" w:rsidRDefault="00162511">
      <w:pPr>
        <w:numPr>
          <w:ilvl w:val="255"/>
          <w:numId w:val="0"/>
        </w:numPr>
        <w:spacing w:line="560" w:lineRule="exact"/>
        <w:ind w:firstLineChars="200" w:firstLine="480"/>
        <w:rPr>
          <w:rFonts w:ascii="方正书宋简体" w:eastAsia="方正书宋简体" w:hAnsi="方正书宋简体" w:cs="方正书宋简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012DE2FB" w14:textId="77777777">
        <w:trPr>
          <w:trHeight w:val="418"/>
          <w:jc w:val="center"/>
        </w:trPr>
        <w:tc>
          <w:tcPr>
            <w:tcW w:w="8296" w:type="dxa"/>
            <w:shd w:val="clear" w:color="auto" w:fill="auto"/>
          </w:tcPr>
          <w:p w14:paraId="0B095C7D" w14:textId="77777777" w:rsidR="00162511" w:rsidRDefault="00DE77FC">
            <w:pPr>
              <w:snapToGrid w:val="0"/>
              <w:spacing w:line="480" w:lineRule="exact"/>
              <w:ind w:firstLineChars="200" w:firstLine="422"/>
              <w:jc w:val="center"/>
              <w:rPr>
                <w:rFonts w:ascii="楷体" w:eastAsia="楷体" w:hAnsi="楷体" w:cs="楷体"/>
                <w:b/>
                <w:bCs/>
                <w:color w:val="FFFFFF" w:themeColor="background1"/>
                <w:szCs w:val="21"/>
              </w:rPr>
            </w:pPr>
            <w:r>
              <w:rPr>
                <w:rFonts w:ascii="楷体" w:eastAsia="楷体" w:hAnsi="楷体" w:cs="楷体" w:hint="eastAsia"/>
                <w:b/>
                <w:bCs/>
                <w:color w:val="000000" w:themeColor="text1"/>
                <w:szCs w:val="21"/>
              </w:rPr>
              <w:t>专栏4-2 新能源汽车新材料产业链</w:t>
            </w:r>
          </w:p>
        </w:tc>
      </w:tr>
      <w:tr w:rsidR="00162511" w14:paraId="0C71D832" w14:textId="77777777">
        <w:trPr>
          <w:jc w:val="center"/>
        </w:trPr>
        <w:tc>
          <w:tcPr>
            <w:tcW w:w="8296" w:type="dxa"/>
            <w:shd w:val="clear" w:color="auto" w:fill="auto"/>
          </w:tcPr>
          <w:p w14:paraId="58697A2B" w14:textId="77777777" w:rsidR="00162511" w:rsidRDefault="00DE77FC">
            <w:pPr>
              <w:snapToGrid w:val="0"/>
              <w:spacing w:line="480" w:lineRule="exact"/>
              <w:ind w:firstLineChars="200" w:firstLine="422"/>
              <w:jc w:val="left"/>
              <w:rPr>
                <w:rFonts w:ascii="楷体" w:eastAsia="楷体" w:hAnsi="楷体" w:cs="楷体"/>
                <w:color w:val="000000"/>
                <w:szCs w:val="21"/>
              </w:rPr>
            </w:pPr>
            <w:r>
              <w:rPr>
                <w:rFonts w:ascii="楷体" w:eastAsia="楷体" w:hAnsi="楷体" w:cs="楷体" w:hint="eastAsia"/>
                <w:b/>
                <w:bCs/>
                <w:color w:val="000000"/>
                <w:szCs w:val="21"/>
              </w:rPr>
              <w:t>新能源汽车。</w:t>
            </w:r>
            <w:r>
              <w:rPr>
                <w:rFonts w:ascii="楷体" w:eastAsia="楷体" w:hAnsi="楷体" w:cs="楷体" w:hint="eastAsia"/>
                <w:color w:val="000000"/>
                <w:szCs w:val="21"/>
              </w:rPr>
              <w:t>依托江铃新能源、百路佳等新能源整车企业，重点研发生产公交型、商务型、乘用型等多个类型的整车产品及新能源汽车，以生产纯电动轿车、大中型客车为主，同时向生产专用车延伸，实现五大关键产品技术开发，推动新能源汽车电动化、智能化、网联化、共享化、轻型化方向发展。</w:t>
            </w:r>
          </w:p>
          <w:p w14:paraId="6180AC4C" w14:textId="77777777" w:rsidR="00162511" w:rsidRDefault="00DE77FC">
            <w:pPr>
              <w:snapToGrid w:val="0"/>
              <w:spacing w:line="480" w:lineRule="exact"/>
              <w:ind w:firstLineChars="200" w:firstLine="422"/>
              <w:jc w:val="left"/>
              <w:rPr>
                <w:rFonts w:ascii="楷体" w:eastAsia="楷体" w:hAnsi="楷体" w:cs="楷体"/>
                <w:color w:val="000000"/>
                <w:szCs w:val="21"/>
              </w:rPr>
            </w:pPr>
            <w:r>
              <w:rPr>
                <w:rFonts w:ascii="楷体" w:eastAsia="楷体" w:hAnsi="楷体" w:cs="楷体" w:hint="eastAsia"/>
                <w:b/>
                <w:bCs/>
                <w:color w:val="000000"/>
                <w:szCs w:val="21"/>
              </w:rPr>
              <w:t>汽车零部件。</w:t>
            </w:r>
            <w:r>
              <w:rPr>
                <w:rFonts w:ascii="楷体" w:eastAsia="楷体" w:hAnsi="楷体" w:cs="楷体" w:hint="eastAsia"/>
                <w:color w:val="000000"/>
                <w:szCs w:val="21"/>
              </w:rPr>
              <w:t>培育壮大麦格纳、</w:t>
            </w:r>
            <w:proofErr w:type="gramStart"/>
            <w:r>
              <w:rPr>
                <w:rFonts w:ascii="楷体" w:eastAsia="楷体" w:hAnsi="楷体" w:cs="楷体" w:hint="eastAsia"/>
                <w:color w:val="000000"/>
                <w:szCs w:val="21"/>
              </w:rPr>
              <w:t>辉门等</w:t>
            </w:r>
            <w:proofErr w:type="gramEnd"/>
            <w:r>
              <w:rPr>
                <w:rFonts w:ascii="楷体" w:eastAsia="楷体" w:hAnsi="楷体" w:cs="楷体" w:hint="eastAsia"/>
                <w:color w:val="000000"/>
                <w:szCs w:val="21"/>
              </w:rPr>
              <w:t>汽车零部件骨干企业，以新能源汽车新材料产业园为主要载体，重点引入新能源电池、电机、电控“三电”关键零部件企业，着力构建完整的汽车零部件配套体系。加快推进迈斯宝新能源、江龙新能源轻量化汽车材料等项目建设，尽早实现投产量产。</w:t>
            </w:r>
          </w:p>
          <w:p w14:paraId="205EBB66" w14:textId="77777777" w:rsidR="00162511" w:rsidRDefault="00DE77FC">
            <w:pPr>
              <w:snapToGrid w:val="0"/>
              <w:spacing w:line="480" w:lineRule="exact"/>
              <w:ind w:firstLineChars="200" w:firstLine="422"/>
              <w:jc w:val="left"/>
              <w:rPr>
                <w:rFonts w:ascii="楷体" w:eastAsia="楷体" w:hAnsi="楷体" w:cs="楷体"/>
                <w:color w:val="000000"/>
                <w:szCs w:val="21"/>
              </w:rPr>
            </w:pPr>
            <w:r>
              <w:rPr>
                <w:rFonts w:ascii="楷体" w:eastAsia="楷体" w:hAnsi="楷体" w:cs="楷体" w:hint="eastAsia"/>
                <w:b/>
                <w:bCs/>
                <w:color w:val="000000"/>
                <w:szCs w:val="21"/>
              </w:rPr>
              <w:t>智联网汽车。</w:t>
            </w:r>
            <w:r>
              <w:rPr>
                <w:rFonts w:ascii="楷体" w:eastAsia="楷体" w:hAnsi="楷体" w:cs="楷体" w:hint="eastAsia"/>
                <w:color w:val="000000"/>
                <w:szCs w:val="21"/>
              </w:rPr>
              <w:t>培育引导易至出行等重点企业布局智能网联产业，研发具备自动驾驶功能的智能网联汽车。</w:t>
            </w:r>
          </w:p>
          <w:p w14:paraId="6D47FF16" w14:textId="77777777" w:rsidR="00162511" w:rsidRDefault="00DE77FC">
            <w:pPr>
              <w:numPr>
                <w:ilvl w:val="255"/>
                <w:numId w:val="0"/>
              </w:numPr>
              <w:snapToGrid w:val="0"/>
              <w:spacing w:line="480" w:lineRule="exact"/>
              <w:ind w:firstLineChars="200" w:firstLine="422"/>
              <w:jc w:val="left"/>
              <w:rPr>
                <w:rFonts w:ascii="楷体" w:eastAsia="楷体" w:hAnsi="楷体" w:cs="楷体"/>
                <w:color w:val="000000"/>
                <w:szCs w:val="21"/>
              </w:rPr>
            </w:pPr>
            <w:r>
              <w:rPr>
                <w:rFonts w:ascii="楷体" w:eastAsia="楷体" w:hAnsi="楷体" w:cs="楷体" w:hint="eastAsia"/>
                <w:b/>
                <w:bCs/>
                <w:color w:val="000000"/>
                <w:szCs w:val="21"/>
              </w:rPr>
              <w:t>汽车配套。</w:t>
            </w:r>
            <w:r>
              <w:rPr>
                <w:rFonts w:ascii="楷体" w:eastAsia="楷体" w:hAnsi="楷体" w:cs="楷体" w:hint="eastAsia"/>
                <w:color w:val="000000"/>
                <w:szCs w:val="21"/>
              </w:rPr>
              <w:t>加快建设和完善汽车仓储及物流中心、汽车后市场区、配套辅助生产中</w:t>
            </w:r>
            <w:r>
              <w:rPr>
                <w:rFonts w:ascii="楷体" w:eastAsia="楷体" w:hAnsi="楷体" w:cs="楷体" w:hint="eastAsia"/>
                <w:color w:val="000000"/>
                <w:szCs w:val="21"/>
              </w:rPr>
              <w:lastRenderedPageBreak/>
              <w:t>心、汽车研发培训中心等配套设施，推进江铃新能源汽车工程研究院建设，提升江铃集团在汽车智联网领域的核心竞争力。</w:t>
            </w:r>
          </w:p>
          <w:p w14:paraId="7E11D052" w14:textId="77777777" w:rsidR="00162511" w:rsidRDefault="00DE77FC">
            <w:pPr>
              <w:numPr>
                <w:ilvl w:val="255"/>
                <w:numId w:val="0"/>
              </w:numPr>
              <w:snapToGrid w:val="0"/>
              <w:spacing w:line="480" w:lineRule="exact"/>
              <w:ind w:firstLineChars="200" w:firstLine="422"/>
              <w:jc w:val="left"/>
              <w:rPr>
                <w:rFonts w:ascii="楷体" w:eastAsia="楷体" w:hAnsi="楷体" w:cs="楷体"/>
                <w:color w:val="000000"/>
                <w:szCs w:val="21"/>
              </w:rPr>
            </w:pPr>
            <w:r>
              <w:rPr>
                <w:rFonts w:ascii="楷体" w:eastAsia="楷体" w:hAnsi="楷体" w:cs="楷体" w:hint="eastAsia"/>
                <w:b/>
                <w:bCs/>
                <w:color w:val="000000"/>
                <w:szCs w:val="21"/>
              </w:rPr>
              <w:t>新材料。</w:t>
            </w:r>
            <w:r>
              <w:rPr>
                <w:rFonts w:ascii="楷体" w:eastAsia="楷体" w:hAnsi="楷体" w:cs="楷体" w:hint="eastAsia"/>
                <w:color w:val="000000"/>
                <w:szCs w:val="21"/>
              </w:rPr>
              <w:t>依托西林科、南昌硬质合金、江钨纳米晶等新材料企业，积极引进上下游企业项目，促进产业集聚。</w:t>
            </w:r>
          </w:p>
        </w:tc>
      </w:tr>
    </w:tbl>
    <w:p w14:paraId="067FBA21" w14:textId="77777777" w:rsidR="00162511" w:rsidRDefault="00162511">
      <w:pPr>
        <w:widowControl w:val="0"/>
        <w:overflowPunct w:val="0"/>
        <w:autoSpaceDE w:val="0"/>
        <w:autoSpaceDN w:val="0"/>
        <w:adjustRightInd w:val="0"/>
        <w:spacing w:line="560" w:lineRule="exact"/>
        <w:ind w:firstLineChars="200" w:firstLine="643"/>
        <w:rPr>
          <w:rFonts w:ascii="仿宋" w:eastAsia="仿宋" w:hAnsi="仿宋" w:cs="仿宋"/>
          <w:b/>
          <w:bCs/>
          <w:color w:val="000000"/>
          <w:kern w:val="0"/>
          <w:sz w:val="32"/>
          <w:szCs w:val="32"/>
        </w:rPr>
      </w:pPr>
    </w:p>
    <w:p w14:paraId="6D142DCC" w14:textId="77777777" w:rsidR="00162511" w:rsidRDefault="00DE77FC">
      <w:pPr>
        <w:widowControl w:val="0"/>
        <w:overflowPunct w:val="0"/>
        <w:autoSpaceDE w:val="0"/>
        <w:autoSpaceDN w:val="0"/>
        <w:adjustRightInd w:val="0"/>
        <w:spacing w:line="560" w:lineRule="exact"/>
        <w:ind w:firstLineChars="200" w:firstLine="480"/>
        <w:rPr>
          <w:rFonts w:ascii="方正书宋简体" w:eastAsia="方正书宋简体" w:hAnsi="方正书宋简体" w:cs="方正书宋简体"/>
          <w:b/>
          <w:bCs/>
          <w:color w:val="000000"/>
          <w:kern w:val="0"/>
          <w:sz w:val="24"/>
          <w:szCs w:val="24"/>
        </w:rPr>
      </w:pPr>
      <w:r>
        <w:rPr>
          <w:rFonts w:ascii="方正书宋简体" w:eastAsia="方正书宋简体" w:hAnsi="方正书宋简体" w:cs="方正书宋简体" w:hint="eastAsia"/>
          <w:b/>
          <w:bCs/>
          <w:color w:val="000000"/>
          <w:kern w:val="0"/>
          <w:sz w:val="24"/>
          <w:szCs w:val="24"/>
        </w:rPr>
        <w:t>二、智能装备制造</w:t>
      </w:r>
    </w:p>
    <w:p w14:paraId="3A2DD296" w14:textId="77777777" w:rsidR="00162511" w:rsidRDefault="00DE77FC">
      <w:pPr>
        <w:widowControl w:val="0"/>
        <w:spacing w:line="560" w:lineRule="exact"/>
        <w:ind w:firstLineChars="200" w:firstLine="480"/>
        <w:jc w:val="left"/>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以智能制造为主攻方向，</w:t>
      </w:r>
      <w:r>
        <w:rPr>
          <w:rFonts w:ascii="方正书宋简体" w:eastAsia="方正书宋简体" w:hAnsi="方正书宋简体" w:cs="方正书宋简体"/>
          <w:sz w:val="24"/>
          <w:szCs w:val="24"/>
        </w:rPr>
        <w:t>围绕智能家电、</w:t>
      </w:r>
      <w:r>
        <w:rPr>
          <w:rFonts w:ascii="方正书宋简体" w:eastAsia="方正书宋简体" w:hAnsi="方正书宋简体" w:cs="方正书宋简体" w:hint="eastAsia"/>
          <w:sz w:val="24"/>
          <w:szCs w:val="24"/>
        </w:rPr>
        <w:t>航空装备、</w:t>
      </w:r>
      <w:r>
        <w:rPr>
          <w:rFonts w:ascii="方正书宋简体" w:eastAsia="方正书宋简体" w:hAnsi="方正书宋简体" w:cs="方正书宋简体"/>
          <w:sz w:val="24"/>
          <w:szCs w:val="24"/>
        </w:rPr>
        <w:t>智能</w:t>
      </w:r>
      <w:r>
        <w:rPr>
          <w:rFonts w:ascii="方正书宋简体" w:eastAsia="方正书宋简体" w:hAnsi="方正书宋简体" w:cs="方正书宋简体" w:hint="eastAsia"/>
          <w:sz w:val="24"/>
          <w:szCs w:val="24"/>
        </w:rPr>
        <w:t>制造装备</w:t>
      </w:r>
      <w:r>
        <w:rPr>
          <w:rFonts w:ascii="方正书宋简体" w:eastAsia="方正书宋简体" w:hAnsi="方正书宋简体" w:cs="方正书宋简体"/>
          <w:sz w:val="24"/>
          <w:szCs w:val="24"/>
        </w:rPr>
        <w:t>和</w:t>
      </w:r>
      <w:r>
        <w:rPr>
          <w:rFonts w:ascii="方正书宋简体" w:eastAsia="方正书宋简体" w:hAnsi="方正书宋简体" w:cs="方正书宋简体" w:hint="eastAsia"/>
          <w:sz w:val="24"/>
          <w:szCs w:val="24"/>
        </w:rPr>
        <w:t>军民融合</w:t>
      </w:r>
      <w:r>
        <w:rPr>
          <w:rFonts w:ascii="方正书宋简体" w:eastAsia="方正书宋简体" w:hAnsi="方正书宋简体" w:cs="方正书宋简体"/>
          <w:sz w:val="24"/>
          <w:szCs w:val="24"/>
        </w:rPr>
        <w:t>等</w:t>
      </w:r>
      <w:r>
        <w:rPr>
          <w:rFonts w:ascii="方正书宋简体" w:eastAsia="方正书宋简体" w:hAnsi="方正书宋简体" w:cs="方正书宋简体" w:hint="eastAsia"/>
          <w:sz w:val="24"/>
          <w:szCs w:val="24"/>
        </w:rPr>
        <w:t>重点</w:t>
      </w:r>
      <w:r>
        <w:rPr>
          <w:rFonts w:ascii="方正书宋简体" w:eastAsia="方正书宋简体" w:hAnsi="方正书宋简体" w:cs="方正书宋简体"/>
          <w:sz w:val="24"/>
          <w:szCs w:val="24"/>
        </w:rPr>
        <w:t>领域，</w:t>
      </w:r>
      <w:r>
        <w:rPr>
          <w:rFonts w:ascii="方正书宋简体" w:eastAsia="方正书宋简体" w:hAnsi="方正书宋简体" w:cs="方正书宋简体" w:hint="eastAsia"/>
          <w:sz w:val="24"/>
          <w:szCs w:val="24"/>
        </w:rPr>
        <w:t>加强关键核心技术攻关，实施技术创新工程和产业化应用工程，推进智能制造关键技术装备、核心支撑软件、工业互联网等系统集成应用，深入开展传统产业智能化改造升级行动，加快推动新一代信息技术和制造业深度融合，推动制造业数字化、网络化、智能化发展，培育发展服务型制造新</w:t>
      </w:r>
      <w:proofErr w:type="gramStart"/>
      <w:r>
        <w:rPr>
          <w:rFonts w:ascii="方正书宋简体" w:eastAsia="方正书宋简体" w:hAnsi="方正书宋简体" w:cs="方正书宋简体" w:hint="eastAsia"/>
          <w:sz w:val="24"/>
          <w:szCs w:val="24"/>
        </w:rPr>
        <w:t>业态新模式</w:t>
      </w:r>
      <w:proofErr w:type="gramEnd"/>
      <w:r>
        <w:rPr>
          <w:rFonts w:ascii="方正书宋简体" w:eastAsia="方正书宋简体" w:hAnsi="方正书宋简体" w:cs="方正书宋简体" w:hint="eastAsia"/>
          <w:sz w:val="24"/>
          <w:szCs w:val="24"/>
        </w:rPr>
        <w:t>。到2025年，力争智能装备制造培育成500亿元产业基地。</w:t>
      </w:r>
    </w:p>
    <w:p w14:paraId="0AF4987E" w14:textId="77777777" w:rsidR="00162511" w:rsidRDefault="00162511">
      <w:pPr>
        <w:widowControl w:val="0"/>
        <w:spacing w:line="560" w:lineRule="exact"/>
        <w:ind w:firstLineChars="200" w:firstLine="480"/>
        <w:jc w:val="left"/>
        <w:rPr>
          <w:rFonts w:ascii="方正书宋简体" w:eastAsia="方正书宋简体" w:hAnsi="方正书宋简体" w:cs="方正书宋简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39C05B24" w14:textId="77777777">
        <w:trPr>
          <w:trHeight w:val="418"/>
          <w:jc w:val="center"/>
        </w:trPr>
        <w:tc>
          <w:tcPr>
            <w:tcW w:w="8296" w:type="dxa"/>
            <w:shd w:val="clear" w:color="auto" w:fill="auto"/>
          </w:tcPr>
          <w:p w14:paraId="648ABEA3" w14:textId="77777777" w:rsidR="00162511" w:rsidRDefault="00DE77FC">
            <w:pPr>
              <w:snapToGrid w:val="0"/>
              <w:spacing w:line="480" w:lineRule="exact"/>
              <w:jc w:val="center"/>
              <w:rPr>
                <w:rFonts w:ascii="楷体" w:eastAsia="楷体" w:hAnsi="楷体" w:cs="楷体"/>
                <w:b/>
                <w:bCs/>
                <w:color w:val="FFFFFF" w:themeColor="background1"/>
                <w:szCs w:val="21"/>
              </w:rPr>
            </w:pPr>
            <w:r>
              <w:rPr>
                <w:rFonts w:ascii="楷体" w:eastAsia="楷体" w:hAnsi="楷体" w:cs="楷体" w:hint="eastAsia"/>
                <w:b/>
                <w:bCs/>
                <w:color w:val="000000" w:themeColor="text1"/>
                <w:szCs w:val="21"/>
              </w:rPr>
              <w:t>专栏4-3 智能装备制造产业链</w:t>
            </w:r>
          </w:p>
        </w:tc>
      </w:tr>
      <w:tr w:rsidR="00162511" w14:paraId="7C32027F" w14:textId="77777777">
        <w:trPr>
          <w:jc w:val="center"/>
        </w:trPr>
        <w:tc>
          <w:tcPr>
            <w:tcW w:w="8296" w:type="dxa"/>
            <w:shd w:val="clear" w:color="auto" w:fill="auto"/>
          </w:tcPr>
          <w:p w14:paraId="23754B72" w14:textId="77777777" w:rsidR="00162511" w:rsidRDefault="00DE77FC">
            <w:pPr>
              <w:numPr>
                <w:ilvl w:val="255"/>
                <w:numId w:val="0"/>
              </w:numPr>
              <w:snapToGrid w:val="0"/>
              <w:spacing w:line="480" w:lineRule="exact"/>
              <w:ind w:firstLineChars="200" w:firstLine="422"/>
              <w:jc w:val="left"/>
              <w:rPr>
                <w:rFonts w:ascii="楷体" w:eastAsia="楷体" w:hAnsi="楷体" w:cs="楷体"/>
                <w:bCs/>
                <w:szCs w:val="21"/>
              </w:rPr>
            </w:pPr>
            <w:r>
              <w:rPr>
                <w:rFonts w:ascii="楷体" w:eastAsia="楷体" w:hAnsi="楷体" w:cs="楷体" w:hint="eastAsia"/>
                <w:b/>
                <w:szCs w:val="21"/>
              </w:rPr>
              <w:t>智能家电。</w:t>
            </w:r>
            <w:r>
              <w:rPr>
                <w:rFonts w:ascii="楷体" w:eastAsia="楷体" w:hAnsi="楷体" w:cs="楷体" w:hint="eastAsia"/>
                <w:bCs/>
                <w:szCs w:val="21"/>
              </w:rPr>
              <w:t>依托</w:t>
            </w:r>
            <w:proofErr w:type="gramStart"/>
            <w:r>
              <w:rPr>
                <w:rFonts w:ascii="楷体" w:eastAsia="楷体" w:hAnsi="楷体" w:cs="楷体" w:hint="eastAsia"/>
                <w:bCs/>
                <w:szCs w:val="21"/>
              </w:rPr>
              <w:t>南昌海</w:t>
            </w:r>
            <w:proofErr w:type="gramEnd"/>
            <w:r>
              <w:rPr>
                <w:rFonts w:ascii="楷体" w:eastAsia="楷体" w:hAnsi="楷体" w:cs="楷体" w:hint="eastAsia"/>
                <w:bCs/>
                <w:szCs w:val="21"/>
              </w:rPr>
              <w:t>立、奥克斯等为代表的核心骨干企业，鼓励家电配套企业向家电产业基地集中，重点发展电视、空调、冰箱、洗衣机等智能产品，加快推进上海海</w:t>
            </w:r>
            <w:proofErr w:type="gramStart"/>
            <w:r>
              <w:rPr>
                <w:rFonts w:ascii="楷体" w:eastAsia="楷体" w:hAnsi="楷体" w:cs="楷体" w:hint="eastAsia"/>
                <w:bCs/>
                <w:szCs w:val="21"/>
              </w:rPr>
              <w:t>立全球</w:t>
            </w:r>
            <w:proofErr w:type="gramEnd"/>
            <w:r>
              <w:rPr>
                <w:rFonts w:ascii="楷体" w:eastAsia="楷体" w:hAnsi="楷体" w:cs="楷体" w:hint="eastAsia"/>
                <w:bCs/>
                <w:szCs w:val="21"/>
              </w:rPr>
              <w:t>研发中心项目落户，打造全省智能家电产业基地。</w:t>
            </w:r>
          </w:p>
          <w:p w14:paraId="65DC264F" w14:textId="77777777" w:rsidR="00162511" w:rsidRDefault="00DE77FC">
            <w:pPr>
              <w:numPr>
                <w:ilvl w:val="255"/>
                <w:numId w:val="0"/>
              </w:numPr>
              <w:snapToGrid w:val="0"/>
              <w:spacing w:line="480" w:lineRule="exact"/>
              <w:ind w:firstLineChars="200" w:firstLine="422"/>
              <w:jc w:val="left"/>
              <w:rPr>
                <w:rFonts w:ascii="楷体" w:eastAsia="楷体" w:hAnsi="楷体" w:cs="楷体"/>
                <w:bCs/>
                <w:szCs w:val="21"/>
              </w:rPr>
            </w:pPr>
            <w:r>
              <w:rPr>
                <w:rFonts w:ascii="楷体" w:eastAsia="楷体" w:hAnsi="楷体" w:cs="楷体" w:hint="eastAsia"/>
                <w:b/>
                <w:szCs w:val="21"/>
              </w:rPr>
              <w:t>航空装备。</w:t>
            </w:r>
            <w:r>
              <w:rPr>
                <w:rFonts w:ascii="楷体" w:eastAsia="楷体" w:hAnsi="楷体" w:cs="楷体" w:hint="eastAsia"/>
                <w:bCs/>
                <w:szCs w:val="21"/>
              </w:rPr>
              <w:t>依托空港新城，用好江西航空器适航审定中心和省级军民融合产业基地等资源，加强与国产大飞机合作，以研发制造民用飞机、航空零部件、航空新材料、北斗应用等航空装备为方向，推进航空装备制造与服务一体化发展。到2025年，产值力争达100亿元。</w:t>
            </w:r>
          </w:p>
          <w:p w14:paraId="49B692FE" w14:textId="77777777" w:rsidR="00162511" w:rsidRDefault="00DE77FC">
            <w:pPr>
              <w:numPr>
                <w:ilvl w:val="255"/>
                <w:numId w:val="0"/>
              </w:numPr>
              <w:snapToGrid w:val="0"/>
              <w:spacing w:line="480" w:lineRule="exact"/>
              <w:ind w:firstLineChars="200" w:firstLine="422"/>
              <w:jc w:val="left"/>
              <w:rPr>
                <w:rFonts w:ascii="楷体" w:eastAsia="楷体" w:hAnsi="楷体" w:cs="楷体"/>
                <w:bCs/>
                <w:szCs w:val="21"/>
              </w:rPr>
            </w:pPr>
            <w:r>
              <w:rPr>
                <w:rFonts w:ascii="楷体" w:eastAsia="楷体" w:hAnsi="楷体" w:cs="楷体" w:hint="eastAsia"/>
                <w:b/>
                <w:szCs w:val="21"/>
              </w:rPr>
              <w:t>智能制造装备。</w:t>
            </w:r>
            <w:r>
              <w:rPr>
                <w:rFonts w:ascii="楷体" w:eastAsia="楷体" w:hAnsi="楷体" w:cs="楷体" w:hint="eastAsia"/>
                <w:bCs/>
                <w:szCs w:val="21"/>
              </w:rPr>
              <w:t>依托艾立本、瑞林装备等骨干企业，重点发展工业机器人、工业控制装备、智能检测装备、智能物流装备等通用智能装备，以及自动化成套生产设备等专用智能制造装备，加快推进智能装备制造产业园建设。</w:t>
            </w:r>
          </w:p>
        </w:tc>
      </w:tr>
    </w:tbl>
    <w:p w14:paraId="2596B561" w14:textId="77777777" w:rsidR="00162511" w:rsidRDefault="00162511">
      <w:pPr>
        <w:widowControl w:val="0"/>
        <w:overflowPunct w:val="0"/>
        <w:autoSpaceDE w:val="0"/>
        <w:autoSpaceDN w:val="0"/>
        <w:adjustRightInd w:val="0"/>
        <w:spacing w:line="560" w:lineRule="exact"/>
        <w:ind w:firstLineChars="200" w:firstLine="643"/>
        <w:rPr>
          <w:rFonts w:ascii="仿宋" w:eastAsia="仿宋" w:hAnsi="仿宋" w:cs="仿宋"/>
          <w:b/>
          <w:bCs/>
          <w:color w:val="000000"/>
          <w:kern w:val="0"/>
          <w:sz w:val="32"/>
          <w:szCs w:val="32"/>
        </w:rPr>
      </w:pPr>
    </w:p>
    <w:p w14:paraId="21B90BCD" w14:textId="77777777" w:rsidR="00162511" w:rsidRDefault="00DE77FC">
      <w:pPr>
        <w:widowControl w:val="0"/>
        <w:spacing w:line="560" w:lineRule="exact"/>
        <w:ind w:firstLineChars="200" w:firstLine="480"/>
        <w:jc w:val="left"/>
        <w:rPr>
          <w:rFonts w:ascii="方正书宋简体" w:eastAsia="方正书宋简体" w:hAnsi="方正书宋简体" w:cs="方正书宋简体"/>
          <w:b/>
          <w:bCs/>
          <w:sz w:val="24"/>
          <w:szCs w:val="24"/>
        </w:rPr>
      </w:pPr>
      <w:r>
        <w:rPr>
          <w:rFonts w:ascii="方正书宋简体" w:eastAsia="方正书宋简体" w:hAnsi="方正书宋简体" w:cs="方正书宋简体" w:hint="eastAsia"/>
          <w:b/>
          <w:bCs/>
          <w:sz w:val="24"/>
          <w:szCs w:val="24"/>
        </w:rPr>
        <w:t>三、医药健康</w:t>
      </w:r>
    </w:p>
    <w:p w14:paraId="53068ED7" w14:textId="77777777" w:rsidR="00162511" w:rsidRDefault="00DE77FC">
      <w:pPr>
        <w:widowControl w:val="0"/>
        <w:spacing w:line="560" w:lineRule="exact"/>
        <w:ind w:firstLineChars="200" w:firstLine="480"/>
        <w:jc w:val="left"/>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lastRenderedPageBreak/>
        <w:t>立足现有产业优势，依托生物医药产业基地和创新研发中心、成果转化中心“</w:t>
      </w:r>
      <w:proofErr w:type="gramStart"/>
      <w:r>
        <w:rPr>
          <w:rFonts w:ascii="方正书宋简体" w:eastAsia="方正书宋简体" w:hAnsi="方正书宋简体" w:cs="方正书宋简体" w:hint="eastAsia"/>
          <w:sz w:val="24"/>
          <w:szCs w:val="24"/>
        </w:rPr>
        <w:t>一</w:t>
      </w:r>
      <w:proofErr w:type="gramEnd"/>
      <w:r>
        <w:rPr>
          <w:rFonts w:ascii="方正书宋简体" w:eastAsia="方正书宋简体" w:hAnsi="方正书宋简体" w:cs="方正书宋简体" w:hint="eastAsia"/>
          <w:sz w:val="24"/>
          <w:szCs w:val="24"/>
        </w:rPr>
        <w:t>基地、两中心”等平台，聚焦现代中药、生物制药、医疗器械、康养健康等重点领域，积极发展功能性食品、有机食品、绿色食品等各类健康食品，推进“</w:t>
      </w:r>
      <w:proofErr w:type="gramStart"/>
      <w:r>
        <w:rPr>
          <w:rFonts w:ascii="方正书宋简体" w:eastAsia="方正书宋简体" w:hAnsi="方正书宋简体" w:cs="方正书宋简体" w:hint="eastAsia"/>
          <w:sz w:val="24"/>
          <w:szCs w:val="24"/>
        </w:rPr>
        <w:t>医</w:t>
      </w:r>
      <w:proofErr w:type="gramEnd"/>
      <w:r>
        <w:rPr>
          <w:rFonts w:ascii="方正书宋简体" w:eastAsia="方正书宋简体" w:hAnsi="方正书宋简体" w:cs="方正书宋简体" w:hint="eastAsia"/>
          <w:sz w:val="24"/>
          <w:szCs w:val="24"/>
        </w:rPr>
        <w:t>、药、养”融合发展，打造特色鲜明、优势突出的医药健康产业集群，不断满足人民群众多层次、多样化健康服务需求。到2025年，力争医药</w:t>
      </w:r>
      <w:proofErr w:type="gramStart"/>
      <w:r>
        <w:rPr>
          <w:rFonts w:ascii="方正书宋简体" w:eastAsia="方正书宋简体" w:hAnsi="方正书宋简体" w:cs="方正书宋简体" w:hint="eastAsia"/>
          <w:sz w:val="24"/>
          <w:szCs w:val="24"/>
        </w:rPr>
        <w:t>健康产</w:t>
      </w:r>
      <w:proofErr w:type="gramEnd"/>
      <w:r>
        <w:rPr>
          <w:rFonts w:ascii="方正书宋简体" w:eastAsia="方正书宋简体" w:hAnsi="方正书宋简体" w:cs="方正书宋简体" w:hint="eastAsia"/>
          <w:sz w:val="24"/>
          <w:szCs w:val="24"/>
        </w:rPr>
        <w:t>业主营业务收入达到500亿元。</w:t>
      </w:r>
    </w:p>
    <w:p w14:paraId="3DA2A001" w14:textId="77777777" w:rsidR="00162511" w:rsidRDefault="00162511">
      <w:pPr>
        <w:widowControl w:val="0"/>
        <w:spacing w:line="560" w:lineRule="exact"/>
        <w:ind w:firstLineChars="200" w:firstLine="480"/>
        <w:jc w:val="left"/>
        <w:rPr>
          <w:rFonts w:ascii="方正书宋简体" w:eastAsia="方正书宋简体" w:hAnsi="方正书宋简体" w:cs="方正书宋简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2EEE3B79" w14:textId="77777777">
        <w:trPr>
          <w:trHeight w:val="418"/>
          <w:jc w:val="center"/>
        </w:trPr>
        <w:tc>
          <w:tcPr>
            <w:tcW w:w="8296" w:type="dxa"/>
            <w:shd w:val="clear" w:color="auto" w:fill="auto"/>
          </w:tcPr>
          <w:p w14:paraId="22E10E4C" w14:textId="77777777" w:rsidR="00162511" w:rsidRDefault="00DE77FC">
            <w:pPr>
              <w:snapToGrid w:val="0"/>
              <w:spacing w:line="480" w:lineRule="exact"/>
              <w:jc w:val="center"/>
              <w:rPr>
                <w:rFonts w:ascii="楷体" w:eastAsia="楷体" w:hAnsi="楷体" w:cs="楷体"/>
                <w:b/>
                <w:bCs/>
                <w:color w:val="000000" w:themeColor="text1"/>
                <w:szCs w:val="21"/>
              </w:rPr>
            </w:pPr>
            <w:r>
              <w:rPr>
                <w:rFonts w:ascii="楷体" w:eastAsia="楷体" w:hAnsi="楷体" w:cs="楷体" w:hint="eastAsia"/>
                <w:b/>
                <w:bCs/>
                <w:color w:val="000000" w:themeColor="text1"/>
                <w:szCs w:val="21"/>
              </w:rPr>
              <w:t>专栏4-4 医药健康产业链</w:t>
            </w:r>
          </w:p>
        </w:tc>
      </w:tr>
      <w:tr w:rsidR="00162511" w14:paraId="409E087C" w14:textId="77777777">
        <w:trPr>
          <w:jc w:val="center"/>
        </w:trPr>
        <w:tc>
          <w:tcPr>
            <w:tcW w:w="8296" w:type="dxa"/>
            <w:shd w:val="clear" w:color="auto" w:fill="auto"/>
          </w:tcPr>
          <w:p w14:paraId="046C5DD6" w14:textId="77777777" w:rsidR="00162511" w:rsidRDefault="00DE77FC">
            <w:pPr>
              <w:pStyle w:val="a4"/>
              <w:snapToGrid w:val="0"/>
              <w:spacing w:after="0" w:line="48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生物医药。</w:t>
            </w:r>
            <w:proofErr w:type="gramStart"/>
            <w:r>
              <w:rPr>
                <w:rFonts w:ascii="楷体" w:eastAsia="楷体" w:hAnsi="楷体" w:cs="楷体" w:hint="eastAsia"/>
                <w:color w:val="000000" w:themeColor="text1"/>
                <w:szCs w:val="21"/>
              </w:rPr>
              <w:t>依托诚志股份</w:t>
            </w:r>
            <w:proofErr w:type="gramEnd"/>
            <w:r>
              <w:rPr>
                <w:rFonts w:ascii="楷体" w:eastAsia="楷体" w:hAnsi="楷体" w:cs="楷体" w:hint="eastAsia"/>
                <w:color w:val="000000" w:themeColor="text1"/>
                <w:szCs w:val="21"/>
              </w:rPr>
              <w:t>、</w:t>
            </w:r>
            <w:proofErr w:type="gramStart"/>
            <w:r>
              <w:rPr>
                <w:rFonts w:ascii="楷体" w:eastAsia="楷体" w:hAnsi="楷体" w:cs="楷体" w:hint="eastAsia"/>
                <w:color w:val="000000" w:themeColor="text1"/>
                <w:szCs w:val="21"/>
              </w:rPr>
              <w:t>立健药业</w:t>
            </w:r>
            <w:proofErr w:type="gramEnd"/>
            <w:r>
              <w:rPr>
                <w:rFonts w:ascii="楷体" w:eastAsia="楷体" w:hAnsi="楷体" w:cs="楷体" w:hint="eastAsia"/>
                <w:color w:val="000000" w:themeColor="text1"/>
                <w:szCs w:val="21"/>
              </w:rPr>
              <w:t>等核心骨干医药企业，大力引进国内外著名的生物制药企业，大力发展基因药物、小分子化学药物，</w:t>
            </w:r>
            <w:r>
              <w:rPr>
                <w:rFonts w:ascii="楷体" w:eastAsia="楷体" w:hAnsi="楷体" w:cs="楷体" w:hint="eastAsia"/>
                <w:bCs/>
                <w:color w:val="000000" w:themeColor="text1"/>
                <w:szCs w:val="21"/>
              </w:rPr>
              <w:t>发展具有自主知识产权的生物创新药物</w:t>
            </w:r>
            <w:r>
              <w:rPr>
                <w:rFonts w:ascii="楷体" w:eastAsia="楷体" w:hAnsi="楷体" w:cs="楷体" w:hint="eastAsia"/>
                <w:color w:val="000000" w:themeColor="text1"/>
                <w:szCs w:val="21"/>
              </w:rPr>
              <w:t>。</w:t>
            </w:r>
          </w:p>
          <w:p w14:paraId="4C589C27" w14:textId="77777777" w:rsidR="00162511" w:rsidRDefault="00DE77FC">
            <w:pPr>
              <w:pStyle w:val="a4"/>
              <w:snapToGrid w:val="0"/>
              <w:spacing w:after="0" w:line="48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中医药。</w:t>
            </w:r>
            <w:r>
              <w:rPr>
                <w:rFonts w:ascii="楷体" w:eastAsia="楷体" w:hAnsi="楷体" w:cs="楷体" w:hint="eastAsia"/>
                <w:color w:val="000000" w:themeColor="text1"/>
                <w:szCs w:val="21"/>
              </w:rPr>
              <w:t>积极培育引进以一方天江为代表的中药饮片企业，加快推进中药配方颗粒智能制造、江西</w:t>
            </w:r>
            <w:proofErr w:type="gramStart"/>
            <w:r>
              <w:rPr>
                <w:rFonts w:ascii="楷体" w:eastAsia="楷体" w:hAnsi="楷体" w:cs="楷体" w:hint="eastAsia"/>
                <w:color w:val="000000" w:themeColor="text1"/>
                <w:szCs w:val="21"/>
              </w:rPr>
              <w:t>大参林医药</w:t>
            </w:r>
            <w:proofErr w:type="gramEnd"/>
            <w:r>
              <w:rPr>
                <w:rFonts w:ascii="楷体" w:eastAsia="楷体" w:hAnsi="楷体" w:cs="楷体" w:hint="eastAsia"/>
                <w:color w:val="000000" w:themeColor="text1"/>
                <w:szCs w:val="21"/>
              </w:rPr>
              <w:t>科技产业园、江西滕王阁药业旧车间改造等项目建设，打造传统中药制造基地。</w:t>
            </w:r>
          </w:p>
          <w:p w14:paraId="7E6B73F5" w14:textId="77777777" w:rsidR="00162511" w:rsidRDefault="00DE77FC">
            <w:pPr>
              <w:pStyle w:val="a4"/>
              <w:snapToGrid w:val="0"/>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医疗器械。</w:t>
            </w:r>
            <w:r>
              <w:rPr>
                <w:rFonts w:ascii="楷体" w:eastAsia="楷体" w:hAnsi="楷体" w:cs="楷体" w:hint="eastAsia"/>
                <w:color w:val="000000" w:themeColor="text1"/>
                <w:szCs w:val="21"/>
              </w:rPr>
              <w:t>做大做强费森尤斯卡比、金</w:t>
            </w:r>
            <w:proofErr w:type="gramStart"/>
            <w:r>
              <w:rPr>
                <w:rFonts w:ascii="楷体" w:eastAsia="楷体" w:hAnsi="楷体" w:cs="楷体" w:hint="eastAsia"/>
                <w:color w:val="000000" w:themeColor="text1"/>
                <w:szCs w:val="21"/>
              </w:rPr>
              <w:t>洹</w:t>
            </w:r>
            <w:proofErr w:type="gramEnd"/>
            <w:r>
              <w:rPr>
                <w:rFonts w:ascii="楷体" w:eastAsia="楷体" w:hAnsi="楷体" w:cs="楷体" w:hint="eastAsia"/>
                <w:color w:val="000000" w:themeColor="text1"/>
                <w:szCs w:val="21"/>
              </w:rPr>
              <w:t>等骨干企业，加快推进丹科医疗免疫诊断试剂、金</w:t>
            </w:r>
            <w:proofErr w:type="gramStart"/>
            <w:r>
              <w:rPr>
                <w:rFonts w:ascii="楷体" w:eastAsia="楷体" w:hAnsi="楷体" w:cs="楷体" w:hint="eastAsia"/>
                <w:color w:val="000000" w:themeColor="text1"/>
                <w:szCs w:val="21"/>
              </w:rPr>
              <w:t>洹</w:t>
            </w:r>
            <w:proofErr w:type="gramEnd"/>
            <w:r>
              <w:rPr>
                <w:rFonts w:ascii="楷体" w:eastAsia="楷体" w:hAnsi="楷体" w:cs="楷体" w:hint="eastAsia"/>
                <w:color w:val="000000" w:themeColor="text1"/>
                <w:szCs w:val="21"/>
              </w:rPr>
              <w:t>医疗医用防疫用品、和</w:t>
            </w:r>
            <w:proofErr w:type="gramStart"/>
            <w:r>
              <w:rPr>
                <w:rFonts w:ascii="楷体" w:eastAsia="楷体" w:hAnsi="楷体" w:cs="楷体" w:hint="eastAsia"/>
                <w:color w:val="000000" w:themeColor="text1"/>
                <w:szCs w:val="21"/>
              </w:rPr>
              <w:t>盾医疗</w:t>
            </w:r>
            <w:proofErr w:type="gramEnd"/>
            <w:r>
              <w:rPr>
                <w:rFonts w:ascii="楷体" w:eastAsia="楷体" w:hAnsi="楷体" w:cs="楷体" w:hint="eastAsia"/>
                <w:color w:val="000000" w:themeColor="text1"/>
                <w:szCs w:val="21"/>
              </w:rPr>
              <w:t>器械、瑞康智慧医疗产业园等项目建设，引进国内外先进医疗器械高端制造企业，积极拓展生物医用材料、医学影像、医用电子设备等领域。</w:t>
            </w:r>
          </w:p>
          <w:p w14:paraId="7B4C7E81" w14:textId="77777777" w:rsidR="00162511" w:rsidRDefault="00DE77FC">
            <w:pPr>
              <w:pStyle w:val="a4"/>
              <w:numPr>
                <w:ilvl w:val="255"/>
                <w:numId w:val="0"/>
              </w:numPr>
              <w:snapToGrid w:val="0"/>
              <w:spacing w:after="0" w:line="480" w:lineRule="exact"/>
              <w:ind w:firstLineChars="200" w:firstLine="422"/>
              <w:jc w:val="left"/>
              <w:rPr>
                <w:rFonts w:ascii="楷体" w:eastAsia="楷体" w:hAnsi="楷体" w:cs="楷体"/>
                <w:bCs/>
                <w:color w:val="000000" w:themeColor="text1"/>
                <w:szCs w:val="21"/>
              </w:rPr>
            </w:pPr>
            <w:r>
              <w:rPr>
                <w:rFonts w:ascii="楷体" w:eastAsia="楷体" w:hAnsi="楷体" w:cs="楷体" w:hint="eastAsia"/>
                <w:b/>
                <w:bCs/>
                <w:color w:val="000000" w:themeColor="text1"/>
                <w:szCs w:val="21"/>
              </w:rPr>
              <w:t>健康产业。</w:t>
            </w:r>
            <w:r>
              <w:rPr>
                <w:rFonts w:ascii="楷体" w:eastAsia="楷体" w:hAnsi="楷体" w:cs="楷体" w:hint="eastAsia"/>
                <w:color w:val="000000" w:themeColor="text1"/>
                <w:szCs w:val="21"/>
              </w:rPr>
              <w:t>依托润田、</w:t>
            </w:r>
            <w:proofErr w:type="gramStart"/>
            <w:r>
              <w:rPr>
                <w:rFonts w:ascii="楷体" w:eastAsia="楷体" w:hAnsi="楷体" w:cs="楷体" w:hint="eastAsia"/>
                <w:color w:val="000000" w:themeColor="text1"/>
                <w:szCs w:val="21"/>
              </w:rPr>
              <w:t>顶津食品</w:t>
            </w:r>
            <w:proofErr w:type="gramEnd"/>
            <w:r>
              <w:rPr>
                <w:rFonts w:ascii="楷体" w:eastAsia="楷体" w:hAnsi="楷体" w:cs="楷体" w:hint="eastAsia"/>
                <w:color w:val="000000" w:themeColor="text1"/>
                <w:szCs w:val="21"/>
              </w:rPr>
              <w:t>等龙头企业，聚焦健康饮料、方便休闲食品、生物制品等领域，加快构建特色鲜明、全链融合、绿色安全的绿色食品产业基地。</w:t>
            </w:r>
          </w:p>
        </w:tc>
      </w:tr>
    </w:tbl>
    <w:p w14:paraId="09B84D00"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544" w:name="_Toc2129"/>
      <w:bookmarkStart w:id="545" w:name="_Toc22910"/>
      <w:bookmarkStart w:id="546" w:name="_Toc7938"/>
      <w:bookmarkStart w:id="547" w:name="_Toc23417"/>
      <w:bookmarkStart w:id="548" w:name="_Toc8623"/>
      <w:bookmarkStart w:id="549" w:name="_Toc11563"/>
      <w:bookmarkStart w:id="550" w:name="_Toc24103"/>
      <w:bookmarkStart w:id="551" w:name="_Toc21781"/>
      <w:bookmarkStart w:id="552" w:name="_Toc11897"/>
      <w:bookmarkStart w:id="553" w:name="_Toc20916"/>
      <w:bookmarkStart w:id="554" w:name="_Toc30306"/>
      <w:bookmarkStart w:id="555" w:name="_Toc16416"/>
      <w:bookmarkStart w:id="556" w:name="_Toc15827"/>
      <w:bookmarkStart w:id="557" w:name="_Toc3335"/>
      <w:bookmarkStart w:id="558" w:name="_Toc5598"/>
      <w:bookmarkStart w:id="559" w:name="_Toc10406"/>
    </w:p>
    <w:p w14:paraId="7E6EA534"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第三节 积极谋划“X”未来产业</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14:paraId="75C4C289" w14:textId="77777777" w:rsidR="00162511" w:rsidRDefault="00DE77FC">
      <w:pPr>
        <w:widowControl w:val="0"/>
        <w:spacing w:line="560" w:lineRule="exact"/>
        <w:ind w:firstLineChars="200" w:firstLine="480"/>
        <w:jc w:val="left"/>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抢抓全球科技和产业变革机遇，紧盯全球未来产业发展趋势，开展前沿科技动态监测和产业跟踪研究，加强未来产业的技术预研、专利布局、人才储备和平台建设。立足南昌经开</w:t>
      </w:r>
      <w:proofErr w:type="gramStart"/>
      <w:r>
        <w:rPr>
          <w:rFonts w:ascii="方正书宋简体" w:eastAsia="方正书宋简体" w:hAnsi="方正书宋简体" w:cs="方正书宋简体" w:hint="eastAsia"/>
          <w:sz w:val="24"/>
          <w:szCs w:val="24"/>
        </w:rPr>
        <w:t>区产业</w:t>
      </w:r>
      <w:proofErr w:type="gramEnd"/>
      <w:r>
        <w:rPr>
          <w:rFonts w:ascii="方正书宋简体" w:eastAsia="方正书宋简体" w:hAnsi="方正书宋简体" w:cs="方正书宋简体" w:hint="eastAsia"/>
          <w:sz w:val="24"/>
          <w:szCs w:val="24"/>
        </w:rPr>
        <w:t>基础和比较优势，重点培育柔性电子、量子信息、新一代信息技术、生命健康等具有重大引领带动作用的未来产业。推动未来产业在制造、商业、金融、电信、医疗、家居等重点行业和领域开展试点示范，全面提升产业发展高端化、智能化、绿色</w:t>
      </w:r>
      <w:r>
        <w:rPr>
          <w:rFonts w:ascii="方正书宋简体" w:eastAsia="方正书宋简体" w:hAnsi="方正书宋简体" w:cs="方正书宋简体" w:hint="eastAsia"/>
          <w:sz w:val="24"/>
          <w:szCs w:val="24"/>
        </w:rPr>
        <w:lastRenderedPageBreak/>
        <w:t>化、服务化水平。</w:t>
      </w:r>
    </w:p>
    <w:p w14:paraId="1867EB59" w14:textId="77777777" w:rsidR="00162511" w:rsidRDefault="00162511">
      <w:pPr>
        <w:widowControl w:val="0"/>
        <w:spacing w:line="560" w:lineRule="exact"/>
        <w:ind w:firstLineChars="200" w:firstLine="480"/>
        <w:jc w:val="left"/>
        <w:rPr>
          <w:rFonts w:ascii="方正书宋简体" w:eastAsia="方正书宋简体" w:hAnsi="方正书宋简体" w:cs="方正书宋简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07ABE346" w14:textId="77777777">
        <w:trPr>
          <w:trHeight w:val="418"/>
          <w:jc w:val="center"/>
        </w:trPr>
        <w:tc>
          <w:tcPr>
            <w:tcW w:w="8296" w:type="dxa"/>
            <w:shd w:val="clear" w:color="auto" w:fill="auto"/>
          </w:tcPr>
          <w:p w14:paraId="65BC6642" w14:textId="77777777" w:rsidR="00162511" w:rsidRDefault="00DE77FC">
            <w:pPr>
              <w:snapToGrid w:val="0"/>
              <w:spacing w:line="480" w:lineRule="exact"/>
              <w:jc w:val="center"/>
              <w:rPr>
                <w:rFonts w:ascii="楷体" w:eastAsia="楷体" w:hAnsi="楷体" w:cs="楷体"/>
                <w:b/>
                <w:bCs/>
                <w:color w:val="000000" w:themeColor="text1"/>
                <w:szCs w:val="21"/>
              </w:rPr>
            </w:pPr>
            <w:r>
              <w:rPr>
                <w:rFonts w:ascii="楷体" w:eastAsia="楷体" w:hAnsi="楷体" w:cs="楷体" w:hint="eastAsia"/>
                <w:b/>
                <w:bCs/>
                <w:color w:val="000000" w:themeColor="text1"/>
                <w:szCs w:val="21"/>
              </w:rPr>
              <w:t>专栏4-5 “X”未来产业重点导向</w:t>
            </w:r>
          </w:p>
        </w:tc>
      </w:tr>
      <w:tr w:rsidR="00162511" w14:paraId="3F2AEF36" w14:textId="77777777">
        <w:trPr>
          <w:jc w:val="center"/>
        </w:trPr>
        <w:tc>
          <w:tcPr>
            <w:tcW w:w="8296" w:type="dxa"/>
          </w:tcPr>
          <w:p w14:paraId="683A9A1E" w14:textId="77777777" w:rsidR="00162511" w:rsidRDefault="00DE77FC">
            <w:pPr>
              <w:pStyle w:val="a4"/>
              <w:snapToGrid w:val="0"/>
              <w:spacing w:after="0" w:line="48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柔性电子。</w:t>
            </w:r>
            <w:r>
              <w:rPr>
                <w:rFonts w:ascii="楷体" w:eastAsia="楷体" w:hAnsi="楷体" w:cs="楷体" w:hint="eastAsia"/>
                <w:color w:val="000000" w:themeColor="text1"/>
                <w:szCs w:val="21"/>
              </w:rPr>
              <w:t>重点发展柔性显示、柔性生物传感、柔性固体器件、柔性半导体材料等，推动柔性电子产品在智能手机、智能交通和文化娱乐等应用。</w:t>
            </w:r>
          </w:p>
          <w:p w14:paraId="2B3758C0" w14:textId="77777777" w:rsidR="00162511" w:rsidRDefault="00DE77FC">
            <w:pPr>
              <w:pStyle w:val="a4"/>
              <w:snapToGrid w:val="0"/>
              <w:spacing w:after="0" w:line="48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量子信息。</w:t>
            </w:r>
            <w:r>
              <w:rPr>
                <w:rFonts w:ascii="楷体" w:eastAsia="楷体" w:hAnsi="楷体" w:cs="楷体" w:hint="eastAsia"/>
                <w:color w:val="000000" w:themeColor="text1"/>
                <w:szCs w:val="21"/>
              </w:rPr>
              <w:t>围绕量子计算、量子通信和量子测量三大领域，重点加强量子计算云平台、量子保密通信、量子测量等研发和应用。</w:t>
            </w:r>
          </w:p>
          <w:p w14:paraId="05548E27" w14:textId="77777777" w:rsidR="00162511" w:rsidRDefault="00DE77FC">
            <w:pPr>
              <w:pStyle w:val="a4"/>
              <w:snapToGrid w:val="0"/>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新一代信息技术。</w:t>
            </w:r>
            <w:r>
              <w:rPr>
                <w:rFonts w:ascii="楷体" w:eastAsia="楷体" w:hAnsi="楷体" w:cs="楷体" w:hint="eastAsia"/>
                <w:color w:val="000000" w:themeColor="text1"/>
                <w:szCs w:val="21"/>
              </w:rPr>
              <w:t>围绕人工智能、工业互联网、区块链、</w:t>
            </w:r>
            <w:proofErr w:type="gramStart"/>
            <w:r>
              <w:rPr>
                <w:rFonts w:ascii="楷体" w:eastAsia="楷体" w:hAnsi="楷体" w:cs="楷体" w:hint="eastAsia"/>
                <w:color w:val="000000" w:themeColor="text1"/>
                <w:szCs w:val="21"/>
              </w:rPr>
              <w:t>云计算</w:t>
            </w:r>
            <w:proofErr w:type="gramEnd"/>
            <w:r>
              <w:rPr>
                <w:rFonts w:ascii="楷体" w:eastAsia="楷体" w:hAnsi="楷体" w:cs="楷体" w:hint="eastAsia"/>
                <w:color w:val="000000" w:themeColor="text1"/>
                <w:szCs w:val="21"/>
              </w:rPr>
              <w:t>等重点领域，深化前沿基础理论研究，着力突破关键核心技术，积极培育新</w:t>
            </w:r>
            <w:proofErr w:type="gramStart"/>
            <w:r>
              <w:rPr>
                <w:rFonts w:ascii="楷体" w:eastAsia="楷体" w:hAnsi="楷体" w:cs="楷体" w:hint="eastAsia"/>
                <w:color w:val="000000" w:themeColor="text1"/>
                <w:szCs w:val="21"/>
              </w:rPr>
              <w:t>业态新模式</w:t>
            </w:r>
            <w:proofErr w:type="gramEnd"/>
            <w:r>
              <w:rPr>
                <w:rFonts w:ascii="楷体" w:eastAsia="楷体" w:hAnsi="楷体" w:cs="楷体" w:hint="eastAsia"/>
                <w:color w:val="000000" w:themeColor="text1"/>
                <w:szCs w:val="21"/>
              </w:rPr>
              <w:t>，持续深化与相关产业的融合发展。</w:t>
            </w:r>
          </w:p>
          <w:p w14:paraId="17DE1DD3" w14:textId="77777777" w:rsidR="00162511" w:rsidRDefault="00DE77FC">
            <w:pPr>
              <w:pStyle w:val="a4"/>
              <w:numPr>
                <w:ilvl w:val="255"/>
                <w:numId w:val="0"/>
              </w:numPr>
              <w:snapToGrid w:val="0"/>
              <w:spacing w:after="0" w:line="480" w:lineRule="exact"/>
              <w:ind w:firstLineChars="200" w:firstLine="422"/>
              <w:jc w:val="left"/>
              <w:rPr>
                <w:rFonts w:ascii="楷体" w:eastAsia="楷体" w:hAnsi="楷体" w:cs="楷体"/>
                <w:bCs/>
                <w:color w:val="000000" w:themeColor="text1"/>
                <w:szCs w:val="21"/>
              </w:rPr>
            </w:pPr>
            <w:r>
              <w:rPr>
                <w:rFonts w:ascii="楷体" w:eastAsia="楷体" w:hAnsi="楷体" w:cs="楷体" w:hint="eastAsia"/>
                <w:b/>
                <w:bCs/>
                <w:color w:val="000000" w:themeColor="text1"/>
                <w:szCs w:val="21"/>
              </w:rPr>
              <w:t>生命健康。</w:t>
            </w:r>
            <w:r>
              <w:rPr>
                <w:rFonts w:ascii="楷体" w:eastAsia="楷体" w:hAnsi="楷体" w:cs="楷体" w:hint="eastAsia"/>
                <w:color w:val="000000" w:themeColor="text1"/>
                <w:szCs w:val="21"/>
              </w:rPr>
              <w:t>围绕重大疾病防治、人口老龄化等影响国计民生的重大问题，瞄准生命科学、生物技术、智能医疗、基因技术等重点领域，突破一批关键技术和产品，加快新型医疗和健康服务模式的推广应用。</w:t>
            </w:r>
          </w:p>
        </w:tc>
      </w:tr>
    </w:tbl>
    <w:p w14:paraId="6D27B000"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560" w:name="_Toc4992"/>
      <w:bookmarkStart w:id="561" w:name="_Toc13252"/>
      <w:bookmarkStart w:id="562" w:name="_Toc5737"/>
      <w:bookmarkStart w:id="563" w:name="_Toc28125"/>
      <w:bookmarkStart w:id="564" w:name="_Toc31813"/>
    </w:p>
    <w:p w14:paraId="2697D17C"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第四节 联动发展军民融合产业</w:t>
      </w:r>
      <w:bookmarkEnd w:id="560"/>
      <w:bookmarkEnd w:id="561"/>
      <w:bookmarkEnd w:id="562"/>
      <w:bookmarkEnd w:id="563"/>
      <w:bookmarkEnd w:id="564"/>
    </w:p>
    <w:p w14:paraId="294C41AA" w14:textId="77777777" w:rsidR="00162511" w:rsidRDefault="00DE77FC">
      <w:pPr>
        <w:overflowPunct w:val="0"/>
        <w:autoSpaceDE w:val="0"/>
        <w:autoSpaceDN w:val="0"/>
        <w:adjustRightInd w:val="0"/>
        <w:spacing w:line="56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sz w:val="24"/>
          <w:szCs w:val="24"/>
        </w:rPr>
        <w:t>抢抓国家推进军民融合深度发展和全省低空空域改革机遇，依托江西国科军工、</w:t>
      </w:r>
      <w:proofErr w:type="gramStart"/>
      <w:r>
        <w:rPr>
          <w:rFonts w:ascii="方正书宋简体" w:eastAsia="方正书宋简体" w:hAnsi="方正书宋简体" w:cs="方正书宋简体" w:hint="eastAsia"/>
          <w:sz w:val="24"/>
          <w:szCs w:val="24"/>
        </w:rPr>
        <w:t>航天海</w:t>
      </w:r>
      <w:proofErr w:type="gramEnd"/>
      <w:r>
        <w:rPr>
          <w:rFonts w:ascii="方正书宋简体" w:eastAsia="方正书宋简体" w:hAnsi="方正书宋简体" w:cs="方正书宋简体" w:hint="eastAsia"/>
          <w:sz w:val="24"/>
          <w:szCs w:val="24"/>
        </w:rPr>
        <w:t>虹测控、核工业兴中新材料、</w:t>
      </w:r>
      <w:proofErr w:type="gramStart"/>
      <w:r>
        <w:rPr>
          <w:rFonts w:ascii="方正书宋简体" w:eastAsia="方正书宋简体" w:hAnsi="方正书宋简体" w:cs="方正书宋简体" w:hint="eastAsia"/>
          <w:sz w:val="24"/>
          <w:szCs w:val="24"/>
        </w:rPr>
        <w:t>中发天信</w:t>
      </w:r>
      <w:proofErr w:type="gramEnd"/>
      <w:r>
        <w:rPr>
          <w:rFonts w:ascii="方正书宋简体" w:eastAsia="方正书宋简体" w:hAnsi="方正书宋简体" w:cs="方正书宋简体" w:hint="eastAsia"/>
          <w:sz w:val="24"/>
          <w:szCs w:val="24"/>
        </w:rPr>
        <w:t>等企业，大力发展以航空、北斗为核心的军民融合产业，加快推进国家北斗卫星导航综合应用示范项目、国家空域管理改革试点省项目、国家（昌景）军民融合创新示范区项目、省级军民融合（北斗）产业园、省级军民融合（北斗）科技园等重大平台建设，加快推进中久激光、安防及</w:t>
      </w:r>
      <w:proofErr w:type="gramStart"/>
      <w:r>
        <w:rPr>
          <w:rFonts w:ascii="方正书宋简体" w:eastAsia="方正书宋简体" w:hAnsi="方正书宋简体" w:cs="方正书宋简体" w:hint="eastAsia"/>
          <w:sz w:val="24"/>
          <w:szCs w:val="24"/>
        </w:rPr>
        <w:t>信创产品</w:t>
      </w:r>
      <w:proofErr w:type="gramEnd"/>
      <w:r>
        <w:rPr>
          <w:rFonts w:ascii="方正书宋简体" w:eastAsia="方正书宋简体" w:hAnsi="方正书宋简体" w:cs="方正书宋简体" w:hint="eastAsia"/>
          <w:sz w:val="24"/>
          <w:szCs w:val="24"/>
        </w:rPr>
        <w:t>生产基地等项目建设，建设全国一流军民融合产业基地和北斗产业示范基地。到2025年，北斗产业主营业务收入达200亿元，军民融合产业主营业务收入达到500亿元。</w:t>
      </w:r>
    </w:p>
    <w:p w14:paraId="6D7FD266" w14:textId="77777777" w:rsidR="00162511" w:rsidRDefault="00162511">
      <w:pPr>
        <w:pStyle w:val="2"/>
        <w:spacing w:before="0" w:after="0" w:line="560" w:lineRule="exact"/>
        <w:jc w:val="center"/>
        <w:rPr>
          <w:rFonts w:ascii="黑体" w:eastAsia="黑体" w:hAnsi="黑体" w:cs="黑体"/>
          <w:b w:val="0"/>
          <w:bCs w:val="0"/>
          <w:kern w:val="1"/>
        </w:rPr>
      </w:pPr>
      <w:bookmarkStart w:id="565" w:name="_Toc30340"/>
      <w:bookmarkStart w:id="566" w:name="_Toc3349"/>
      <w:bookmarkStart w:id="567" w:name="_Toc1330"/>
      <w:bookmarkStart w:id="568" w:name="_Toc9093"/>
      <w:bookmarkStart w:id="569" w:name="_Toc24299"/>
      <w:bookmarkStart w:id="570" w:name="_Toc10154"/>
      <w:bookmarkStart w:id="571" w:name="_Toc26527"/>
      <w:bookmarkStart w:id="572" w:name="_Toc13338"/>
      <w:bookmarkStart w:id="573" w:name="_Toc10386"/>
      <w:bookmarkStart w:id="574" w:name="_Toc20561"/>
      <w:bookmarkStart w:id="575" w:name="_Toc22722"/>
      <w:bookmarkStart w:id="576" w:name="_Toc17609"/>
      <w:bookmarkStart w:id="577" w:name="_Toc12261"/>
      <w:bookmarkStart w:id="578" w:name="_Toc26240"/>
      <w:bookmarkStart w:id="579" w:name="_Toc8741"/>
      <w:bookmarkStart w:id="580" w:name="_Toc6498"/>
      <w:bookmarkStart w:id="581" w:name="_Toc9135"/>
      <w:bookmarkStart w:id="582" w:name="_Toc14772"/>
      <w:bookmarkStart w:id="583" w:name="_Toc3006"/>
    </w:p>
    <w:p w14:paraId="5BB7835F"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第二章 推进现代服务业提质扩容</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2A37B824" w14:textId="77777777" w:rsidR="00162511" w:rsidRDefault="00DE77FC">
      <w:pPr>
        <w:overflowPunct w:val="0"/>
        <w:autoSpaceDE w:val="0"/>
        <w:autoSpaceDN w:val="0"/>
        <w:adjustRightInd w:val="0"/>
        <w:spacing w:line="56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sz w:val="24"/>
          <w:szCs w:val="24"/>
        </w:rPr>
        <w:t>坚持生产性服务业与生活性服务业并重、现代服务业与传统服务业并举，全面提高服务业发展能级和品质，努力构建优质高效、布局优化、竞争力强的服务产业新体系。</w:t>
      </w:r>
    </w:p>
    <w:p w14:paraId="36A014BF"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584" w:name="_Toc21755"/>
      <w:bookmarkStart w:id="585" w:name="_Toc10217"/>
      <w:bookmarkStart w:id="586" w:name="_Toc29699"/>
      <w:bookmarkStart w:id="587" w:name="_Toc9564"/>
      <w:bookmarkStart w:id="588" w:name="_Toc24157"/>
      <w:bookmarkStart w:id="589" w:name="_Toc26071"/>
      <w:bookmarkStart w:id="590" w:name="_Toc16106"/>
      <w:bookmarkStart w:id="591" w:name="_Toc15871"/>
      <w:bookmarkStart w:id="592" w:name="_Toc22034"/>
      <w:bookmarkStart w:id="593" w:name="_Toc8984"/>
      <w:bookmarkStart w:id="594" w:name="_Toc15550"/>
      <w:bookmarkStart w:id="595" w:name="_Toc3314"/>
      <w:bookmarkStart w:id="596" w:name="_Toc14990"/>
      <w:bookmarkStart w:id="597" w:name="_Toc9175"/>
      <w:bookmarkStart w:id="598" w:name="_Toc19011"/>
      <w:bookmarkStart w:id="599" w:name="_Toc11728"/>
      <w:bookmarkStart w:id="600" w:name="_Toc8793"/>
      <w:bookmarkStart w:id="601" w:name="_Toc6811"/>
      <w:bookmarkStart w:id="602" w:name="_Toc8877"/>
      <w:r>
        <w:rPr>
          <w:rFonts w:ascii="楷体_GB2312" w:eastAsia="楷体_GB2312" w:hAnsi="楷体" w:cs="黑体" w:hint="eastAsia"/>
          <w:b w:val="0"/>
          <w:kern w:val="1"/>
          <w:szCs w:val="32"/>
        </w:rPr>
        <w:lastRenderedPageBreak/>
        <w:t>第一节 提升生产性服务业专业化水平</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14:paraId="3648AACB" w14:textId="77777777" w:rsidR="00162511" w:rsidRDefault="00DE77FC">
      <w:pPr>
        <w:overflowPunct w:val="0"/>
        <w:autoSpaceDE w:val="0"/>
        <w:autoSpaceDN w:val="0"/>
        <w:adjustRightInd w:val="0"/>
        <w:spacing w:line="56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sz w:val="24"/>
          <w:szCs w:val="24"/>
        </w:rPr>
        <w:t>充分发挥科教资源优势，以服务实体经济、促进产业转型升级为导向，加速生产性服务业数字化、智能化、专业化、规模化、高端化发展。重点发展总部经济、科技服务、电子商务、现代物流、航空服务、工业设计、人力资源、现代金融、节能环保等生产性服务，推动生产性服务业向专业化和价值链高端延伸。大力发展服务型制造，促进服务业多业态融合发展，推动现代服务业同先进制造业深度融合</w:t>
      </w:r>
      <w:r>
        <w:rPr>
          <w:rFonts w:ascii="仿宋" w:eastAsia="仿宋" w:hAnsi="仿宋" w:cs="仿宋" w:hint="eastAsia"/>
          <w:sz w:val="32"/>
          <w:szCs w:val="32"/>
        </w:rPr>
        <w:t>。</w:t>
      </w:r>
    </w:p>
    <w:p w14:paraId="1CCD0B8F" w14:textId="77777777" w:rsidR="00162511" w:rsidRDefault="00162511">
      <w:pPr>
        <w:overflowPunct w:val="0"/>
        <w:autoSpaceDE w:val="0"/>
        <w:autoSpaceDN w:val="0"/>
        <w:adjustRightInd w:val="0"/>
        <w:spacing w:line="560" w:lineRule="exact"/>
        <w:ind w:firstLineChars="200" w:firstLine="640"/>
        <w:rPr>
          <w:rFonts w:ascii="仿宋" w:eastAsia="仿宋" w:hAnsi="仿宋" w:cs="仿宋"/>
          <w:sz w:val="32"/>
          <w:szCs w:val="32"/>
        </w:rPr>
      </w:pPr>
    </w:p>
    <w:tbl>
      <w:tblPr>
        <w:tblStyle w:val="ad"/>
        <w:tblW w:w="4523" w:type="pct"/>
        <w:jc w:val="center"/>
        <w:tblLook w:val="04A0" w:firstRow="1" w:lastRow="0" w:firstColumn="1" w:lastColumn="0" w:noHBand="0" w:noVBand="1"/>
      </w:tblPr>
      <w:tblGrid>
        <w:gridCol w:w="8503"/>
      </w:tblGrid>
      <w:tr w:rsidR="00162511" w14:paraId="3CE72BDA" w14:textId="77777777">
        <w:trPr>
          <w:jc w:val="center"/>
        </w:trPr>
        <w:tc>
          <w:tcPr>
            <w:tcW w:w="5000" w:type="pct"/>
            <w:shd w:val="clear" w:color="auto" w:fill="auto"/>
          </w:tcPr>
          <w:p w14:paraId="01413050" w14:textId="77777777" w:rsidR="00162511" w:rsidRDefault="00DE77FC">
            <w:pPr>
              <w:overflowPunct w:val="0"/>
              <w:autoSpaceDE w:val="0"/>
              <w:autoSpaceDN w:val="0"/>
              <w:adjustRightInd w:val="0"/>
              <w:spacing w:line="500" w:lineRule="exact"/>
              <w:jc w:val="center"/>
              <w:rPr>
                <w:rFonts w:ascii="楷体" w:eastAsia="楷体" w:hAnsi="楷体" w:cs="楷体"/>
                <w:b/>
                <w:bCs/>
                <w:color w:val="000000" w:themeColor="text1"/>
                <w:szCs w:val="21"/>
              </w:rPr>
            </w:pPr>
            <w:r>
              <w:rPr>
                <w:rFonts w:ascii="楷体" w:eastAsia="楷体" w:hAnsi="楷体" w:cs="楷体" w:hint="eastAsia"/>
                <w:b/>
                <w:bCs/>
                <w:color w:val="000000" w:themeColor="text1"/>
                <w:szCs w:val="21"/>
              </w:rPr>
              <w:t>专栏4-6 生产性服务业发展重点与导向</w:t>
            </w:r>
          </w:p>
        </w:tc>
      </w:tr>
      <w:tr w:rsidR="00162511" w14:paraId="052CD117" w14:textId="77777777">
        <w:trPr>
          <w:jc w:val="center"/>
        </w:trPr>
        <w:tc>
          <w:tcPr>
            <w:tcW w:w="5000" w:type="pct"/>
            <w:shd w:val="clear" w:color="auto" w:fill="auto"/>
          </w:tcPr>
          <w:p w14:paraId="0B8A2C48" w14:textId="77777777" w:rsidR="00162511" w:rsidRDefault="00DE77FC">
            <w:pPr>
              <w:widowControl/>
              <w:spacing w:line="500" w:lineRule="exact"/>
              <w:ind w:firstLineChars="200" w:firstLine="422"/>
              <w:rPr>
                <w:rFonts w:ascii="楷体" w:eastAsia="楷体" w:hAnsi="楷体" w:cs="楷体"/>
                <w:iCs/>
                <w:color w:val="000000" w:themeColor="text1"/>
                <w:szCs w:val="21"/>
              </w:rPr>
            </w:pPr>
            <w:r>
              <w:rPr>
                <w:rFonts w:ascii="楷体" w:eastAsia="楷体" w:hAnsi="楷体" w:cs="楷体" w:hint="eastAsia"/>
                <w:b/>
                <w:bCs/>
                <w:iCs/>
                <w:color w:val="000000" w:themeColor="text1"/>
                <w:szCs w:val="21"/>
              </w:rPr>
              <w:t>（一）总部经济</w:t>
            </w:r>
          </w:p>
          <w:p w14:paraId="4ED17C2E"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完善总部经济发展的政策体系和服务体系，高标准建设总部经济基地，着力培育和招引一批企业（机构）总部和亿元税收楼宇。力争到2025年，总部经济发展能级和集聚辐射能力显著提升，企业（机构）总部数量达10家以上。</w:t>
            </w:r>
          </w:p>
          <w:p w14:paraId="5595C920" w14:textId="77777777" w:rsidR="00162511" w:rsidRDefault="00DE77FC">
            <w:pPr>
              <w:widowControl/>
              <w:spacing w:line="500" w:lineRule="exact"/>
              <w:ind w:firstLineChars="200" w:firstLine="422"/>
              <w:rPr>
                <w:rFonts w:ascii="楷体" w:eastAsia="楷体" w:hAnsi="楷体" w:cs="楷体"/>
                <w:b/>
                <w:bCs/>
                <w:iCs/>
                <w:color w:val="000000" w:themeColor="text1"/>
                <w:szCs w:val="21"/>
              </w:rPr>
            </w:pPr>
            <w:r>
              <w:rPr>
                <w:rFonts w:ascii="楷体" w:eastAsia="楷体" w:hAnsi="楷体" w:cs="楷体" w:hint="eastAsia"/>
                <w:b/>
                <w:bCs/>
                <w:iCs/>
                <w:color w:val="000000" w:themeColor="text1"/>
                <w:szCs w:val="21"/>
              </w:rPr>
              <w:t>（二）科技服务</w:t>
            </w:r>
          </w:p>
          <w:p w14:paraId="6E51B759"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大力发展研究开发服务，鼓励研发类企业专业化发展，积极培育市场化新型研发组织、研发中介和研发服务外包新业态；积极构建知识产权市场化交易平台，推动高校科技成果转化；大力发展第三方检验检测认证服务。</w:t>
            </w:r>
          </w:p>
          <w:p w14:paraId="4FF3D2A8" w14:textId="77777777" w:rsidR="00162511" w:rsidRDefault="00DE77FC">
            <w:pPr>
              <w:widowControl/>
              <w:spacing w:line="500" w:lineRule="exact"/>
              <w:ind w:firstLineChars="200" w:firstLine="422"/>
              <w:rPr>
                <w:rFonts w:ascii="楷体" w:eastAsia="楷体" w:hAnsi="楷体" w:cs="楷体"/>
                <w:b/>
                <w:bCs/>
                <w:iCs/>
                <w:color w:val="000000" w:themeColor="text1"/>
                <w:szCs w:val="21"/>
              </w:rPr>
            </w:pPr>
            <w:r>
              <w:rPr>
                <w:rFonts w:ascii="楷体" w:eastAsia="楷体" w:hAnsi="楷体" w:cs="楷体" w:hint="eastAsia"/>
                <w:b/>
                <w:bCs/>
                <w:iCs/>
                <w:color w:val="000000" w:themeColor="text1"/>
                <w:szCs w:val="21"/>
              </w:rPr>
              <w:t>（三）电子商务</w:t>
            </w:r>
          </w:p>
          <w:p w14:paraId="57E564A6" w14:textId="77777777" w:rsidR="00162511" w:rsidRDefault="00DE77FC">
            <w:pPr>
              <w:widowControl/>
              <w:spacing w:line="500" w:lineRule="exact"/>
              <w:ind w:firstLineChars="200" w:firstLine="420"/>
              <w:rPr>
                <w:rFonts w:ascii="楷体" w:eastAsia="楷体" w:hAnsi="楷体" w:cs="楷体"/>
                <w:b/>
                <w:bCs/>
                <w:color w:val="000000" w:themeColor="text1"/>
                <w:szCs w:val="21"/>
              </w:rPr>
            </w:pPr>
            <w:r>
              <w:rPr>
                <w:rFonts w:ascii="楷体" w:eastAsia="楷体" w:hAnsi="楷体" w:cs="楷体" w:hint="eastAsia"/>
                <w:color w:val="000000" w:themeColor="text1"/>
                <w:szCs w:val="21"/>
              </w:rPr>
              <w:t>利用</w:t>
            </w:r>
            <w:proofErr w:type="gramStart"/>
            <w:r>
              <w:rPr>
                <w:rFonts w:ascii="楷体" w:eastAsia="楷体" w:hAnsi="楷体" w:cs="楷体" w:hint="eastAsia"/>
                <w:color w:val="000000" w:themeColor="text1"/>
                <w:szCs w:val="21"/>
              </w:rPr>
              <w:t>腾讯众创</w:t>
            </w:r>
            <w:proofErr w:type="gramEnd"/>
            <w:r>
              <w:rPr>
                <w:rFonts w:ascii="楷体" w:eastAsia="楷体" w:hAnsi="楷体" w:cs="楷体" w:hint="eastAsia"/>
                <w:color w:val="000000" w:themeColor="text1"/>
                <w:szCs w:val="21"/>
              </w:rPr>
              <w:t>、北大科技园、</w:t>
            </w:r>
            <w:proofErr w:type="gramStart"/>
            <w:r>
              <w:rPr>
                <w:rFonts w:ascii="楷体" w:eastAsia="楷体" w:hAnsi="楷体" w:cs="楷体" w:hint="eastAsia"/>
                <w:color w:val="000000" w:themeColor="text1"/>
                <w:szCs w:val="21"/>
              </w:rPr>
              <w:t>诚志科技</w:t>
            </w:r>
            <w:proofErr w:type="gramEnd"/>
            <w:r>
              <w:rPr>
                <w:rFonts w:ascii="楷体" w:eastAsia="楷体" w:hAnsi="楷体" w:cs="楷体" w:hint="eastAsia"/>
                <w:color w:val="000000" w:themeColor="text1"/>
                <w:szCs w:val="21"/>
              </w:rPr>
              <w:t>园、猪八戒、</w:t>
            </w:r>
            <w:proofErr w:type="gramStart"/>
            <w:r>
              <w:rPr>
                <w:rFonts w:ascii="楷体" w:eastAsia="楷体" w:hAnsi="楷体" w:cs="楷体" w:hint="eastAsia"/>
                <w:color w:val="000000" w:themeColor="text1"/>
                <w:szCs w:val="21"/>
              </w:rPr>
              <w:t>洛</w:t>
            </w:r>
            <w:proofErr w:type="gramEnd"/>
            <w:r>
              <w:rPr>
                <w:rFonts w:ascii="楷体" w:eastAsia="楷体" w:hAnsi="楷体" w:cs="楷体" w:hint="eastAsia"/>
                <w:color w:val="000000" w:themeColor="text1"/>
                <w:szCs w:val="21"/>
              </w:rPr>
              <w:t>客、精彩纵横等平台，推进移动电商、电子招标采购交易平台系统、电子商务供应链等载体建设，积极发展跨境电商、社交电商、直播电商等新业态，拓展农村电子商务。力争“十四五”期间，电子商务收入年均增长20%。</w:t>
            </w:r>
          </w:p>
          <w:p w14:paraId="16532A8B" w14:textId="77777777" w:rsidR="00162511" w:rsidRDefault="00DE77FC">
            <w:pPr>
              <w:widowControl/>
              <w:spacing w:line="50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（四）现代物流</w:t>
            </w:r>
          </w:p>
          <w:p w14:paraId="0F93E21A"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充分利用“铁、公、机、水”四位一体的交通优势，着力构建仓储、综合物流、专业物流、配送集散中心相结合的区域物流体系，推进水陆空多式联运，着力打造全省智慧仓储物流中心、分拨中心、区域结算中心和物流基地。推进空港新城国际智慧物流园、乐化物流配送中心、铁路物流园、丰泰产业园、空港保税物流基地、南昌顺丰智慧产业基地、</w:t>
            </w:r>
            <w:r>
              <w:rPr>
                <w:rFonts w:ascii="楷体" w:eastAsia="楷体" w:hAnsi="楷体" w:cs="楷体" w:hint="eastAsia"/>
                <w:color w:val="000000" w:themeColor="text1"/>
                <w:szCs w:val="21"/>
              </w:rPr>
              <w:lastRenderedPageBreak/>
              <w:t>菜</w:t>
            </w:r>
            <w:proofErr w:type="gramStart"/>
            <w:r>
              <w:rPr>
                <w:rFonts w:ascii="楷体" w:eastAsia="楷体" w:hAnsi="楷体" w:cs="楷体" w:hint="eastAsia"/>
                <w:color w:val="000000" w:themeColor="text1"/>
                <w:szCs w:val="21"/>
              </w:rPr>
              <w:t>鸟网络</w:t>
            </w:r>
            <w:proofErr w:type="gramEnd"/>
            <w:r>
              <w:rPr>
                <w:rFonts w:ascii="楷体" w:eastAsia="楷体" w:hAnsi="楷体" w:cs="楷体" w:hint="eastAsia"/>
                <w:color w:val="000000" w:themeColor="text1"/>
                <w:szCs w:val="21"/>
              </w:rPr>
              <w:t>中国智能骨干网、宝能物流产业园、江西邮政跨境电</w:t>
            </w:r>
            <w:proofErr w:type="gramStart"/>
            <w:r>
              <w:rPr>
                <w:rFonts w:ascii="楷体" w:eastAsia="楷体" w:hAnsi="楷体" w:cs="楷体" w:hint="eastAsia"/>
                <w:color w:val="000000" w:themeColor="text1"/>
                <w:szCs w:val="21"/>
              </w:rPr>
              <w:t>商产业</w:t>
            </w:r>
            <w:proofErr w:type="gramEnd"/>
            <w:r>
              <w:rPr>
                <w:rFonts w:ascii="楷体" w:eastAsia="楷体" w:hAnsi="楷体" w:cs="楷体" w:hint="eastAsia"/>
                <w:color w:val="000000" w:themeColor="text1"/>
                <w:szCs w:val="21"/>
              </w:rPr>
              <w:t>基地等项目建设。</w:t>
            </w:r>
          </w:p>
          <w:p w14:paraId="3755BD7D" w14:textId="77777777" w:rsidR="00162511" w:rsidRDefault="00DE77FC">
            <w:pPr>
              <w:widowControl/>
              <w:spacing w:line="500" w:lineRule="exact"/>
              <w:ind w:firstLineChars="200" w:firstLine="422"/>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（五）航空服务</w:t>
            </w:r>
          </w:p>
          <w:p w14:paraId="6F53272B"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积极布局航空总部、航空服务、航空物流、航空维修、航空旅游等航空服务产业，加快推进昌北机场</w:t>
            </w:r>
            <w:proofErr w:type="gramStart"/>
            <w:r>
              <w:rPr>
                <w:rFonts w:ascii="楷体" w:eastAsia="楷体" w:hAnsi="楷体" w:cs="楷体" w:hint="eastAsia"/>
                <w:color w:val="000000" w:themeColor="text1"/>
                <w:szCs w:val="21"/>
              </w:rPr>
              <w:t>空侧综合</w:t>
            </w:r>
            <w:proofErr w:type="gramEnd"/>
            <w:r>
              <w:rPr>
                <w:rFonts w:ascii="楷体" w:eastAsia="楷体" w:hAnsi="楷体" w:cs="楷体" w:hint="eastAsia"/>
                <w:color w:val="000000" w:themeColor="text1"/>
                <w:szCs w:val="21"/>
              </w:rPr>
              <w:t>邮件处理中心、国际快件监管中心、国际邮件互换局、航空快件分拨中心、春秋航空江西分公司等项目建设，做大做强航空产业集群。</w:t>
            </w:r>
          </w:p>
          <w:p w14:paraId="641296C1" w14:textId="77777777" w:rsidR="00162511" w:rsidRDefault="00DE77FC">
            <w:pPr>
              <w:widowControl/>
              <w:spacing w:line="50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（六）工业设计</w:t>
            </w:r>
          </w:p>
          <w:p w14:paraId="382E46F3"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鼓励建设专业化、开放型的工业设计企业和服务中心，以产品设计为核心、以平面设计为补充、以推进工业设计与制造业融合发展为重点，培育发展具有南昌经开</w:t>
            </w:r>
            <w:proofErr w:type="gramStart"/>
            <w:r>
              <w:rPr>
                <w:rFonts w:ascii="楷体" w:eastAsia="楷体" w:hAnsi="楷体" w:cs="楷体" w:hint="eastAsia"/>
                <w:color w:val="000000" w:themeColor="text1"/>
                <w:szCs w:val="21"/>
              </w:rPr>
              <w:t>区特色</w:t>
            </w:r>
            <w:proofErr w:type="gramEnd"/>
            <w:r>
              <w:rPr>
                <w:rFonts w:ascii="楷体" w:eastAsia="楷体" w:hAnsi="楷体" w:cs="楷体" w:hint="eastAsia"/>
                <w:color w:val="000000" w:themeColor="text1"/>
                <w:szCs w:val="21"/>
              </w:rPr>
              <w:t>的工业设计产业，助推“经开制造”向“经开智造”转变。</w:t>
            </w:r>
          </w:p>
          <w:p w14:paraId="6264B423" w14:textId="77777777" w:rsidR="00162511" w:rsidRDefault="00DE77FC">
            <w:pPr>
              <w:widowControl/>
              <w:spacing w:line="50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（七）人力资源</w:t>
            </w:r>
          </w:p>
          <w:p w14:paraId="4C5F9714"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鼓励人力资源服务机构发展壮大，支持人力资源招聘、职业指导、人力资源培训、高级人才寻访、人才测评等服务业</w:t>
            </w:r>
            <w:proofErr w:type="gramStart"/>
            <w:r>
              <w:rPr>
                <w:rFonts w:ascii="楷体" w:eastAsia="楷体" w:hAnsi="楷体" w:cs="楷体" w:hint="eastAsia"/>
                <w:color w:val="000000" w:themeColor="text1"/>
                <w:szCs w:val="21"/>
              </w:rPr>
              <w:t>态加快</w:t>
            </w:r>
            <w:proofErr w:type="gramEnd"/>
            <w:r>
              <w:rPr>
                <w:rFonts w:ascii="楷体" w:eastAsia="楷体" w:hAnsi="楷体" w:cs="楷体" w:hint="eastAsia"/>
                <w:color w:val="000000" w:themeColor="text1"/>
                <w:szCs w:val="21"/>
              </w:rPr>
              <w:t>发展，推进中国（南昌）人力资源产业园二期建设，争创江西高层次人才产业园（南昌经开区），将科教资源优势转化为发展优势。</w:t>
            </w:r>
          </w:p>
          <w:p w14:paraId="0A33B77B" w14:textId="77777777" w:rsidR="00162511" w:rsidRDefault="00DE77FC">
            <w:pPr>
              <w:widowControl/>
              <w:spacing w:line="50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（八）现代金融</w:t>
            </w:r>
          </w:p>
          <w:p w14:paraId="7D129BA8"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用好赣江新区绿色金融改革创新试点政策，鼓励多业</w:t>
            </w:r>
            <w:proofErr w:type="gramStart"/>
            <w:r>
              <w:rPr>
                <w:rFonts w:ascii="楷体" w:eastAsia="楷体" w:hAnsi="楷体" w:cs="楷体" w:hint="eastAsia"/>
                <w:color w:val="000000" w:themeColor="text1"/>
                <w:szCs w:val="21"/>
              </w:rPr>
              <w:t>态金融</w:t>
            </w:r>
            <w:proofErr w:type="gramEnd"/>
            <w:r>
              <w:rPr>
                <w:rFonts w:ascii="楷体" w:eastAsia="楷体" w:hAnsi="楷体" w:cs="楷体" w:hint="eastAsia"/>
                <w:color w:val="000000" w:themeColor="text1"/>
                <w:szCs w:val="21"/>
              </w:rPr>
              <w:t>机构落户，构建多层次金融服务体系，</w:t>
            </w:r>
            <w:proofErr w:type="gramStart"/>
            <w:r>
              <w:rPr>
                <w:rFonts w:ascii="楷体" w:eastAsia="楷体" w:hAnsi="楷体" w:cs="楷体" w:hint="eastAsia"/>
                <w:color w:val="000000" w:themeColor="text1"/>
                <w:szCs w:val="21"/>
              </w:rPr>
              <w:t>健全财园信贷</w:t>
            </w:r>
            <w:proofErr w:type="gramEnd"/>
            <w:r>
              <w:rPr>
                <w:rFonts w:ascii="楷体" w:eastAsia="楷体" w:hAnsi="楷体" w:cs="楷体" w:hint="eastAsia"/>
                <w:color w:val="000000" w:themeColor="text1"/>
                <w:szCs w:val="21"/>
              </w:rPr>
              <w:t>通，大力发展普惠金融，有序发展供应链金融、科技金融等新业态，规范发展互联网金融，支持企业上市融资。推进</w:t>
            </w:r>
            <w:proofErr w:type="gramStart"/>
            <w:r>
              <w:rPr>
                <w:rFonts w:ascii="楷体" w:eastAsia="楷体" w:hAnsi="楷体" w:cs="楷体" w:hint="eastAsia"/>
                <w:color w:val="000000" w:themeColor="text1"/>
                <w:szCs w:val="21"/>
              </w:rPr>
              <w:t>民生电</w:t>
            </w:r>
            <w:proofErr w:type="gramEnd"/>
            <w:r>
              <w:rPr>
                <w:rFonts w:ascii="楷体" w:eastAsia="楷体" w:hAnsi="楷体" w:cs="楷体" w:hint="eastAsia"/>
                <w:color w:val="000000" w:themeColor="text1"/>
                <w:szCs w:val="21"/>
              </w:rPr>
              <w:t>商（南昌）科技金融产业园等建设。</w:t>
            </w:r>
          </w:p>
          <w:p w14:paraId="4DEA8227" w14:textId="77777777" w:rsidR="00162511" w:rsidRDefault="00DE77FC">
            <w:pPr>
              <w:widowControl/>
              <w:spacing w:line="500" w:lineRule="exact"/>
              <w:ind w:firstLineChars="200" w:firstLine="422"/>
              <w:rPr>
                <w:rFonts w:ascii="楷体" w:eastAsia="楷体" w:hAnsi="楷体" w:cs="楷体"/>
                <w:color w:val="000000" w:themeColor="text1"/>
                <w:szCs w:val="21"/>
              </w:rPr>
            </w:pPr>
            <w:r>
              <w:rPr>
                <w:rFonts w:ascii="楷体" w:eastAsia="楷体" w:hAnsi="楷体" w:cs="楷体" w:hint="eastAsia"/>
                <w:b/>
                <w:bCs/>
                <w:color w:val="000000" w:themeColor="text1"/>
                <w:szCs w:val="21"/>
              </w:rPr>
              <w:t>（九）节能环保</w:t>
            </w:r>
          </w:p>
          <w:p w14:paraId="388FF167" w14:textId="77777777" w:rsidR="00162511" w:rsidRDefault="00DE77FC">
            <w:pPr>
              <w:widowControl/>
              <w:spacing w:line="50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大力推行合同能源管理、环境污染第三</w:t>
            </w:r>
            <w:proofErr w:type="gramStart"/>
            <w:r>
              <w:rPr>
                <w:rFonts w:ascii="楷体" w:eastAsia="楷体" w:hAnsi="楷体" w:cs="楷体" w:hint="eastAsia"/>
                <w:color w:val="000000" w:themeColor="text1"/>
                <w:szCs w:val="21"/>
              </w:rPr>
              <w:t>方治理</w:t>
            </w:r>
            <w:proofErr w:type="gramEnd"/>
            <w:r>
              <w:rPr>
                <w:rFonts w:ascii="楷体" w:eastAsia="楷体" w:hAnsi="楷体" w:cs="楷体" w:hint="eastAsia"/>
                <w:color w:val="000000" w:themeColor="text1"/>
                <w:szCs w:val="21"/>
              </w:rPr>
              <w:t>等服务新机制，积极发展生态环保、节能评估等第三方服务，积极开展环境托管服务。</w:t>
            </w:r>
          </w:p>
        </w:tc>
      </w:tr>
    </w:tbl>
    <w:p w14:paraId="235E1C93"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603" w:name="_Toc3466"/>
      <w:bookmarkStart w:id="604" w:name="_Toc7069"/>
      <w:bookmarkStart w:id="605" w:name="_Toc8967"/>
      <w:bookmarkStart w:id="606" w:name="_Toc16991"/>
      <w:bookmarkStart w:id="607" w:name="_Toc6491"/>
      <w:bookmarkStart w:id="608" w:name="_Toc984"/>
      <w:bookmarkStart w:id="609" w:name="_Toc1807"/>
      <w:bookmarkStart w:id="610" w:name="_Toc9503"/>
      <w:bookmarkStart w:id="611" w:name="_Toc21398"/>
      <w:bookmarkStart w:id="612" w:name="_Toc10502"/>
      <w:bookmarkStart w:id="613" w:name="_Toc13945"/>
      <w:bookmarkStart w:id="614" w:name="_Toc9052"/>
      <w:bookmarkStart w:id="615" w:name="_Toc9905"/>
      <w:bookmarkStart w:id="616" w:name="_Toc31260"/>
      <w:bookmarkStart w:id="617" w:name="_Toc13378"/>
      <w:bookmarkStart w:id="618" w:name="_Toc26054"/>
      <w:bookmarkStart w:id="619" w:name="_Toc14604"/>
      <w:bookmarkStart w:id="620" w:name="_Toc15402"/>
      <w:bookmarkStart w:id="621" w:name="_Toc26956"/>
    </w:p>
    <w:p w14:paraId="6C7AF63C"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第二节 提升生活性服务业品质</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14:paraId="44455CE6" w14:textId="77777777" w:rsidR="00162511" w:rsidRDefault="00DE77FC">
      <w:pPr>
        <w:overflowPunct w:val="0"/>
        <w:autoSpaceDE w:val="0"/>
        <w:autoSpaceDN w:val="0"/>
        <w:adjustRightInd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围绕更好满足人民群众便利性、多样性生活需要，推动生活性服务业向精细化、高品质转变。进一步优化商业层级，形成区域商业中心和社区商业网点的合理布局，着力提升商贸、家政、社区、养老等服务便利性，推进旅游、文体、健康、养老、教育等幸</w:t>
      </w:r>
      <w:r>
        <w:rPr>
          <w:rFonts w:ascii="方正书宋简体" w:eastAsia="方正书宋简体" w:hAnsi="方正书宋简体" w:cs="方正书宋简体" w:hint="eastAsia"/>
          <w:sz w:val="24"/>
          <w:szCs w:val="24"/>
        </w:rPr>
        <w:lastRenderedPageBreak/>
        <w:t>福产业提质扩容，大力发展新零售业态，提质“15分钟生活服务圈”。建成一批高星级酒店，引进一批知名酒店品牌。大力发展平台经济、分享经济、体验经济等新服务经济，加快推动模式、业态和服务创新。加强公益性、基础性服务业供给，完善服务标准、信用、培训体系，构建功能完备、管理规范、高效高质的生活性服务体系。</w:t>
      </w:r>
    </w:p>
    <w:p w14:paraId="3409BC32" w14:textId="77777777" w:rsidR="00162511" w:rsidRDefault="00162511">
      <w:pPr>
        <w:overflowPunct w:val="0"/>
        <w:autoSpaceDE w:val="0"/>
        <w:autoSpaceDN w:val="0"/>
        <w:adjustRightInd w:val="0"/>
        <w:spacing w:line="480" w:lineRule="exact"/>
        <w:ind w:firstLineChars="200" w:firstLine="420"/>
        <w:rPr>
          <w:rFonts w:ascii="方正书宋简体" w:eastAsia="方正书宋简体" w:hAnsi="方正书宋简体" w:cs="方正书宋简体"/>
          <w:szCs w:val="21"/>
        </w:rPr>
      </w:pPr>
    </w:p>
    <w:tbl>
      <w:tblPr>
        <w:tblStyle w:val="ad"/>
        <w:tblW w:w="0" w:type="auto"/>
        <w:jc w:val="center"/>
        <w:tblLook w:val="04A0" w:firstRow="1" w:lastRow="0" w:firstColumn="1" w:lastColumn="0" w:noHBand="0" w:noVBand="1"/>
      </w:tblPr>
      <w:tblGrid>
        <w:gridCol w:w="8522"/>
      </w:tblGrid>
      <w:tr w:rsidR="00162511" w14:paraId="454233ED" w14:textId="77777777">
        <w:trPr>
          <w:jc w:val="center"/>
        </w:trPr>
        <w:tc>
          <w:tcPr>
            <w:tcW w:w="8522" w:type="dxa"/>
            <w:shd w:val="clear" w:color="auto" w:fill="auto"/>
          </w:tcPr>
          <w:p w14:paraId="74859F6E" w14:textId="77777777" w:rsidR="00162511" w:rsidRDefault="00DE77FC">
            <w:pPr>
              <w:overflowPunct w:val="0"/>
              <w:autoSpaceDE w:val="0"/>
              <w:autoSpaceDN w:val="0"/>
              <w:adjustRightInd w:val="0"/>
              <w:spacing w:line="480" w:lineRule="exact"/>
              <w:jc w:val="center"/>
              <w:rPr>
                <w:rFonts w:ascii="楷体" w:eastAsia="楷体" w:hAnsi="楷体" w:cs="楷体"/>
                <w:b/>
                <w:bCs/>
                <w:szCs w:val="21"/>
              </w:rPr>
            </w:pPr>
            <w:r>
              <w:rPr>
                <w:rFonts w:ascii="楷体" w:eastAsia="楷体" w:hAnsi="楷体" w:cs="楷体" w:hint="eastAsia"/>
                <w:b/>
                <w:bCs/>
                <w:color w:val="000000" w:themeColor="text1"/>
                <w:szCs w:val="21"/>
              </w:rPr>
              <w:t>专栏4-7 生活性服务业发展重点与导向</w:t>
            </w:r>
          </w:p>
        </w:tc>
      </w:tr>
      <w:tr w:rsidR="00162511" w14:paraId="29E04CF2" w14:textId="77777777">
        <w:trPr>
          <w:jc w:val="center"/>
        </w:trPr>
        <w:tc>
          <w:tcPr>
            <w:tcW w:w="8522" w:type="dxa"/>
            <w:shd w:val="clear" w:color="auto" w:fill="auto"/>
          </w:tcPr>
          <w:p w14:paraId="17CED368" w14:textId="77777777" w:rsidR="00162511" w:rsidRDefault="00DE77FC">
            <w:pPr>
              <w:widowControl/>
              <w:numPr>
                <w:ilvl w:val="255"/>
                <w:numId w:val="0"/>
              </w:numPr>
              <w:spacing w:line="480" w:lineRule="exact"/>
              <w:ind w:firstLine="562"/>
              <w:jc w:val="left"/>
              <w:rPr>
                <w:rFonts w:ascii="楷体" w:eastAsia="楷体" w:hAnsi="楷体" w:cs="楷体"/>
                <w:b/>
                <w:bCs/>
                <w:szCs w:val="21"/>
              </w:rPr>
            </w:pPr>
            <w:r>
              <w:rPr>
                <w:rFonts w:ascii="楷体" w:eastAsia="楷体" w:hAnsi="楷体" w:cs="楷体" w:hint="eastAsia"/>
                <w:b/>
                <w:bCs/>
                <w:szCs w:val="21"/>
              </w:rPr>
              <w:t>（一）商贸服务业</w:t>
            </w:r>
          </w:p>
          <w:p w14:paraId="7490FB1E" w14:textId="77777777" w:rsidR="00162511" w:rsidRDefault="00DE77FC">
            <w:pPr>
              <w:widowControl/>
              <w:numPr>
                <w:ilvl w:val="255"/>
                <w:numId w:val="0"/>
              </w:numPr>
              <w:spacing w:line="480" w:lineRule="exact"/>
              <w:ind w:firstLine="562"/>
              <w:jc w:val="left"/>
              <w:rPr>
                <w:rFonts w:ascii="楷体" w:eastAsia="楷体" w:hAnsi="楷体" w:cs="楷体"/>
                <w:szCs w:val="21"/>
              </w:rPr>
            </w:pPr>
            <w:r>
              <w:rPr>
                <w:rFonts w:ascii="楷体" w:eastAsia="楷体" w:hAnsi="楷体" w:cs="楷体" w:hint="eastAsia"/>
                <w:szCs w:val="21"/>
              </w:rPr>
              <w:t>积极引进大型商贸企业，支持企业建设体验店、旗舰店，建设一批集“食购游娱文体”于一体的特色街区，重点培育紫荆夜市和乐</w:t>
            </w:r>
            <w:proofErr w:type="gramStart"/>
            <w:r>
              <w:rPr>
                <w:rFonts w:ascii="楷体" w:eastAsia="楷体" w:hAnsi="楷体" w:cs="楷体" w:hint="eastAsia"/>
                <w:szCs w:val="21"/>
              </w:rPr>
              <w:t>盈</w:t>
            </w:r>
            <w:proofErr w:type="gramEnd"/>
            <w:r>
              <w:rPr>
                <w:rFonts w:ascii="楷体" w:eastAsia="楷体" w:hAnsi="楷体" w:cs="楷体" w:hint="eastAsia"/>
                <w:szCs w:val="21"/>
              </w:rPr>
              <w:t>广场等</w:t>
            </w:r>
            <w:proofErr w:type="gramStart"/>
            <w:r>
              <w:rPr>
                <w:rFonts w:ascii="楷体" w:eastAsia="楷体" w:hAnsi="楷体" w:cs="楷体" w:hint="eastAsia"/>
                <w:szCs w:val="21"/>
              </w:rPr>
              <w:t>网红打卡</w:t>
            </w:r>
            <w:proofErr w:type="gramEnd"/>
            <w:r>
              <w:rPr>
                <w:rFonts w:ascii="楷体" w:eastAsia="楷体" w:hAnsi="楷体" w:cs="楷体" w:hint="eastAsia"/>
                <w:szCs w:val="21"/>
              </w:rPr>
              <w:t>新地标，打造</w:t>
            </w:r>
            <w:proofErr w:type="gramStart"/>
            <w:r>
              <w:rPr>
                <w:rFonts w:ascii="楷体" w:eastAsia="楷体" w:hAnsi="楷体" w:cs="楷体" w:hint="eastAsia"/>
                <w:szCs w:val="21"/>
              </w:rPr>
              <w:t>旭辉江来</w:t>
            </w:r>
            <w:proofErr w:type="gramEnd"/>
            <w:r>
              <w:rPr>
                <w:rFonts w:ascii="楷体" w:eastAsia="楷体" w:hAnsi="楷体" w:cs="楷体" w:hint="eastAsia"/>
                <w:szCs w:val="21"/>
              </w:rPr>
              <w:t>中心、太平洋广场、铜锣湾广场、中央绿地广场，打造“1+5+X”社区零售“新模式”。</w:t>
            </w:r>
          </w:p>
          <w:p w14:paraId="78FEB2E5" w14:textId="77777777" w:rsidR="00162511" w:rsidRDefault="00DE77FC">
            <w:pPr>
              <w:widowControl/>
              <w:numPr>
                <w:ilvl w:val="255"/>
                <w:numId w:val="0"/>
              </w:numPr>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（二）幸福产业</w:t>
            </w:r>
          </w:p>
          <w:p w14:paraId="5E21E4EA" w14:textId="77777777" w:rsidR="00162511" w:rsidRDefault="00DE77FC">
            <w:pPr>
              <w:widowControl/>
              <w:numPr>
                <w:ilvl w:val="255"/>
                <w:numId w:val="0"/>
              </w:numPr>
              <w:spacing w:line="480" w:lineRule="exact"/>
              <w:ind w:firstLine="562"/>
              <w:jc w:val="left"/>
              <w:rPr>
                <w:rFonts w:ascii="楷体" w:eastAsia="楷体" w:hAnsi="楷体" w:cs="楷体"/>
                <w:szCs w:val="21"/>
              </w:rPr>
            </w:pPr>
            <w:r>
              <w:rPr>
                <w:rFonts w:ascii="楷体" w:eastAsia="楷体" w:hAnsi="楷体" w:cs="楷体" w:hint="eastAsia"/>
                <w:szCs w:val="21"/>
              </w:rPr>
              <w:t>大力发展健康、养老、健身、休闲、教育等服务业，完善家政服务标准、信用、培训等体系，着力丰富服务品种、提升服务品质，更好满足人民生活高品质需求。重点推进</w:t>
            </w:r>
            <w:proofErr w:type="gramStart"/>
            <w:r>
              <w:rPr>
                <w:rFonts w:ascii="楷体" w:eastAsia="楷体" w:hAnsi="楷体" w:cs="楷体" w:hint="eastAsia"/>
                <w:szCs w:val="21"/>
              </w:rPr>
              <w:t>儒乐湖产业</w:t>
            </w:r>
            <w:proofErr w:type="gramEnd"/>
            <w:r>
              <w:rPr>
                <w:rFonts w:ascii="楷体" w:eastAsia="楷体" w:hAnsi="楷体" w:cs="楷体" w:hint="eastAsia"/>
                <w:szCs w:val="21"/>
              </w:rPr>
              <w:t>小镇、</w:t>
            </w:r>
            <w:proofErr w:type="gramStart"/>
            <w:r>
              <w:rPr>
                <w:rFonts w:ascii="楷体" w:eastAsia="楷体" w:hAnsi="楷体" w:cs="楷体" w:hint="eastAsia"/>
                <w:szCs w:val="21"/>
              </w:rPr>
              <w:t>江投颐养</w:t>
            </w:r>
            <w:proofErr w:type="gramEnd"/>
            <w:r>
              <w:rPr>
                <w:rFonts w:ascii="楷体" w:eastAsia="楷体" w:hAnsi="楷体" w:cs="楷体" w:hint="eastAsia"/>
                <w:szCs w:val="21"/>
              </w:rPr>
              <w:t>·北园、空港新城养老中心、龙隐山康乐生态旅游区等项目建设。</w:t>
            </w:r>
          </w:p>
          <w:p w14:paraId="5557CA3C" w14:textId="77777777" w:rsidR="00162511" w:rsidRDefault="00DE77FC">
            <w:pPr>
              <w:widowControl/>
              <w:spacing w:line="480" w:lineRule="exact"/>
              <w:ind w:firstLineChars="200" w:firstLine="422"/>
              <w:rPr>
                <w:rFonts w:ascii="楷体" w:eastAsia="楷体" w:hAnsi="楷体" w:cs="楷体"/>
                <w:iCs/>
                <w:szCs w:val="21"/>
              </w:rPr>
            </w:pPr>
            <w:r>
              <w:rPr>
                <w:rFonts w:ascii="楷体" w:eastAsia="楷体" w:hAnsi="楷体" w:cs="楷体" w:hint="eastAsia"/>
                <w:b/>
                <w:bCs/>
                <w:iCs/>
                <w:szCs w:val="21"/>
              </w:rPr>
              <w:t>（三）科教服务</w:t>
            </w:r>
          </w:p>
          <w:p w14:paraId="23F648D9" w14:textId="77777777" w:rsidR="00162511" w:rsidRDefault="00DE77FC">
            <w:pPr>
              <w:widowControl/>
              <w:spacing w:line="480" w:lineRule="exact"/>
              <w:ind w:firstLineChars="200" w:firstLine="420"/>
              <w:rPr>
                <w:rFonts w:ascii="楷体" w:eastAsia="楷体" w:hAnsi="楷体" w:cs="楷体"/>
                <w:szCs w:val="21"/>
              </w:rPr>
            </w:pPr>
            <w:r>
              <w:rPr>
                <w:rFonts w:ascii="楷体" w:eastAsia="楷体" w:hAnsi="楷体" w:cs="楷体" w:hint="eastAsia"/>
                <w:szCs w:val="21"/>
              </w:rPr>
              <w:t>依托江西财大、江西农大、华东交大等高校资源，探索建立灵活多样的校企、校</w:t>
            </w:r>
            <w:proofErr w:type="gramStart"/>
            <w:r>
              <w:rPr>
                <w:rFonts w:ascii="楷体" w:eastAsia="楷体" w:hAnsi="楷体" w:cs="楷体" w:hint="eastAsia"/>
                <w:szCs w:val="21"/>
              </w:rPr>
              <w:t>校</w:t>
            </w:r>
            <w:proofErr w:type="gramEnd"/>
            <w:r>
              <w:rPr>
                <w:rFonts w:ascii="楷体" w:eastAsia="楷体" w:hAnsi="楷体" w:cs="楷体" w:hint="eastAsia"/>
                <w:szCs w:val="21"/>
              </w:rPr>
              <w:t>、校地等产学研用合作新模式，优化师生宜居环境和创新创业就业服务，把科教资源优势转为发展优势。</w:t>
            </w:r>
          </w:p>
          <w:p w14:paraId="3A5579A2" w14:textId="77777777" w:rsidR="00162511" w:rsidRDefault="00DE77FC">
            <w:pPr>
              <w:widowControl/>
              <w:spacing w:line="480" w:lineRule="exact"/>
              <w:ind w:firstLine="562"/>
              <w:rPr>
                <w:rFonts w:ascii="楷体" w:eastAsia="楷体" w:hAnsi="楷体" w:cs="楷体"/>
                <w:b/>
                <w:szCs w:val="21"/>
              </w:rPr>
            </w:pPr>
            <w:r>
              <w:rPr>
                <w:rFonts w:ascii="楷体" w:eastAsia="楷体" w:hAnsi="楷体" w:cs="楷体" w:hint="eastAsia"/>
                <w:b/>
                <w:szCs w:val="21"/>
              </w:rPr>
              <w:t>（四）新服务经济</w:t>
            </w:r>
          </w:p>
          <w:p w14:paraId="7C281CA8" w14:textId="77777777" w:rsidR="00162511" w:rsidRDefault="00DE77FC">
            <w:pPr>
              <w:widowControl/>
              <w:numPr>
                <w:ilvl w:val="255"/>
                <w:numId w:val="0"/>
              </w:numPr>
              <w:spacing w:line="480" w:lineRule="exact"/>
              <w:rPr>
                <w:rFonts w:ascii="楷体" w:eastAsia="楷体" w:hAnsi="楷体" w:cs="楷体"/>
                <w:szCs w:val="21"/>
              </w:rPr>
            </w:pPr>
            <w:r>
              <w:rPr>
                <w:rFonts w:ascii="楷体" w:eastAsia="楷体" w:hAnsi="楷体" w:cs="楷体" w:hint="eastAsia"/>
                <w:szCs w:val="21"/>
              </w:rPr>
              <w:t xml:space="preserve">    </w:t>
            </w:r>
            <w:r>
              <w:rPr>
                <w:rFonts w:ascii="楷体" w:eastAsia="楷体" w:hAnsi="楷体" w:cs="楷体" w:hint="eastAsia"/>
                <w:b/>
                <w:bCs/>
                <w:szCs w:val="21"/>
              </w:rPr>
              <w:t>平台经济。</w:t>
            </w:r>
            <w:r>
              <w:rPr>
                <w:rFonts w:ascii="楷体" w:eastAsia="楷体" w:hAnsi="楷体" w:cs="楷体" w:hint="eastAsia"/>
                <w:szCs w:val="21"/>
              </w:rPr>
              <w:t>围绕商品交易、服务供给、要素支撑等重点方向，重点打造电子商务、物流服务和政务服务平台。</w:t>
            </w:r>
            <w:r>
              <w:rPr>
                <w:rFonts w:ascii="楷体" w:eastAsia="楷体" w:hAnsi="楷体" w:cs="楷体" w:hint="eastAsia"/>
                <w:b/>
                <w:bCs/>
                <w:szCs w:val="21"/>
              </w:rPr>
              <w:t>分享经济。</w:t>
            </w:r>
            <w:r>
              <w:rPr>
                <w:rFonts w:ascii="楷体" w:eastAsia="楷体" w:hAnsi="楷体" w:cs="楷体" w:hint="eastAsia"/>
                <w:szCs w:val="21"/>
              </w:rPr>
              <w:t>围绕生产能力、创新资源、交通出行、物流运输、旅游休闲等领域，推进分享经济规范发展。</w:t>
            </w:r>
            <w:r>
              <w:rPr>
                <w:rFonts w:ascii="楷体" w:eastAsia="楷体" w:hAnsi="楷体" w:cs="楷体" w:hint="eastAsia"/>
                <w:b/>
                <w:bCs/>
                <w:szCs w:val="21"/>
              </w:rPr>
              <w:t>体验经济。</w:t>
            </w:r>
            <w:r>
              <w:rPr>
                <w:rFonts w:ascii="楷体" w:eastAsia="楷体" w:hAnsi="楷体" w:cs="楷体" w:hint="eastAsia"/>
                <w:szCs w:val="21"/>
              </w:rPr>
              <w:t>围绕新型超市、智能零售终端、新型书店等领域，开发沉浸式体验新产品和新服务。</w:t>
            </w:r>
          </w:p>
        </w:tc>
      </w:tr>
    </w:tbl>
    <w:p w14:paraId="1CF4B9C1" w14:textId="77777777" w:rsidR="00162511" w:rsidRDefault="00162511">
      <w:pPr>
        <w:pStyle w:val="2"/>
        <w:spacing w:before="0" w:after="0" w:line="560" w:lineRule="exact"/>
        <w:jc w:val="center"/>
        <w:rPr>
          <w:rFonts w:ascii="黑体" w:eastAsia="黑体" w:hAnsi="黑体" w:cs="黑体"/>
          <w:b w:val="0"/>
          <w:bCs w:val="0"/>
          <w:kern w:val="1"/>
        </w:rPr>
      </w:pPr>
      <w:bookmarkStart w:id="622" w:name="_Toc18788"/>
      <w:bookmarkStart w:id="623" w:name="_Toc535"/>
      <w:bookmarkStart w:id="624" w:name="_Toc30197"/>
      <w:bookmarkStart w:id="625" w:name="_Toc6914"/>
      <w:bookmarkStart w:id="626" w:name="_Toc22767"/>
      <w:bookmarkStart w:id="627" w:name="_Toc32746"/>
      <w:bookmarkStart w:id="628" w:name="_Toc27832"/>
      <w:bookmarkStart w:id="629" w:name="_Toc16010"/>
      <w:bookmarkStart w:id="630" w:name="_Toc18439"/>
      <w:bookmarkStart w:id="631" w:name="_Toc3010"/>
      <w:bookmarkStart w:id="632" w:name="_Toc3860"/>
      <w:bookmarkStart w:id="633" w:name="_Toc28421"/>
      <w:bookmarkStart w:id="634" w:name="_Toc32108"/>
      <w:bookmarkStart w:id="635" w:name="_Toc17092"/>
      <w:bookmarkStart w:id="636" w:name="_Toc13567"/>
      <w:bookmarkStart w:id="637" w:name="_Toc6544"/>
      <w:bookmarkStart w:id="638" w:name="_Toc10044"/>
      <w:bookmarkStart w:id="639" w:name="_Toc18600"/>
      <w:bookmarkStart w:id="640" w:name="_Toc14167"/>
    </w:p>
    <w:p w14:paraId="7386F2C8"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第三章 打造全省数字产业高地</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14:paraId="1B1CE269"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按照“立足南昌、对接沿海、辐射全省”的要求，以打造“全省新标杆、全市新样板”为目标，着力推进数字产业化和产业数字化，推动数字经济和实体经济深度融合，</w:t>
      </w:r>
      <w:r>
        <w:rPr>
          <w:rFonts w:ascii="方正书宋简体" w:eastAsia="方正书宋简体" w:hAnsi="方正书宋简体" w:cs="方正书宋简体" w:hint="eastAsia"/>
          <w:sz w:val="24"/>
          <w:szCs w:val="24"/>
        </w:rPr>
        <w:lastRenderedPageBreak/>
        <w:t>全力打响中国（南昌）数字</w:t>
      </w:r>
      <w:proofErr w:type="gramStart"/>
      <w:r>
        <w:rPr>
          <w:rFonts w:ascii="方正书宋简体" w:eastAsia="方正书宋简体" w:hAnsi="方正书宋简体" w:cs="方正书宋简体" w:hint="eastAsia"/>
          <w:sz w:val="24"/>
          <w:szCs w:val="24"/>
        </w:rPr>
        <w:t>经济港品牌</w:t>
      </w:r>
      <w:proofErr w:type="gramEnd"/>
      <w:r>
        <w:rPr>
          <w:rFonts w:ascii="方正书宋简体" w:eastAsia="方正书宋简体" w:hAnsi="方正书宋简体" w:cs="方正书宋简体" w:hint="eastAsia"/>
          <w:sz w:val="24"/>
          <w:szCs w:val="24"/>
        </w:rPr>
        <w:t>。</w:t>
      </w:r>
    </w:p>
    <w:p w14:paraId="3E26A472"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641" w:name="_Toc19135"/>
      <w:bookmarkStart w:id="642" w:name="_Toc27655"/>
      <w:bookmarkStart w:id="643" w:name="_Toc30024"/>
      <w:bookmarkStart w:id="644" w:name="_Toc22490"/>
      <w:bookmarkStart w:id="645" w:name="_Toc9628"/>
      <w:bookmarkStart w:id="646" w:name="_Toc12531"/>
      <w:bookmarkStart w:id="647" w:name="_Toc22369"/>
      <w:bookmarkStart w:id="648" w:name="_Toc16870"/>
      <w:bookmarkStart w:id="649" w:name="_Toc32176"/>
      <w:bookmarkStart w:id="650" w:name="_Toc3371"/>
      <w:bookmarkStart w:id="651" w:name="_Toc15018"/>
      <w:bookmarkStart w:id="652" w:name="_Toc5457"/>
      <w:bookmarkStart w:id="653" w:name="_Toc5162"/>
      <w:bookmarkStart w:id="654" w:name="_Toc30848"/>
      <w:bookmarkStart w:id="655" w:name="_Toc18257"/>
      <w:bookmarkStart w:id="656" w:name="_Toc22099"/>
      <w:bookmarkStart w:id="657" w:name="_Toc6617"/>
      <w:bookmarkStart w:id="658" w:name="_Toc21998"/>
      <w:bookmarkStart w:id="659" w:name="_Toc9591"/>
      <w:r>
        <w:rPr>
          <w:rFonts w:ascii="楷体_GB2312" w:eastAsia="楷体_GB2312" w:hAnsi="楷体" w:cs="黑体" w:hint="eastAsia"/>
          <w:b w:val="0"/>
          <w:kern w:val="1"/>
          <w:szCs w:val="32"/>
        </w:rPr>
        <w:t>第一节 全力打造数字经济港</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14:paraId="6B7F7C22" w14:textId="77777777" w:rsidR="00162511" w:rsidRDefault="00DE77FC">
      <w:pPr>
        <w:widowControl w:val="0"/>
        <w:spacing w:line="58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加强与南昌市大数据发展管理局合作，共建中国（南昌）数字经济港。大力实施“智能+”战略，聚焦大数据、云计算、人工智能和北斗导航等重点领域，大力发展数字经济，推进全省数字经济试验基地建设。深化与电信、移动、联通合作，以中国电信中部</w:t>
      </w:r>
      <w:proofErr w:type="gramStart"/>
      <w:r>
        <w:rPr>
          <w:rFonts w:ascii="方正书宋简体" w:eastAsia="方正书宋简体" w:hAnsi="方正书宋简体" w:cs="方正书宋简体" w:hint="eastAsia"/>
          <w:sz w:val="24"/>
          <w:szCs w:val="24"/>
        </w:rPr>
        <w:t>云计算</w:t>
      </w:r>
      <w:proofErr w:type="gramEnd"/>
      <w:r>
        <w:rPr>
          <w:rFonts w:ascii="方正书宋简体" w:eastAsia="方正书宋简体" w:hAnsi="方正书宋简体" w:cs="方正书宋简体" w:hint="eastAsia"/>
          <w:sz w:val="24"/>
          <w:szCs w:val="24"/>
        </w:rPr>
        <w:t>和大数据中心、中国移动数据中心、联通</w:t>
      </w:r>
      <w:proofErr w:type="gramStart"/>
      <w:r>
        <w:rPr>
          <w:rFonts w:ascii="方正书宋简体" w:eastAsia="方正书宋简体" w:hAnsi="方正书宋简体" w:cs="方正书宋简体" w:hint="eastAsia"/>
          <w:sz w:val="24"/>
          <w:szCs w:val="24"/>
        </w:rPr>
        <w:t>智云数据</w:t>
      </w:r>
      <w:proofErr w:type="gramEnd"/>
      <w:r>
        <w:rPr>
          <w:rFonts w:ascii="方正书宋简体" w:eastAsia="方正书宋简体" w:hAnsi="方正书宋简体" w:cs="方正书宋简体" w:hint="eastAsia"/>
          <w:sz w:val="24"/>
          <w:szCs w:val="24"/>
        </w:rPr>
        <w:t>中心为依托，加快发展以大数据、云计算、区块链为先导的软件和信息服务业，形成一批有竞争力的大数据产品、解决方案和服务应用。积极推进区域内5G网络基础设施建设，高标准建设北斗产业园，加速“5G+北斗”“5G＋工业互联网”等技术的融合应用。借助华为等龙头企业，全面实施“VR+”战略，引进VR/AR企业，重点发展VR硬件制造和VR内容制作，助力南昌打造世界VR之都。积极布局量子信息、区块链、柔性电子等前沿数字产业，加快培育平台经济等数字化新业态。积极争取省市级相关扶持政策率先在我区先行先试，并在省市</w:t>
      </w:r>
      <w:proofErr w:type="gramStart"/>
      <w:r>
        <w:rPr>
          <w:rFonts w:ascii="方正书宋简体" w:eastAsia="方正书宋简体" w:hAnsi="方正书宋简体" w:cs="方正书宋简体" w:hint="eastAsia"/>
          <w:sz w:val="24"/>
          <w:szCs w:val="24"/>
        </w:rPr>
        <w:t>级支持</w:t>
      </w:r>
      <w:proofErr w:type="gramEnd"/>
      <w:r>
        <w:rPr>
          <w:rFonts w:ascii="方正书宋简体" w:eastAsia="方正书宋简体" w:hAnsi="方正书宋简体" w:cs="方正书宋简体" w:hint="eastAsia"/>
          <w:sz w:val="24"/>
          <w:szCs w:val="24"/>
        </w:rPr>
        <w:t>政策的基础上政策再加码、再叠加，进一步打造最优数字经济发展环境。</w:t>
      </w:r>
    </w:p>
    <w:p w14:paraId="14CA1293" w14:textId="77777777" w:rsidR="00162511" w:rsidRDefault="00DE77FC">
      <w:pPr>
        <w:pStyle w:val="3"/>
        <w:spacing w:before="0" w:after="0" w:line="580" w:lineRule="exact"/>
        <w:jc w:val="center"/>
        <w:rPr>
          <w:rFonts w:ascii="楷体_GB2312" w:eastAsia="楷体_GB2312" w:hAnsi="楷体" w:cs="黑体"/>
          <w:b w:val="0"/>
          <w:kern w:val="1"/>
          <w:szCs w:val="32"/>
        </w:rPr>
      </w:pPr>
      <w:bookmarkStart w:id="660" w:name="_Toc1206"/>
      <w:bookmarkStart w:id="661" w:name="_Toc27910"/>
      <w:bookmarkStart w:id="662" w:name="_Toc27312"/>
      <w:bookmarkStart w:id="663" w:name="_Toc866"/>
      <w:bookmarkStart w:id="664" w:name="_Toc10301"/>
      <w:bookmarkStart w:id="665" w:name="_Toc19571"/>
      <w:bookmarkStart w:id="666" w:name="_Toc5776"/>
      <w:bookmarkStart w:id="667" w:name="_Toc5588"/>
      <w:bookmarkStart w:id="668" w:name="_Toc19427"/>
      <w:bookmarkStart w:id="669" w:name="_Toc18017"/>
      <w:bookmarkStart w:id="670" w:name="_Toc6172"/>
      <w:bookmarkStart w:id="671" w:name="_Toc27034"/>
      <w:bookmarkStart w:id="672" w:name="_Toc9062"/>
      <w:bookmarkStart w:id="673" w:name="_Toc15460"/>
      <w:bookmarkStart w:id="674" w:name="_Toc28546"/>
      <w:bookmarkStart w:id="675" w:name="_Toc26735"/>
      <w:bookmarkStart w:id="676" w:name="_Toc6876"/>
      <w:bookmarkStart w:id="677" w:name="_Toc30244"/>
      <w:bookmarkStart w:id="678" w:name="_Toc12689"/>
      <w:r>
        <w:rPr>
          <w:rFonts w:ascii="楷体_GB2312" w:eastAsia="楷体_GB2312" w:hAnsi="楷体" w:cs="黑体" w:hint="eastAsia"/>
          <w:b w:val="0"/>
          <w:kern w:val="1"/>
          <w:szCs w:val="32"/>
        </w:rPr>
        <w:t>第二节 全力发展智慧视觉战略产业</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14:paraId="27374C5F" w14:textId="77777777" w:rsidR="00162511" w:rsidRDefault="00DE77FC">
      <w:pPr>
        <w:widowControl w:val="0"/>
        <w:spacing w:line="58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sz w:val="24"/>
          <w:szCs w:val="24"/>
        </w:rPr>
        <w:t>深化与华为的战略合作，以共建城市智慧视觉项目为载体，以打造智慧视觉标杆城市为目标，</w:t>
      </w:r>
      <w:proofErr w:type="gramStart"/>
      <w:r>
        <w:rPr>
          <w:rFonts w:ascii="方正书宋简体" w:eastAsia="方正书宋简体" w:hAnsi="方正书宋简体" w:cs="方正书宋简体" w:hint="eastAsia"/>
          <w:sz w:val="24"/>
          <w:szCs w:val="24"/>
        </w:rPr>
        <w:t>依托四</w:t>
      </w:r>
      <w:proofErr w:type="gramEnd"/>
      <w:r>
        <w:rPr>
          <w:rFonts w:ascii="方正书宋简体" w:eastAsia="方正书宋简体" w:hAnsi="方正书宋简体" w:cs="方正书宋简体" w:hint="eastAsia"/>
          <w:sz w:val="24"/>
          <w:szCs w:val="24"/>
        </w:rPr>
        <w:t>大运营商和</w:t>
      </w:r>
      <w:proofErr w:type="gramStart"/>
      <w:r>
        <w:rPr>
          <w:rFonts w:ascii="方正书宋简体" w:eastAsia="方正书宋简体" w:hAnsi="方正书宋简体" w:cs="方正书宋简体" w:hint="eastAsia"/>
          <w:sz w:val="24"/>
          <w:szCs w:val="24"/>
        </w:rPr>
        <w:t>赣鄱</w:t>
      </w:r>
      <w:proofErr w:type="gramEnd"/>
      <w:r>
        <w:rPr>
          <w:rFonts w:ascii="方正书宋简体" w:eastAsia="方正书宋简体" w:hAnsi="方正书宋简体" w:cs="方正书宋简体" w:hint="eastAsia"/>
          <w:sz w:val="24"/>
          <w:szCs w:val="24"/>
        </w:rPr>
        <w:t>数据湖，大力实施“联合创新中心+制造”模式。大力实施“云平台+算力算法商城”模式，走“众设众创”道路。抢抓区块链技术融合、功能拓展、产业细分等契机，建设区块链开放创新平台和公共服务平台，引进培育5-10家</w:t>
      </w:r>
      <w:proofErr w:type="gramStart"/>
      <w:r>
        <w:rPr>
          <w:rFonts w:ascii="方正书宋简体" w:eastAsia="方正书宋简体" w:hAnsi="方正书宋简体" w:cs="方正书宋简体" w:hint="eastAsia"/>
          <w:sz w:val="24"/>
          <w:szCs w:val="24"/>
        </w:rPr>
        <w:t>成长型区块链</w:t>
      </w:r>
      <w:proofErr w:type="gramEnd"/>
      <w:r>
        <w:rPr>
          <w:rFonts w:ascii="方正书宋简体" w:eastAsia="方正书宋简体" w:hAnsi="方正书宋简体" w:cs="方正书宋简体" w:hint="eastAsia"/>
          <w:sz w:val="24"/>
          <w:szCs w:val="24"/>
        </w:rPr>
        <w:t>企业，实施区块链+智能制造、+供应链、+数据交易、+政务服务、+医疗健康、+公共服务等行动，推动区块链与经济社会各领域、各行业深度融合，促进数字经济快速崛起。全力推进视觉产品的研发、制造和应用，带动相关联企业集聚，加快形成百亿投资、百亿产值的智慧视觉生态圈，助力南昌打造全国智慧视觉“第一城”。</w:t>
      </w:r>
    </w:p>
    <w:p w14:paraId="0F79B07B" w14:textId="77777777" w:rsidR="00162511" w:rsidRDefault="00DE77FC">
      <w:pPr>
        <w:pStyle w:val="3"/>
        <w:spacing w:before="0" w:after="0" w:line="580" w:lineRule="exact"/>
        <w:jc w:val="center"/>
        <w:rPr>
          <w:rFonts w:ascii="楷体_GB2312" w:eastAsia="楷体_GB2312" w:hAnsi="楷体" w:cs="黑体"/>
          <w:b w:val="0"/>
          <w:kern w:val="1"/>
          <w:szCs w:val="32"/>
        </w:rPr>
      </w:pPr>
      <w:bookmarkStart w:id="679" w:name="_Toc16551"/>
      <w:bookmarkStart w:id="680" w:name="_Toc31443"/>
      <w:bookmarkStart w:id="681" w:name="_Toc7383"/>
      <w:bookmarkStart w:id="682" w:name="_Toc31938"/>
      <w:bookmarkStart w:id="683" w:name="_Toc5155"/>
      <w:bookmarkStart w:id="684" w:name="_Toc9171"/>
      <w:bookmarkStart w:id="685" w:name="_Toc8274"/>
      <w:bookmarkStart w:id="686" w:name="_Toc13910"/>
      <w:bookmarkStart w:id="687" w:name="_Toc2218"/>
      <w:bookmarkStart w:id="688" w:name="_Toc30701"/>
      <w:bookmarkStart w:id="689" w:name="_Toc32360"/>
      <w:bookmarkStart w:id="690" w:name="_Toc4801"/>
      <w:bookmarkStart w:id="691" w:name="_Toc691"/>
      <w:bookmarkStart w:id="692" w:name="_Toc7167"/>
      <w:bookmarkStart w:id="693" w:name="_Toc5629"/>
      <w:bookmarkStart w:id="694" w:name="_Toc24494"/>
      <w:bookmarkStart w:id="695" w:name="_Toc14908"/>
      <w:bookmarkStart w:id="696" w:name="_Toc17398"/>
      <w:bookmarkStart w:id="697" w:name="_Toc15087"/>
      <w:r>
        <w:rPr>
          <w:rFonts w:ascii="楷体_GB2312" w:eastAsia="楷体_GB2312" w:hAnsi="楷体" w:cs="黑体" w:hint="eastAsia"/>
          <w:b w:val="0"/>
          <w:kern w:val="1"/>
          <w:szCs w:val="32"/>
        </w:rPr>
        <w:lastRenderedPageBreak/>
        <w:t>第三节 推进园区数字化转型</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4A741B9A" w14:textId="77777777" w:rsidR="00162511" w:rsidRDefault="00DE77FC">
      <w:pPr>
        <w:widowControl w:val="0"/>
        <w:spacing w:line="58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大力实施“数字化+”“互联网+”“智能化+”“5G+”等行动，推动数字经济和实体经济深度融合。加快制造业数字化转型，积极推广智能工厂、智能车间、智能生产线，引进和培育一批国家级、省级智能制造示范企业和标杆企业，打造全省一流的智能制造基地，积极创建国家智能制造示范基地。大力实施“上云用数赋智”行动，鼓励重点企业上云，拓展“5G+工业互联网”应用。推进服务业数字化发展，加快金融、物流、零售、旅游等服务业数字化进程。高标准编制智慧园区发展规划，系统推进、智能制造、智慧环保、智慧交通、智慧社区、智慧政务等项目，更多利用市场化机制择优选择有实力的战略投资者，加速智慧城市建设。</w:t>
      </w:r>
    </w:p>
    <w:p w14:paraId="6353B045" w14:textId="77777777" w:rsidR="00162511" w:rsidRDefault="00162511">
      <w:pPr>
        <w:widowControl w:val="0"/>
        <w:spacing w:line="560" w:lineRule="exact"/>
        <w:ind w:firstLineChars="200" w:firstLine="480"/>
        <w:rPr>
          <w:rFonts w:ascii="方正书宋简体" w:eastAsia="方正书宋简体" w:hAnsi="方正书宋简体" w:cs="方正书宋简体"/>
          <w:sz w:val="24"/>
          <w:szCs w:val="24"/>
        </w:rPr>
      </w:pPr>
    </w:p>
    <w:tbl>
      <w:tblPr>
        <w:tblStyle w:val="ad"/>
        <w:tblW w:w="0" w:type="auto"/>
        <w:jc w:val="center"/>
        <w:tblLook w:val="04A0" w:firstRow="1" w:lastRow="0" w:firstColumn="1" w:lastColumn="0" w:noHBand="0" w:noVBand="1"/>
      </w:tblPr>
      <w:tblGrid>
        <w:gridCol w:w="8522"/>
      </w:tblGrid>
      <w:tr w:rsidR="00162511" w14:paraId="7BFC17F2" w14:textId="77777777">
        <w:trPr>
          <w:trHeight w:val="90"/>
          <w:jc w:val="center"/>
        </w:trPr>
        <w:tc>
          <w:tcPr>
            <w:tcW w:w="8522" w:type="dxa"/>
            <w:shd w:val="clear" w:color="auto" w:fill="auto"/>
          </w:tcPr>
          <w:p w14:paraId="1C9E324B" w14:textId="77777777" w:rsidR="00162511" w:rsidRDefault="00DE77FC">
            <w:pPr>
              <w:pStyle w:val="a4"/>
              <w:spacing w:after="0" w:line="480" w:lineRule="exact"/>
              <w:jc w:val="center"/>
              <w:rPr>
                <w:rFonts w:ascii="楷体" w:eastAsia="楷体" w:hAnsi="楷体" w:cs="楷体"/>
                <w:color w:val="000000" w:themeColor="text1"/>
                <w:szCs w:val="21"/>
              </w:rPr>
            </w:pPr>
            <w:r>
              <w:rPr>
                <w:rFonts w:ascii="楷体" w:eastAsia="楷体" w:hAnsi="楷体" w:cs="楷体" w:hint="eastAsia"/>
                <w:b/>
                <w:bCs/>
                <w:color w:val="000000" w:themeColor="text1"/>
                <w:szCs w:val="21"/>
              </w:rPr>
              <w:t>专栏4-8 数字经济集群重点工程</w:t>
            </w:r>
          </w:p>
        </w:tc>
      </w:tr>
      <w:tr w:rsidR="00162511" w14:paraId="3934535C" w14:textId="77777777">
        <w:trPr>
          <w:jc w:val="center"/>
        </w:trPr>
        <w:tc>
          <w:tcPr>
            <w:tcW w:w="8522" w:type="dxa"/>
            <w:shd w:val="clear" w:color="auto" w:fill="auto"/>
          </w:tcPr>
          <w:p w14:paraId="112FA1AB"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（一）数字</w:t>
            </w:r>
            <w:proofErr w:type="gramStart"/>
            <w:r>
              <w:rPr>
                <w:rFonts w:ascii="楷体" w:eastAsia="楷体" w:hAnsi="楷体" w:cs="楷体" w:hint="eastAsia"/>
                <w:b/>
                <w:bCs/>
                <w:color w:val="000000" w:themeColor="text1"/>
                <w:szCs w:val="21"/>
              </w:rPr>
              <w:t>经济港品牌</w:t>
            </w:r>
            <w:proofErr w:type="gramEnd"/>
            <w:r>
              <w:rPr>
                <w:rFonts w:ascii="楷体" w:eastAsia="楷体" w:hAnsi="楷体" w:cs="楷体" w:hint="eastAsia"/>
                <w:b/>
                <w:bCs/>
                <w:color w:val="000000" w:themeColor="text1"/>
                <w:szCs w:val="21"/>
              </w:rPr>
              <w:t>工程</w:t>
            </w:r>
          </w:p>
          <w:p w14:paraId="6B59CF3F" w14:textId="77777777" w:rsidR="00162511" w:rsidRDefault="00DE77FC">
            <w:pPr>
              <w:pStyle w:val="a4"/>
              <w:numPr>
                <w:ilvl w:val="255"/>
                <w:numId w:val="0"/>
              </w:numPr>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深化与四大运营商的合作，以中国（南昌）数字</w:t>
            </w:r>
            <w:proofErr w:type="gramStart"/>
            <w:r>
              <w:rPr>
                <w:rFonts w:ascii="楷体" w:eastAsia="楷体" w:hAnsi="楷体" w:cs="楷体" w:hint="eastAsia"/>
                <w:color w:val="000000" w:themeColor="text1"/>
                <w:szCs w:val="21"/>
              </w:rPr>
              <w:t>经济港</w:t>
            </w:r>
            <w:proofErr w:type="gramEnd"/>
            <w:r>
              <w:rPr>
                <w:rFonts w:ascii="楷体" w:eastAsia="楷体" w:hAnsi="楷体" w:cs="楷体" w:hint="eastAsia"/>
                <w:color w:val="000000" w:themeColor="text1"/>
                <w:szCs w:val="21"/>
              </w:rPr>
              <w:t>建设为契机，以大数据、云计算、物联网、互联网、虚拟现实、区块链等领域为重点，导入省、市</w:t>
            </w:r>
            <w:proofErr w:type="gramStart"/>
            <w:r>
              <w:rPr>
                <w:rFonts w:ascii="楷体" w:eastAsia="楷体" w:hAnsi="楷体" w:cs="楷体" w:hint="eastAsia"/>
                <w:color w:val="000000" w:themeColor="text1"/>
                <w:szCs w:val="21"/>
              </w:rPr>
              <w:t>大型大</w:t>
            </w:r>
            <w:proofErr w:type="gramEnd"/>
            <w:r>
              <w:rPr>
                <w:rFonts w:ascii="楷体" w:eastAsia="楷体" w:hAnsi="楷体" w:cs="楷体" w:hint="eastAsia"/>
                <w:color w:val="000000" w:themeColor="text1"/>
                <w:szCs w:val="21"/>
              </w:rPr>
              <w:t>数据业务，积极争取省、市级相关扶持政策。加快推进</w:t>
            </w:r>
            <w:proofErr w:type="gramStart"/>
            <w:r>
              <w:rPr>
                <w:rFonts w:ascii="楷体" w:eastAsia="楷体" w:hAnsi="楷体" w:cs="楷体" w:hint="eastAsia"/>
                <w:color w:val="000000" w:themeColor="text1"/>
                <w:szCs w:val="21"/>
              </w:rPr>
              <w:t>倬</w:t>
            </w:r>
            <w:proofErr w:type="gramEnd"/>
            <w:r>
              <w:rPr>
                <w:rFonts w:ascii="楷体" w:eastAsia="楷体" w:hAnsi="楷体" w:cs="楷体" w:hint="eastAsia"/>
                <w:color w:val="000000" w:themeColor="text1"/>
                <w:szCs w:val="21"/>
              </w:rPr>
              <w:t>云赣</w:t>
            </w:r>
            <w:proofErr w:type="gramStart"/>
            <w:r>
              <w:rPr>
                <w:rFonts w:ascii="楷体" w:eastAsia="楷体" w:hAnsi="楷体" w:cs="楷体" w:hint="eastAsia"/>
                <w:color w:val="000000" w:themeColor="text1"/>
                <w:szCs w:val="21"/>
              </w:rPr>
              <w:t>鄱</w:t>
            </w:r>
            <w:proofErr w:type="gramEnd"/>
            <w:r>
              <w:rPr>
                <w:rFonts w:ascii="楷体" w:eastAsia="楷体" w:hAnsi="楷体" w:cs="楷体" w:hint="eastAsia"/>
                <w:color w:val="000000" w:themeColor="text1"/>
                <w:szCs w:val="21"/>
              </w:rPr>
              <w:t>数据湖、数字</w:t>
            </w:r>
            <w:proofErr w:type="gramStart"/>
            <w:r>
              <w:rPr>
                <w:rFonts w:ascii="楷体" w:eastAsia="楷体" w:hAnsi="楷体" w:cs="楷体" w:hint="eastAsia"/>
                <w:color w:val="000000" w:themeColor="text1"/>
                <w:szCs w:val="21"/>
              </w:rPr>
              <w:t>经济港</w:t>
            </w:r>
            <w:proofErr w:type="gramEnd"/>
            <w:r>
              <w:rPr>
                <w:rFonts w:ascii="楷体" w:eastAsia="楷体" w:hAnsi="楷体" w:cs="楷体" w:hint="eastAsia"/>
                <w:color w:val="000000" w:themeColor="text1"/>
                <w:szCs w:val="21"/>
              </w:rPr>
              <w:t>二期、智慧空港数字孪生系统一期等项目建设，全力打响数字</w:t>
            </w:r>
            <w:proofErr w:type="gramStart"/>
            <w:r>
              <w:rPr>
                <w:rFonts w:ascii="楷体" w:eastAsia="楷体" w:hAnsi="楷体" w:cs="楷体" w:hint="eastAsia"/>
                <w:color w:val="000000" w:themeColor="text1"/>
                <w:szCs w:val="21"/>
              </w:rPr>
              <w:t>经济港品牌</w:t>
            </w:r>
            <w:proofErr w:type="gramEnd"/>
            <w:r>
              <w:rPr>
                <w:rFonts w:ascii="楷体" w:eastAsia="楷体" w:hAnsi="楷体" w:cs="楷体" w:hint="eastAsia"/>
                <w:color w:val="000000" w:themeColor="text1"/>
                <w:szCs w:val="21"/>
              </w:rPr>
              <w:t>。</w:t>
            </w:r>
          </w:p>
          <w:p w14:paraId="6F709194"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（二）智慧视觉城经开示范区工程</w:t>
            </w:r>
          </w:p>
          <w:p w14:paraId="4C8DD7F8" w14:textId="77777777" w:rsidR="00162511" w:rsidRDefault="00DE77FC">
            <w:pPr>
              <w:pStyle w:val="a4"/>
              <w:spacing w:after="0" w:line="480" w:lineRule="exact"/>
              <w:ind w:firstLineChars="200" w:firstLine="420"/>
              <w:rPr>
                <w:rFonts w:ascii="楷体" w:eastAsia="楷体" w:hAnsi="楷体" w:cs="楷体"/>
                <w:b/>
                <w:bCs/>
                <w:color w:val="000000" w:themeColor="text1"/>
                <w:szCs w:val="21"/>
              </w:rPr>
            </w:pPr>
            <w:r>
              <w:rPr>
                <w:rFonts w:ascii="楷体" w:eastAsia="楷体" w:hAnsi="楷体" w:cs="楷体" w:hint="eastAsia"/>
                <w:color w:val="000000" w:themeColor="text1"/>
                <w:szCs w:val="21"/>
              </w:rPr>
              <w:t>采用“</w:t>
            </w:r>
            <w:r>
              <w:rPr>
                <w:rFonts w:ascii="楷体" w:eastAsia="楷体" w:hAnsi="楷体" w:cs="楷体"/>
                <w:color w:val="000000" w:themeColor="text1"/>
                <w:szCs w:val="21"/>
              </w:rPr>
              <w:t>3+3+N</w:t>
            </w:r>
            <w:r>
              <w:rPr>
                <w:rFonts w:ascii="楷体" w:eastAsia="楷体" w:hAnsi="楷体" w:cs="楷体" w:hint="eastAsia"/>
                <w:color w:val="000000" w:themeColor="text1"/>
                <w:szCs w:val="21"/>
              </w:rPr>
              <w:t>”模式，夯实技术标准、专项网络、智能</w:t>
            </w:r>
            <w:proofErr w:type="gramStart"/>
            <w:r>
              <w:rPr>
                <w:rFonts w:ascii="楷体" w:eastAsia="楷体" w:hAnsi="楷体" w:cs="楷体" w:hint="eastAsia"/>
                <w:color w:val="000000" w:themeColor="text1"/>
                <w:szCs w:val="21"/>
              </w:rPr>
              <w:t>围闭三大</w:t>
            </w:r>
            <w:proofErr w:type="gramEnd"/>
            <w:r>
              <w:rPr>
                <w:rFonts w:ascii="楷体" w:eastAsia="楷体" w:hAnsi="楷体" w:cs="楷体" w:hint="eastAsia"/>
                <w:color w:val="000000" w:themeColor="text1"/>
                <w:szCs w:val="21"/>
              </w:rPr>
              <w:t>基础，建设运维、管控、评价三大体系，运用第四代视频技术，全面推进智慧医院、智慧校园、智慧街区、智慧公园、智慧警务、智慧禁捕、智慧物流、智慧工地、智慧环保、智慧墓区等应用场景，打造贯穿“吃住行消乐”全生命周期的智慧视觉示范区。</w:t>
            </w:r>
          </w:p>
          <w:p w14:paraId="78A33303"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（三）大数据中心建设工程</w:t>
            </w:r>
          </w:p>
          <w:p w14:paraId="27E8E5D7"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聚焦信息交换、数据存储、托管、租赁、运</w:t>
            </w:r>
            <w:proofErr w:type="gramStart"/>
            <w:r>
              <w:rPr>
                <w:rFonts w:ascii="楷体" w:eastAsia="楷体" w:hAnsi="楷体" w:cs="楷体" w:hint="eastAsia"/>
                <w:color w:val="000000" w:themeColor="text1"/>
                <w:szCs w:val="21"/>
              </w:rPr>
              <w:t>维管理</w:t>
            </w:r>
            <w:proofErr w:type="gramEnd"/>
            <w:r>
              <w:rPr>
                <w:rFonts w:ascii="楷体" w:eastAsia="楷体" w:hAnsi="楷体" w:cs="楷体" w:hint="eastAsia"/>
                <w:color w:val="000000" w:themeColor="text1"/>
                <w:szCs w:val="21"/>
              </w:rPr>
              <w:t>等业务，高标准规划建设中国电信江西云和大数据中心、联通</w:t>
            </w:r>
            <w:proofErr w:type="gramStart"/>
            <w:r>
              <w:rPr>
                <w:rFonts w:ascii="楷体" w:eastAsia="楷体" w:hAnsi="楷体" w:cs="楷体" w:hint="eastAsia"/>
                <w:color w:val="000000" w:themeColor="text1"/>
                <w:szCs w:val="21"/>
              </w:rPr>
              <w:t>智云数据</w:t>
            </w:r>
            <w:proofErr w:type="gramEnd"/>
            <w:r>
              <w:rPr>
                <w:rFonts w:ascii="楷体" w:eastAsia="楷体" w:hAnsi="楷体" w:cs="楷体" w:hint="eastAsia"/>
                <w:color w:val="000000" w:themeColor="text1"/>
                <w:szCs w:val="21"/>
              </w:rPr>
              <w:t>中心、国家级互联网交换中心、智慧园区等项目，提升数字产业支撑力，助推江西省信息化发展战略落地，加快建设智慧城市大脑。</w:t>
            </w:r>
          </w:p>
          <w:p w14:paraId="2CC62460"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（四）“入网上云”工程</w:t>
            </w:r>
          </w:p>
          <w:p w14:paraId="486E445A"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lastRenderedPageBreak/>
              <w:t>组织开展工业互联网平台创建工作，深入实施“企业上云”行动、“5G+工业互联网”应用示范工程。到2025年，培育1-2个跨行业、跨领域的综合性工业互联网平台，建成2个以上细分领域工业互联网平台，培育10个左右“5G+工业互联网”应用项目和企业。</w:t>
            </w:r>
          </w:p>
          <w:p w14:paraId="4941037E" w14:textId="77777777" w:rsidR="00162511" w:rsidRDefault="00DE77FC">
            <w:pPr>
              <w:pStyle w:val="a4"/>
              <w:numPr>
                <w:ilvl w:val="255"/>
                <w:numId w:val="0"/>
              </w:numPr>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（五）智能制造示范工程</w:t>
            </w:r>
          </w:p>
          <w:p w14:paraId="5E2FC799" w14:textId="77777777" w:rsidR="00162511" w:rsidRDefault="00DE77FC">
            <w:pPr>
              <w:pStyle w:val="a4"/>
              <w:numPr>
                <w:ilvl w:val="255"/>
                <w:numId w:val="0"/>
              </w:numPr>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依托优势产业集群，积极培育协同生产、共享工厂等共享制造新模式新业态，高标准推进省级智能制造基地建设。到2025年，打造5-10家智能制造标杆企业，15个智能制造试点示范项目。</w:t>
            </w:r>
          </w:p>
          <w:p w14:paraId="6A0915B7" w14:textId="77777777" w:rsidR="00162511" w:rsidRDefault="00DE77FC">
            <w:pPr>
              <w:pStyle w:val="a4"/>
              <w:numPr>
                <w:ilvl w:val="255"/>
                <w:numId w:val="0"/>
              </w:numPr>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（六）服务制造型示范工程</w:t>
            </w:r>
          </w:p>
          <w:p w14:paraId="79930536"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培育供应链管理、定制化服务、产品全生命周期管理、总集成总承包等服务型制造模式，推动装备制造企业、信息技术企业向智能制造系统解决方案供应商方向延伸发展。到2025年，累计培育服务型制造示范企业（平台）5家左右。</w:t>
            </w:r>
          </w:p>
          <w:p w14:paraId="183BF2DD"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（七）创新创意</w:t>
            </w:r>
            <w:proofErr w:type="gramStart"/>
            <w:r>
              <w:rPr>
                <w:rFonts w:ascii="楷体" w:eastAsia="楷体" w:hAnsi="楷体" w:cs="楷体" w:hint="eastAsia"/>
                <w:b/>
                <w:bCs/>
                <w:color w:val="000000" w:themeColor="text1"/>
                <w:szCs w:val="21"/>
              </w:rPr>
              <w:t>小镇万创城建</w:t>
            </w:r>
            <w:proofErr w:type="gramEnd"/>
            <w:r>
              <w:rPr>
                <w:rFonts w:ascii="楷体" w:eastAsia="楷体" w:hAnsi="楷体" w:cs="楷体" w:hint="eastAsia"/>
                <w:b/>
                <w:bCs/>
                <w:color w:val="000000" w:themeColor="text1"/>
                <w:szCs w:val="21"/>
              </w:rPr>
              <w:t>设工程</w:t>
            </w:r>
          </w:p>
          <w:p w14:paraId="4EE0C0B5"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培育以信息技术为核心的创新创意产业，导入混合数字科技、数字文化等新技术新内容，推动智能制造、智能语音、无人机、机器人等技术和装备发展，打造生产、生活、生态相融合的“双创”园区。</w:t>
            </w:r>
          </w:p>
          <w:p w14:paraId="1F4DB0FA"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（八）智能充电桩布局工程</w:t>
            </w:r>
          </w:p>
          <w:p w14:paraId="028B3CC4"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顺应新能源汽车快速增长，超前谋划公共、专用、社区等多种类型充电基础设施布局，推动5G、车联网平台和新能源充电系统融合应用，提高充电基础设施服务网络的覆盖率、便利度。</w:t>
            </w:r>
          </w:p>
          <w:p w14:paraId="32A6EBCB" w14:textId="77777777" w:rsidR="00162511" w:rsidRDefault="00DE77FC">
            <w:pPr>
              <w:pStyle w:val="a4"/>
              <w:spacing w:after="0"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（九）5G商用网络规模部署工程</w:t>
            </w:r>
          </w:p>
          <w:p w14:paraId="48B09441" w14:textId="77777777" w:rsidR="00162511" w:rsidRDefault="00DE77FC">
            <w:pPr>
              <w:pStyle w:val="a4"/>
              <w:spacing w:after="0"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探索集成性智慧杆塔融合应用，加快完善5G规模部署和试点建设，加快建设5G宏站、小微基站、通信网络设备，推进车站、社区、商场等重点区域5G基站和配套网络建设。到2025年，城区5G网络覆盖率达到100%，优先在交通、医疗、教育、能源等重点应用示范区实现连片优良覆盖。</w:t>
            </w:r>
          </w:p>
        </w:tc>
      </w:tr>
    </w:tbl>
    <w:p w14:paraId="276ED0C8" w14:textId="77777777" w:rsidR="00162511" w:rsidRDefault="00162511">
      <w:pPr>
        <w:pStyle w:val="1"/>
        <w:spacing w:before="0" w:after="0" w:line="560" w:lineRule="exact"/>
        <w:jc w:val="center"/>
        <w:rPr>
          <w:rFonts w:ascii="方正小标宋简体" w:eastAsia="方正小标宋简体" w:hAnsi="黑体" w:cs="黑体"/>
          <w:b w:val="0"/>
          <w:bCs w:val="0"/>
          <w:kern w:val="1"/>
          <w:sz w:val="36"/>
          <w:szCs w:val="36"/>
        </w:rPr>
      </w:pPr>
      <w:bookmarkStart w:id="698" w:name="_Toc18073"/>
      <w:bookmarkStart w:id="699" w:name="_Toc30331"/>
      <w:bookmarkStart w:id="700" w:name="_Toc8861"/>
      <w:bookmarkStart w:id="701" w:name="_Toc10321"/>
      <w:bookmarkStart w:id="702" w:name="_Toc17858"/>
      <w:bookmarkStart w:id="703" w:name="_Toc26819"/>
      <w:bookmarkStart w:id="704" w:name="_Toc16085"/>
      <w:bookmarkStart w:id="705" w:name="_Toc31295"/>
      <w:bookmarkStart w:id="706" w:name="_Toc31492"/>
      <w:bookmarkStart w:id="707" w:name="_Toc19251"/>
      <w:bookmarkStart w:id="708" w:name="_Toc1447"/>
      <w:bookmarkStart w:id="709" w:name="_Toc3035"/>
      <w:bookmarkStart w:id="710" w:name="_Toc24248"/>
      <w:bookmarkStart w:id="711" w:name="_Toc11784"/>
      <w:bookmarkStart w:id="712" w:name="_Toc10302"/>
      <w:bookmarkStart w:id="713" w:name="_Toc21697"/>
      <w:bookmarkStart w:id="714" w:name="_Toc18624"/>
      <w:bookmarkStart w:id="715" w:name="_Toc9337"/>
      <w:bookmarkStart w:id="716" w:name="_Toc10512"/>
      <w:bookmarkStart w:id="717" w:name="_Toc15767"/>
      <w:bookmarkStart w:id="718" w:name="_Toc20698"/>
      <w:bookmarkStart w:id="719" w:name="_Toc23348"/>
    </w:p>
    <w:p w14:paraId="614C52C2" w14:textId="77777777" w:rsidR="00162511" w:rsidRDefault="00162511">
      <w:pPr>
        <w:rPr>
          <w:rFonts w:ascii="方正小标宋简体" w:eastAsia="方正小标宋简体" w:hAnsi="黑体" w:cs="黑体"/>
          <w:kern w:val="1"/>
          <w:sz w:val="36"/>
          <w:szCs w:val="36"/>
        </w:rPr>
      </w:pPr>
    </w:p>
    <w:p w14:paraId="480FCEF8" w14:textId="77777777" w:rsidR="00162511" w:rsidRDefault="00162511">
      <w:pPr>
        <w:rPr>
          <w:rFonts w:ascii="方正小标宋简体" w:eastAsia="方正小标宋简体" w:hAnsi="黑体" w:cs="黑体"/>
          <w:kern w:val="1"/>
          <w:sz w:val="36"/>
          <w:szCs w:val="36"/>
        </w:rPr>
      </w:pPr>
    </w:p>
    <w:p w14:paraId="2183C88D" w14:textId="77777777" w:rsidR="00162511" w:rsidRDefault="00162511">
      <w:pPr>
        <w:rPr>
          <w:rFonts w:ascii="方正小标宋简体" w:eastAsia="方正小标宋简体" w:hAnsi="黑体" w:cs="黑体"/>
          <w:kern w:val="1"/>
          <w:sz w:val="36"/>
          <w:szCs w:val="36"/>
        </w:rPr>
      </w:pPr>
    </w:p>
    <w:p w14:paraId="57B19580" w14:textId="77777777" w:rsidR="00162511" w:rsidRDefault="00162511">
      <w:pPr>
        <w:rPr>
          <w:rFonts w:ascii="方正小标宋简体" w:eastAsia="方正小标宋简体" w:hAnsi="黑体" w:cs="黑体"/>
          <w:kern w:val="1"/>
          <w:sz w:val="36"/>
          <w:szCs w:val="36"/>
        </w:rPr>
      </w:pPr>
    </w:p>
    <w:p w14:paraId="52C125E4" w14:textId="77777777" w:rsidR="00162511" w:rsidRDefault="00162511">
      <w:pPr>
        <w:rPr>
          <w:rFonts w:ascii="方正小标宋简体" w:eastAsia="方正小标宋简体" w:hAnsi="黑体" w:cs="黑体"/>
          <w:kern w:val="1"/>
          <w:sz w:val="36"/>
          <w:szCs w:val="36"/>
        </w:rPr>
      </w:pPr>
    </w:p>
    <w:p w14:paraId="56D7863A" w14:textId="77777777" w:rsidR="00162511" w:rsidRDefault="00162511">
      <w:pPr>
        <w:rPr>
          <w:rFonts w:ascii="方正小标宋简体" w:eastAsia="方正小标宋简体" w:hAnsi="黑体" w:cs="黑体"/>
          <w:kern w:val="1"/>
          <w:sz w:val="36"/>
          <w:szCs w:val="36"/>
        </w:rPr>
      </w:pPr>
    </w:p>
    <w:p w14:paraId="25453637" w14:textId="77777777" w:rsidR="00162511" w:rsidRDefault="00162511">
      <w:pPr>
        <w:rPr>
          <w:rFonts w:ascii="方正小标宋简体" w:eastAsia="方正小标宋简体" w:hAnsi="黑体" w:cs="黑体"/>
          <w:kern w:val="1"/>
          <w:sz w:val="36"/>
          <w:szCs w:val="36"/>
        </w:rPr>
      </w:pPr>
    </w:p>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14:paraId="6B3D98F8"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r>
        <w:rPr>
          <w:rFonts w:ascii="方正小标宋简体" w:eastAsia="方正小标宋简体" w:hAnsi="黑体" w:cs="黑体" w:hint="eastAsia"/>
          <w:b w:val="0"/>
          <w:bCs w:val="0"/>
          <w:kern w:val="1"/>
          <w:sz w:val="36"/>
          <w:szCs w:val="36"/>
        </w:rPr>
        <w:t>第五篇 建设高品质现代都市经济区</w:t>
      </w:r>
      <w:bookmarkEnd w:id="715"/>
      <w:bookmarkEnd w:id="716"/>
      <w:bookmarkEnd w:id="717"/>
      <w:bookmarkEnd w:id="718"/>
      <w:bookmarkEnd w:id="719"/>
    </w:p>
    <w:p w14:paraId="35225CC1" w14:textId="77777777" w:rsidR="00162511" w:rsidRDefault="00162511"/>
    <w:p w14:paraId="024D18EE"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坚持以产促城、以城兴产、</w:t>
      </w:r>
      <w:proofErr w:type="gramStart"/>
      <w:r>
        <w:rPr>
          <w:rFonts w:ascii="方正书宋简体" w:eastAsia="方正书宋简体" w:hAnsi="方正书宋简体" w:cs="方正书宋简体" w:hint="eastAsia"/>
          <w:sz w:val="24"/>
          <w:szCs w:val="24"/>
        </w:rPr>
        <w:t>产城融合</w:t>
      </w:r>
      <w:proofErr w:type="gramEnd"/>
      <w:r>
        <w:rPr>
          <w:rFonts w:ascii="方正书宋简体" w:eastAsia="方正书宋简体" w:hAnsi="方正书宋简体" w:cs="方正书宋简体" w:hint="eastAsia"/>
          <w:sz w:val="24"/>
          <w:szCs w:val="24"/>
        </w:rPr>
        <w:t>，调整优化国土空间布局，加强城市建设和管理，提升城市功能和品质，全面实现园区向城区、都市区转型，加快建设宜</w:t>
      </w:r>
      <w:proofErr w:type="gramStart"/>
      <w:r>
        <w:rPr>
          <w:rFonts w:ascii="方正书宋简体" w:eastAsia="方正书宋简体" w:hAnsi="方正书宋简体" w:cs="方正书宋简体" w:hint="eastAsia"/>
          <w:sz w:val="24"/>
          <w:szCs w:val="24"/>
        </w:rPr>
        <w:t>居宜业</w:t>
      </w:r>
      <w:proofErr w:type="gramEnd"/>
      <w:r>
        <w:rPr>
          <w:rFonts w:ascii="方正书宋简体" w:eastAsia="方正书宋简体" w:hAnsi="方正书宋简体" w:cs="方正书宋简体" w:hint="eastAsia"/>
          <w:sz w:val="24"/>
          <w:szCs w:val="24"/>
        </w:rPr>
        <w:t>、宜学宜游的现代都市经济区。</w:t>
      </w:r>
    </w:p>
    <w:p w14:paraId="62C21A81" w14:textId="77777777" w:rsidR="00162511" w:rsidRDefault="00162511">
      <w:pPr>
        <w:widowControl w:val="0"/>
        <w:spacing w:line="560" w:lineRule="exact"/>
        <w:ind w:firstLineChars="200" w:firstLine="480"/>
        <w:rPr>
          <w:rFonts w:ascii="方正书宋简体" w:eastAsia="方正书宋简体" w:hAnsi="方正书宋简体" w:cs="方正书宋简体"/>
          <w:sz w:val="24"/>
          <w:szCs w:val="24"/>
        </w:rPr>
      </w:pPr>
    </w:p>
    <w:p w14:paraId="4B7FC1F9" w14:textId="77777777" w:rsidR="00162511" w:rsidRDefault="00DE77FC">
      <w:pPr>
        <w:pStyle w:val="2"/>
        <w:spacing w:before="0" w:after="0" w:line="560" w:lineRule="exact"/>
        <w:jc w:val="center"/>
        <w:rPr>
          <w:rFonts w:ascii="仿宋" w:eastAsia="仿宋" w:hAnsi="仿宋" w:cs="仿宋"/>
        </w:rPr>
      </w:pPr>
      <w:bookmarkStart w:id="720" w:name="_Toc18628"/>
      <w:bookmarkStart w:id="721" w:name="_Toc9959"/>
      <w:bookmarkStart w:id="722" w:name="_Toc18124"/>
      <w:bookmarkStart w:id="723" w:name="_Toc9499"/>
      <w:bookmarkStart w:id="724" w:name="_Toc18565"/>
      <w:bookmarkStart w:id="725" w:name="_Toc15178"/>
      <w:bookmarkStart w:id="726" w:name="_Toc12042"/>
      <w:bookmarkStart w:id="727" w:name="_Toc17061"/>
      <w:bookmarkStart w:id="728" w:name="_Toc3545"/>
      <w:bookmarkStart w:id="729" w:name="_Toc27026"/>
      <w:bookmarkStart w:id="730" w:name="_Toc21663"/>
      <w:bookmarkStart w:id="731" w:name="_Toc10103"/>
      <w:bookmarkStart w:id="732" w:name="_Toc27467"/>
      <w:bookmarkStart w:id="733" w:name="_Toc7609"/>
      <w:bookmarkStart w:id="734" w:name="_Toc1920"/>
      <w:bookmarkStart w:id="735" w:name="_Toc6418"/>
      <w:bookmarkStart w:id="736" w:name="_Toc12991"/>
      <w:bookmarkStart w:id="737" w:name="_Toc30584"/>
      <w:bookmarkStart w:id="738" w:name="_Toc3236"/>
      <w:bookmarkStart w:id="739" w:name="_Toc7682"/>
      <w:bookmarkStart w:id="740" w:name="_Toc12380"/>
      <w:bookmarkStart w:id="741" w:name="_Toc32475"/>
      <w:r>
        <w:rPr>
          <w:rFonts w:ascii="黑体" w:eastAsia="黑体" w:hAnsi="黑体" w:cs="黑体" w:hint="eastAsia"/>
          <w:b w:val="0"/>
          <w:bCs w:val="0"/>
          <w:kern w:val="1"/>
        </w:rPr>
        <w:t>第一章 优化国土空间布局</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7F4148A4"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按照“东融、西养、南调、北拓、中聚”总体思路调整优化空间布局，促进“四城”融合协调发展，提升城乡一体化发展水平。</w:t>
      </w:r>
    </w:p>
    <w:p w14:paraId="068CBDF5"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742" w:name="_Toc25541"/>
      <w:bookmarkStart w:id="743" w:name="_Toc7966"/>
      <w:bookmarkStart w:id="744" w:name="_Toc17202"/>
      <w:bookmarkStart w:id="745" w:name="_Toc7424"/>
      <w:bookmarkStart w:id="746" w:name="_Toc7199"/>
      <w:bookmarkStart w:id="747" w:name="_Toc23875"/>
      <w:bookmarkStart w:id="748" w:name="_Toc18074"/>
      <w:bookmarkStart w:id="749" w:name="_Toc26986"/>
      <w:bookmarkStart w:id="750" w:name="_Toc13733"/>
      <w:bookmarkStart w:id="751" w:name="_Toc28214"/>
      <w:bookmarkStart w:id="752" w:name="_Toc28658"/>
      <w:bookmarkStart w:id="753" w:name="_Toc17554"/>
      <w:bookmarkStart w:id="754" w:name="_Toc16686"/>
      <w:bookmarkStart w:id="755" w:name="_Toc29543"/>
      <w:bookmarkStart w:id="756" w:name="_Toc28544"/>
      <w:bookmarkStart w:id="757" w:name="_Toc29475"/>
      <w:bookmarkStart w:id="758" w:name="_Toc17555"/>
      <w:bookmarkStart w:id="759" w:name="_Toc5037"/>
      <w:bookmarkStart w:id="760" w:name="_Toc686"/>
      <w:r>
        <w:rPr>
          <w:rFonts w:ascii="楷体_GB2312" w:eastAsia="楷体_GB2312" w:hAnsi="楷体" w:cs="黑体" w:hint="eastAsia"/>
          <w:b w:val="0"/>
          <w:kern w:val="1"/>
          <w:szCs w:val="32"/>
        </w:rPr>
        <w:t xml:space="preserve">第一节 </w:t>
      </w:r>
      <w:bookmarkEnd w:id="742"/>
      <w:bookmarkEnd w:id="743"/>
      <w:bookmarkEnd w:id="744"/>
      <w:bookmarkEnd w:id="745"/>
      <w:bookmarkEnd w:id="746"/>
      <w:bookmarkEnd w:id="747"/>
      <w:bookmarkEnd w:id="748"/>
      <w:bookmarkEnd w:id="749"/>
      <w:bookmarkEnd w:id="750"/>
      <w:bookmarkEnd w:id="751"/>
      <w:bookmarkEnd w:id="752"/>
      <w:bookmarkEnd w:id="753"/>
      <w:r>
        <w:rPr>
          <w:rFonts w:ascii="楷体_GB2312" w:eastAsia="楷体_GB2312" w:hAnsi="楷体" w:cs="黑体" w:hint="eastAsia"/>
          <w:b w:val="0"/>
          <w:kern w:val="1"/>
          <w:szCs w:val="32"/>
        </w:rPr>
        <w:t>调整优化空间布局</w:t>
      </w:r>
      <w:bookmarkEnd w:id="754"/>
      <w:bookmarkEnd w:id="755"/>
      <w:bookmarkEnd w:id="756"/>
      <w:bookmarkEnd w:id="757"/>
      <w:bookmarkEnd w:id="758"/>
      <w:bookmarkEnd w:id="759"/>
      <w:bookmarkEnd w:id="760"/>
    </w:p>
    <w:p w14:paraId="60601593"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东融。</w:t>
      </w:r>
      <w:r>
        <w:rPr>
          <w:rFonts w:ascii="方正书宋简体" w:eastAsia="方正书宋简体" w:hAnsi="方正书宋简体" w:cs="方正书宋简体"/>
          <w:sz w:val="24"/>
          <w:szCs w:val="24"/>
        </w:rPr>
        <w:t>即促进东部地区与南昌市主城区融合发展，着力打通</w:t>
      </w:r>
      <w:r>
        <w:rPr>
          <w:rFonts w:ascii="方正书宋简体" w:eastAsia="方正书宋简体" w:hAnsi="方正书宋简体" w:cs="方正书宋简体" w:hint="eastAsia"/>
          <w:sz w:val="24"/>
          <w:szCs w:val="24"/>
        </w:rPr>
        <w:t>与</w:t>
      </w:r>
      <w:proofErr w:type="gramStart"/>
      <w:r>
        <w:rPr>
          <w:rFonts w:ascii="方正书宋简体" w:eastAsia="方正书宋简体" w:hAnsi="方正书宋简体" w:cs="方正书宋简体" w:hint="eastAsia"/>
          <w:sz w:val="24"/>
          <w:szCs w:val="24"/>
        </w:rPr>
        <w:t>红谷滩</w:t>
      </w:r>
      <w:proofErr w:type="gramEnd"/>
      <w:r>
        <w:rPr>
          <w:rFonts w:ascii="方正书宋简体" w:eastAsia="方正书宋简体" w:hAnsi="方正书宋简体" w:cs="方正书宋简体" w:hint="eastAsia"/>
          <w:sz w:val="24"/>
          <w:szCs w:val="24"/>
        </w:rPr>
        <w:t>区的联通通道</w:t>
      </w:r>
      <w:r>
        <w:rPr>
          <w:rFonts w:ascii="方正书宋简体" w:eastAsia="方正书宋简体" w:hAnsi="方正书宋简体" w:cs="方正书宋简体"/>
          <w:sz w:val="24"/>
          <w:szCs w:val="24"/>
        </w:rPr>
        <w:t>，主动融入主城区，努力在基础设施、基本公共服务和现代服务业等重点领域实现与</w:t>
      </w:r>
      <w:proofErr w:type="gramStart"/>
      <w:r>
        <w:rPr>
          <w:rFonts w:ascii="方正书宋简体" w:eastAsia="方正书宋简体" w:hAnsi="方正书宋简体" w:cs="方正书宋简体"/>
          <w:sz w:val="24"/>
          <w:szCs w:val="24"/>
        </w:rPr>
        <w:t>红谷滩</w:t>
      </w:r>
      <w:proofErr w:type="gramEnd"/>
      <w:r>
        <w:rPr>
          <w:rFonts w:ascii="方正书宋简体" w:eastAsia="方正书宋简体" w:hAnsi="方正书宋简体" w:cs="方正书宋简体"/>
          <w:sz w:val="24"/>
          <w:szCs w:val="24"/>
        </w:rPr>
        <w:t>区一体化协同发展，增强人气商气。</w:t>
      </w:r>
    </w:p>
    <w:p w14:paraId="6128A3BC"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西养。</w:t>
      </w:r>
      <w:proofErr w:type="gramStart"/>
      <w:r>
        <w:rPr>
          <w:rFonts w:ascii="方正书宋简体" w:eastAsia="方正书宋简体" w:hAnsi="方正书宋简体" w:cs="方正书宋简体" w:hint="eastAsia"/>
          <w:sz w:val="24"/>
          <w:szCs w:val="24"/>
        </w:rPr>
        <w:t>即昌西</w:t>
      </w:r>
      <w:proofErr w:type="gramEnd"/>
      <w:r>
        <w:rPr>
          <w:rFonts w:ascii="方正书宋简体" w:eastAsia="方正书宋简体" w:hAnsi="方正书宋简体" w:cs="方正书宋简体" w:hint="eastAsia"/>
          <w:sz w:val="24"/>
          <w:szCs w:val="24"/>
        </w:rPr>
        <w:t>大道以西的梅岭片区，属于生态功能区和禁止开发区，具有城市“生态绿肺”功能，以加强生态环境保护、建设生态安全屏障为主。</w:t>
      </w:r>
    </w:p>
    <w:p w14:paraId="6F1E3C62"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南调。即调整优化南部</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桥片区的产业和人口布局，通过城市更新、“腾笼换鸟”等方式调整盘活存量、优化增量，促进科、教、文、卫、</w:t>
      </w:r>
      <w:proofErr w:type="gramStart"/>
      <w:r>
        <w:rPr>
          <w:rFonts w:ascii="方正书宋简体" w:eastAsia="方正书宋简体" w:hAnsi="方正书宋简体" w:cs="方正书宋简体" w:hint="eastAsia"/>
          <w:sz w:val="24"/>
          <w:szCs w:val="24"/>
        </w:rPr>
        <w:t>体优势</w:t>
      </w:r>
      <w:proofErr w:type="gramEnd"/>
      <w:r>
        <w:rPr>
          <w:rFonts w:ascii="方正书宋简体" w:eastAsia="方正书宋简体" w:hAnsi="方正书宋简体" w:cs="方正书宋简体" w:hint="eastAsia"/>
          <w:sz w:val="24"/>
          <w:szCs w:val="24"/>
        </w:rPr>
        <w:t>公共资源向蛟桥片区集中，服务满足城区功能品质提升需求。</w:t>
      </w:r>
    </w:p>
    <w:p w14:paraId="75FF7AAD"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北</w:t>
      </w:r>
      <w:proofErr w:type="gramStart"/>
      <w:r>
        <w:rPr>
          <w:rFonts w:ascii="方正书宋简体" w:eastAsia="方正书宋简体" w:hAnsi="方正书宋简体" w:cs="方正书宋简体" w:hint="eastAsia"/>
          <w:sz w:val="24"/>
          <w:szCs w:val="24"/>
        </w:rPr>
        <w:t>拓</w:t>
      </w:r>
      <w:proofErr w:type="gramEnd"/>
      <w:r>
        <w:rPr>
          <w:rFonts w:ascii="方正书宋简体" w:eastAsia="方正书宋简体" w:hAnsi="方正书宋简体" w:cs="方正书宋简体" w:hint="eastAsia"/>
          <w:sz w:val="24"/>
          <w:szCs w:val="24"/>
        </w:rPr>
        <w:t>。即向北部拓展发展空间，向北全面推进空港新城建设，协同推进</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w:t>
      </w:r>
      <w:r>
        <w:rPr>
          <w:rFonts w:ascii="方正书宋简体" w:eastAsia="方正书宋简体" w:hAnsi="方正书宋简体" w:cs="方正书宋简体" w:hint="eastAsia"/>
          <w:sz w:val="24"/>
          <w:szCs w:val="24"/>
        </w:rPr>
        <w:lastRenderedPageBreak/>
        <w:t>和空港新城等重大平台建设，加大乐化－</w:t>
      </w:r>
      <w:proofErr w:type="gramStart"/>
      <w:r>
        <w:rPr>
          <w:rFonts w:ascii="方正书宋简体" w:eastAsia="方正书宋简体" w:hAnsi="方正书宋简体" w:cs="方正书宋简体" w:hint="eastAsia"/>
          <w:sz w:val="24"/>
          <w:szCs w:val="24"/>
        </w:rPr>
        <w:t>樵</w:t>
      </w:r>
      <w:proofErr w:type="gramEnd"/>
      <w:r>
        <w:rPr>
          <w:rFonts w:ascii="方正书宋简体" w:eastAsia="方正书宋简体" w:hAnsi="方正书宋简体" w:cs="方正书宋简体" w:hint="eastAsia"/>
          <w:sz w:val="24"/>
          <w:szCs w:val="24"/>
        </w:rPr>
        <w:t>舍组团开发建设，培育未来增长新引擎。</w:t>
      </w:r>
    </w:p>
    <w:p w14:paraId="65124172" w14:textId="77777777" w:rsidR="00162511" w:rsidRDefault="00DE77FC">
      <w:pPr>
        <w:widowControl w:val="0"/>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中聚。即促进白水湖中部片区集聚、集群发展，增量新兴产业布局优先向中部片区集聚。围绕新一代信息技术、生物技术、新材料、新能源汽车、高端装备、绿色环保等战略性新兴产业开展产业链招商引资、招才引智，形成产业竞争力、创新力、控制力、影响力强的中部地区高端制造基地。</w:t>
      </w:r>
    </w:p>
    <w:p w14:paraId="0865A356" w14:textId="77777777" w:rsidR="00162511" w:rsidRDefault="00DE77FC">
      <w:pPr>
        <w:pStyle w:val="3"/>
        <w:spacing w:before="0" w:after="0" w:line="520" w:lineRule="exact"/>
        <w:jc w:val="center"/>
        <w:rPr>
          <w:rFonts w:ascii="楷体_GB2312" w:eastAsia="楷体_GB2312" w:hAnsi="楷体" w:cs="黑体"/>
          <w:b w:val="0"/>
          <w:kern w:val="1"/>
          <w:szCs w:val="32"/>
        </w:rPr>
      </w:pPr>
      <w:bookmarkStart w:id="761" w:name="_Toc6033"/>
      <w:bookmarkStart w:id="762" w:name="_Toc13504"/>
      <w:bookmarkStart w:id="763" w:name="_Toc22402"/>
      <w:bookmarkStart w:id="764" w:name="_Toc18258"/>
      <w:bookmarkStart w:id="765" w:name="_Toc18666"/>
      <w:bookmarkStart w:id="766" w:name="_Toc5354"/>
      <w:bookmarkStart w:id="767" w:name="_Toc7089"/>
      <w:bookmarkStart w:id="768" w:name="_Toc12878"/>
      <w:bookmarkStart w:id="769" w:name="_Toc29348"/>
      <w:bookmarkStart w:id="770" w:name="_Toc15876"/>
      <w:bookmarkStart w:id="771" w:name="_Toc22761"/>
      <w:bookmarkStart w:id="772" w:name="_Toc11595"/>
      <w:bookmarkStart w:id="773" w:name="_Toc1214"/>
      <w:bookmarkStart w:id="774" w:name="_Toc336"/>
      <w:bookmarkStart w:id="775" w:name="_Toc13906"/>
      <w:bookmarkStart w:id="776" w:name="_Toc9850"/>
      <w:bookmarkStart w:id="777" w:name="_Toc18778"/>
      <w:bookmarkStart w:id="778" w:name="_Toc31499"/>
      <w:bookmarkStart w:id="779" w:name="_Toc17871"/>
      <w:r>
        <w:rPr>
          <w:rFonts w:ascii="楷体_GB2312" w:eastAsia="楷体_GB2312" w:hAnsi="楷体" w:cs="黑体" w:hint="eastAsia"/>
          <w:b w:val="0"/>
          <w:kern w:val="1"/>
          <w:szCs w:val="32"/>
        </w:rPr>
        <w:t>第二节 促进四城</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Fonts w:ascii="楷体_GB2312" w:eastAsia="楷体_GB2312" w:hAnsi="楷体" w:cs="黑体" w:hint="eastAsia"/>
          <w:b w:val="0"/>
          <w:kern w:val="1"/>
          <w:szCs w:val="32"/>
        </w:rPr>
        <w:t>全面繁荣</w:t>
      </w:r>
      <w:bookmarkEnd w:id="778"/>
      <w:bookmarkEnd w:id="779"/>
    </w:p>
    <w:p w14:paraId="3E37C374" w14:textId="77777777" w:rsidR="00162511" w:rsidRDefault="00DE77FC">
      <w:pPr>
        <w:widowControl w:val="0"/>
        <w:spacing w:line="52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坚持融合开发、融合发展主题主线，强化特色发展，实现优势互补、错位发展、全面繁荣。</w:t>
      </w:r>
    </w:p>
    <w:p w14:paraId="7C520F3B" w14:textId="77777777" w:rsidR="00162511" w:rsidRDefault="00DE77FC">
      <w:pPr>
        <w:widowControl w:val="0"/>
        <w:spacing w:line="58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空港新城。依托昌北国际机场、综合保税区，优化“</w:t>
      </w:r>
      <w:proofErr w:type="gramStart"/>
      <w:r>
        <w:rPr>
          <w:rFonts w:ascii="方正书宋简体" w:eastAsia="方正书宋简体" w:hAnsi="方正书宋简体" w:cs="方正书宋简体" w:hint="eastAsia"/>
          <w:sz w:val="24"/>
          <w:szCs w:val="24"/>
        </w:rPr>
        <w:t>一</w:t>
      </w:r>
      <w:proofErr w:type="gramEnd"/>
      <w:r>
        <w:rPr>
          <w:rFonts w:ascii="方正书宋简体" w:eastAsia="方正书宋简体" w:hAnsi="方正书宋简体" w:cs="方正书宋简体" w:hint="eastAsia"/>
          <w:sz w:val="24"/>
          <w:szCs w:val="24"/>
        </w:rPr>
        <w:t>核、四片、两轴、多带”功能布局，重点发展航空枢纽保障业、临空高端服务业两大基底产业以及电子信息、高端装备制造和医药康养三大支柱产业，加快完善基础设施和公共服务配套设施，促进以产兴城、以城促产、</w:t>
      </w:r>
      <w:proofErr w:type="gramStart"/>
      <w:r>
        <w:rPr>
          <w:rFonts w:ascii="方正书宋简体" w:eastAsia="方正书宋简体" w:hAnsi="方正书宋简体" w:cs="方正书宋简体" w:hint="eastAsia"/>
          <w:sz w:val="24"/>
          <w:szCs w:val="24"/>
        </w:rPr>
        <w:t>产城联动</w:t>
      </w:r>
      <w:proofErr w:type="gramEnd"/>
      <w:r>
        <w:rPr>
          <w:rFonts w:ascii="方正书宋简体" w:eastAsia="方正书宋简体" w:hAnsi="方正书宋简体" w:cs="方正书宋简体" w:hint="eastAsia"/>
          <w:sz w:val="24"/>
          <w:szCs w:val="24"/>
        </w:rPr>
        <w:t>，着力打造中部地区空港经济先行区、全省内陆开放型经济新高地、大南昌都市</w:t>
      </w:r>
      <w:proofErr w:type="gramStart"/>
      <w:r>
        <w:rPr>
          <w:rFonts w:ascii="方正书宋简体" w:eastAsia="方正书宋简体" w:hAnsi="方正书宋简体" w:cs="方正书宋简体" w:hint="eastAsia"/>
          <w:sz w:val="24"/>
          <w:szCs w:val="24"/>
        </w:rPr>
        <w:t>圈重要</w:t>
      </w:r>
      <w:proofErr w:type="gramEnd"/>
      <w:r>
        <w:rPr>
          <w:rFonts w:ascii="方正书宋简体" w:eastAsia="方正书宋简体" w:hAnsi="方正书宋简体" w:cs="方正书宋简体" w:hint="eastAsia"/>
          <w:sz w:val="24"/>
          <w:szCs w:val="24"/>
        </w:rPr>
        <w:t>增长极。按照“一年拉框架、三年出形象、五年成规模”的要求，加快推进昌北国际机场以北4平方公里货运区、以东约5平方公里七里岗片区和6.5平方公里</w:t>
      </w:r>
      <w:proofErr w:type="gramStart"/>
      <w:r>
        <w:rPr>
          <w:rFonts w:ascii="方正书宋简体" w:eastAsia="方正书宋简体" w:hAnsi="方正书宋简体" w:cs="方正书宋简体" w:hint="eastAsia"/>
          <w:sz w:val="24"/>
          <w:szCs w:val="24"/>
        </w:rPr>
        <w:t>樵</w:t>
      </w:r>
      <w:proofErr w:type="gramEnd"/>
      <w:r>
        <w:rPr>
          <w:rFonts w:ascii="方正书宋简体" w:eastAsia="方正书宋简体" w:hAnsi="方正书宋简体" w:cs="方正书宋简体" w:hint="eastAsia"/>
          <w:sz w:val="24"/>
          <w:szCs w:val="24"/>
        </w:rPr>
        <w:t>舍片区、以南约3平方公里客运区开发建设。到2025年，力争空港新城园区总收入突破2000亿元，聚集人口达12万，进入全国空港新城第一方阵。</w:t>
      </w:r>
    </w:p>
    <w:p w14:paraId="731F3F52" w14:textId="77777777" w:rsidR="00162511" w:rsidRDefault="00DE77FC">
      <w:pPr>
        <w:widowControl w:val="0"/>
        <w:spacing w:line="580" w:lineRule="exact"/>
        <w:ind w:firstLineChars="200" w:firstLine="480"/>
        <w:rPr>
          <w:rFonts w:ascii="方正书宋简体" w:eastAsia="方正书宋简体" w:hAnsi="方正书宋简体" w:cs="方正书宋简体"/>
          <w:sz w:val="24"/>
          <w:szCs w:val="24"/>
        </w:rPr>
      </w:pP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新城。按照“精心规划、精致建设、精细管理、精美呈现”的要求，秉持“生态城市、海绵城市、智慧城市”三大理念，优化“三区六园”</w:t>
      </w:r>
      <w:r>
        <w:rPr>
          <w:rFonts w:ascii="方正书宋简体" w:eastAsia="方正书宋简体" w:hAnsi="方正书宋简体" w:cs="方正书宋简体" w:hint="eastAsia"/>
          <w:sz w:val="24"/>
          <w:szCs w:val="24"/>
          <w:vertAlign w:val="superscript"/>
        </w:rPr>
        <w:footnoteReference w:id="2"/>
      </w:r>
      <w:r>
        <w:rPr>
          <w:rFonts w:ascii="方正书宋简体" w:eastAsia="方正书宋简体" w:hAnsi="方正书宋简体" w:cs="方正书宋简体" w:hint="eastAsia"/>
          <w:sz w:val="24"/>
          <w:szCs w:val="24"/>
        </w:rPr>
        <w:t>功能结构，加快推进产业新城和城市新区建设和全面运营，重点布局装备制造、新能源汽车和总部经济等业态，致力打造生活空间宜居适度、生态空间山清水秀、人与自然和谐共存的“活力之心、生态之园”。聚焦聚</w:t>
      </w:r>
      <w:proofErr w:type="gramStart"/>
      <w:r>
        <w:rPr>
          <w:rFonts w:ascii="方正书宋简体" w:eastAsia="方正书宋简体" w:hAnsi="方正书宋简体" w:cs="方正书宋简体" w:hint="eastAsia"/>
          <w:sz w:val="24"/>
          <w:szCs w:val="24"/>
        </w:rPr>
        <w:t>力现代</w:t>
      </w:r>
      <w:proofErr w:type="gramEnd"/>
      <w:r>
        <w:rPr>
          <w:rFonts w:ascii="方正书宋简体" w:eastAsia="方正书宋简体" w:hAnsi="方正书宋简体" w:cs="方正书宋简体" w:hint="eastAsia"/>
          <w:sz w:val="24"/>
          <w:szCs w:val="24"/>
        </w:rPr>
        <w:t>服务业的全面运营，高效高质推进以公共交通为导向（TOD）的综合开发，引入地铁交通，发挥地铁轨道交通站点的人流聚集效应，打造高密度的商</w:t>
      </w:r>
      <w:r>
        <w:rPr>
          <w:rFonts w:ascii="方正书宋简体" w:eastAsia="方正书宋简体" w:hAnsi="方正书宋简体" w:cs="方正书宋简体" w:hint="eastAsia"/>
          <w:sz w:val="24"/>
          <w:szCs w:val="24"/>
        </w:rPr>
        <w:lastRenderedPageBreak/>
        <w:t>业中心和生活中心。植入新经济业态，营造新消费场景，发展一批总部经济、新经济、金融产业项目，加快启动运营，推进智慧生态新城建设，打造新型城镇化样板。</w:t>
      </w:r>
    </w:p>
    <w:p w14:paraId="10CD146B" w14:textId="77777777" w:rsidR="00162511" w:rsidRDefault="00DE77FC">
      <w:pPr>
        <w:widowControl w:val="0"/>
        <w:spacing w:line="54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白水湖新城。加快完成白水湖片区城市更新相关规划编制，着力建设昌北高校</w:t>
      </w:r>
      <w:proofErr w:type="gramStart"/>
      <w:r>
        <w:rPr>
          <w:rFonts w:ascii="方正书宋简体" w:eastAsia="方正书宋简体" w:hAnsi="方正书宋简体" w:cs="方正书宋简体" w:hint="eastAsia"/>
          <w:sz w:val="24"/>
          <w:szCs w:val="24"/>
        </w:rPr>
        <w:t>科创谷</w:t>
      </w:r>
      <w:proofErr w:type="gramEnd"/>
      <w:r>
        <w:rPr>
          <w:rFonts w:ascii="方正书宋简体" w:eastAsia="方正书宋简体" w:hAnsi="方正书宋简体" w:cs="方正书宋简体" w:hint="eastAsia"/>
          <w:sz w:val="24"/>
          <w:szCs w:val="24"/>
        </w:rPr>
        <w:t>，加速推进创新成果转移转化和</w:t>
      </w:r>
      <w:proofErr w:type="gramStart"/>
      <w:r>
        <w:rPr>
          <w:rFonts w:ascii="方正书宋简体" w:eastAsia="方正书宋简体" w:hAnsi="方正书宋简体" w:cs="方正书宋简体" w:hint="eastAsia"/>
          <w:sz w:val="24"/>
          <w:szCs w:val="24"/>
        </w:rPr>
        <w:t>产城深度</w:t>
      </w:r>
      <w:proofErr w:type="gramEnd"/>
      <w:r>
        <w:rPr>
          <w:rFonts w:ascii="方正书宋简体" w:eastAsia="方正书宋简体" w:hAnsi="方正书宋简体" w:cs="方正书宋简体" w:hint="eastAsia"/>
          <w:sz w:val="24"/>
          <w:szCs w:val="24"/>
        </w:rPr>
        <w:t>融合，加快建设创智绿谷、水岸新都。加快启动经开大道、梅林大街等城市主干路网改造，加快轨道1号线北延伸、南昌</w:t>
      </w:r>
      <w:proofErr w:type="gramStart"/>
      <w:r>
        <w:rPr>
          <w:rFonts w:ascii="方正书宋简体" w:eastAsia="方正书宋简体" w:hAnsi="方正书宋简体" w:cs="方正书宋简体" w:hint="eastAsia"/>
          <w:sz w:val="24"/>
          <w:szCs w:val="24"/>
        </w:rPr>
        <w:t>城市北</w:t>
      </w:r>
      <w:proofErr w:type="gramEnd"/>
      <w:r>
        <w:rPr>
          <w:rFonts w:ascii="方正书宋简体" w:eastAsia="方正书宋简体" w:hAnsi="方正书宋简体" w:cs="方正书宋简体" w:hint="eastAsia"/>
          <w:sz w:val="24"/>
          <w:szCs w:val="24"/>
        </w:rPr>
        <w:t>二环建设，加快推进三甲医院、南昌名校、知名商超、综合体育馆、文化馆等公共服务设施配套，加快推进幸福河小区、空港花园、双港花园等项目建设，加快</w:t>
      </w:r>
      <w:proofErr w:type="gramStart"/>
      <w:r>
        <w:rPr>
          <w:rFonts w:ascii="方正书宋简体" w:eastAsia="方正书宋简体" w:hAnsi="方正书宋简体" w:cs="方正书宋简体" w:hint="eastAsia"/>
          <w:sz w:val="24"/>
          <w:szCs w:val="24"/>
        </w:rPr>
        <w:t>产城融合</w:t>
      </w:r>
      <w:proofErr w:type="gramEnd"/>
      <w:r>
        <w:rPr>
          <w:rFonts w:ascii="方正书宋简体" w:eastAsia="方正书宋简体" w:hAnsi="方正书宋简体" w:cs="方正书宋简体" w:hint="eastAsia"/>
          <w:sz w:val="24"/>
          <w:szCs w:val="24"/>
        </w:rPr>
        <w:t>发展，基本实现城区化。推进江西晨鸣纸业、江西钢城、昌北钢城大市场用地收储，加快土地有机更新，积极推进洪城监狱、南昌监狱和</w:t>
      </w:r>
      <w:proofErr w:type="gramStart"/>
      <w:r>
        <w:rPr>
          <w:rFonts w:ascii="方正书宋简体" w:eastAsia="方正书宋简体" w:hAnsi="方正书宋简体" w:cs="方正书宋简体" w:hint="eastAsia"/>
          <w:sz w:val="24"/>
          <w:szCs w:val="24"/>
        </w:rPr>
        <w:t>晨鸣</w:t>
      </w:r>
      <w:proofErr w:type="gramEnd"/>
      <w:r>
        <w:rPr>
          <w:rFonts w:ascii="方正书宋简体" w:eastAsia="方正书宋简体" w:hAnsi="方正书宋简体" w:cs="方正书宋简体" w:hint="eastAsia"/>
          <w:sz w:val="24"/>
          <w:szCs w:val="24"/>
        </w:rPr>
        <w:t>纸业搬迁，实现该片区与</w:t>
      </w:r>
      <w:proofErr w:type="gramStart"/>
      <w:r>
        <w:rPr>
          <w:rFonts w:ascii="方正书宋简体" w:eastAsia="方正书宋简体" w:hAnsi="方正书宋简体" w:cs="方正书宋简体" w:hint="eastAsia"/>
          <w:sz w:val="24"/>
          <w:szCs w:val="24"/>
        </w:rPr>
        <w:t>凤凰洲连为</w:t>
      </w:r>
      <w:proofErr w:type="gramEnd"/>
      <w:r>
        <w:rPr>
          <w:rFonts w:ascii="方正书宋简体" w:eastAsia="方正书宋简体" w:hAnsi="方正书宋简体" w:cs="方正书宋简体" w:hint="eastAsia"/>
          <w:sz w:val="24"/>
          <w:szCs w:val="24"/>
        </w:rPr>
        <w:t>一体，建设现代产业新城。</w:t>
      </w:r>
    </w:p>
    <w:p w14:paraId="26950871" w14:textId="77777777" w:rsidR="00162511" w:rsidRDefault="00DE77FC">
      <w:pPr>
        <w:widowControl w:val="0"/>
        <w:spacing w:line="540" w:lineRule="exact"/>
        <w:ind w:firstLineChars="200" w:firstLine="480"/>
        <w:rPr>
          <w:rFonts w:ascii="方正书宋简体" w:eastAsia="方正书宋简体" w:hAnsi="方正书宋简体" w:cs="方正书宋简体"/>
          <w:sz w:val="24"/>
          <w:szCs w:val="24"/>
        </w:rPr>
      </w:pP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桥中心城。充分发挥</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桥片区高校科研机构密集和行政中心所在地优势，支持“双一流”大学、学科建设，持续改造提升大学校园及周边环境品质，加快现代服务业集聚发展，全面推进</w:t>
      </w:r>
      <w:proofErr w:type="gramStart"/>
      <w:r>
        <w:rPr>
          <w:rFonts w:ascii="方正书宋简体" w:eastAsia="方正书宋简体" w:hAnsi="方正书宋简体" w:cs="方正书宋简体" w:hint="eastAsia"/>
          <w:sz w:val="24"/>
          <w:szCs w:val="24"/>
        </w:rPr>
        <w:t>产城深度</w:t>
      </w:r>
      <w:proofErr w:type="gramEnd"/>
      <w:r>
        <w:rPr>
          <w:rFonts w:ascii="方正书宋简体" w:eastAsia="方正书宋简体" w:hAnsi="方正书宋简体" w:cs="方正书宋简体" w:hint="eastAsia"/>
          <w:sz w:val="24"/>
          <w:szCs w:val="24"/>
        </w:rPr>
        <w:t>融合发展，实行“退二进三”策略，全面升级</w:t>
      </w:r>
      <w:proofErr w:type="gramStart"/>
      <w:r>
        <w:rPr>
          <w:rFonts w:ascii="方正书宋简体" w:eastAsia="方正书宋简体" w:hAnsi="方正书宋简体" w:cs="方正书宋简体" w:hint="eastAsia"/>
          <w:sz w:val="24"/>
          <w:szCs w:val="24"/>
        </w:rPr>
        <w:t>蛟</w:t>
      </w:r>
      <w:proofErr w:type="gramEnd"/>
      <w:r>
        <w:rPr>
          <w:rFonts w:ascii="方正书宋简体" w:eastAsia="方正书宋简体" w:hAnsi="方正书宋简体" w:cs="方正书宋简体" w:hint="eastAsia"/>
          <w:sz w:val="24"/>
          <w:szCs w:val="24"/>
        </w:rPr>
        <w:t>桥片区，努力实现基础设施和公共服务与</w:t>
      </w:r>
      <w:proofErr w:type="gramStart"/>
      <w:r>
        <w:rPr>
          <w:rFonts w:ascii="方正书宋简体" w:eastAsia="方正书宋简体" w:hAnsi="方正书宋简体" w:cs="方正书宋简体" w:hint="eastAsia"/>
          <w:sz w:val="24"/>
          <w:szCs w:val="24"/>
        </w:rPr>
        <w:t>红谷滩</w:t>
      </w:r>
      <w:proofErr w:type="gramEnd"/>
      <w:r>
        <w:rPr>
          <w:rFonts w:ascii="方正书宋简体" w:eastAsia="方正书宋简体" w:hAnsi="方正书宋简体" w:cs="方正书宋简体" w:hint="eastAsia"/>
          <w:sz w:val="24"/>
          <w:szCs w:val="24"/>
        </w:rPr>
        <w:t>区同城化发展，打造高品质宜居区、行政中心和消费中心。</w:t>
      </w:r>
    </w:p>
    <w:p w14:paraId="3E719A09" w14:textId="77777777" w:rsidR="00162511" w:rsidRDefault="00DE77FC">
      <w:pPr>
        <w:jc w:val="center"/>
        <w:rPr>
          <w:rFonts w:ascii="楷体" w:eastAsia="楷体" w:hAnsi="楷体" w:cs="楷体"/>
          <w:bCs/>
          <w:sz w:val="24"/>
          <w:szCs w:val="24"/>
        </w:rPr>
      </w:pPr>
      <w:r>
        <w:rPr>
          <w:rFonts w:ascii="仿宋" w:eastAsia="仿宋" w:hAnsi="仿宋" w:cs="仿宋" w:hint="eastAsia"/>
          <w:bCs/>
          <w:noProof/>
          <w:sz w:val="32"/>
          <w:szCs w:val="32"/>
        </w:rPr>
        <w:lastRenderedPageBreak/>
        <w:drawing>
          <wp:inline distT="0" distB="0" distL="114300" distR="114300" wp14:anchorId="7B5BD260" wp14:editId="0CA2B4F3">
            <wp:extent cx="5267960" cy="5045075"/>
            <wp:effectExtent l="0" t="0" r="8890" b="3175"/>
            <wp:docPr id="2" name="图片 2" descr="966515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66515322"/>
                    <pic:cNvPicPr>
                      <a:picLocks noChangeAspect="1"/>
                    </pic:cNvPicPr>
                  </pic:nvPicPr>
                  <pic:blipFill>
                    <a:blip r:embed="rId12"/>
                    <a:stretch>
                      <a:fillRect/>
                    </a:stretch>
                  </pic:blipFill>
                  <pic:spPr>
                    <a:xfrm>
                      <a:off x="0" y="0"/>
                      <a:ext cx="5267960" cy="5045075"/>
                    </a:xfrm>
                    <a:prstGeom prst="rect">
                      <a:avLst/>
                    </a:prstGeom>
                  </pic:spPr>
                </pic:pic>
              </a:graphicData>
            </a:graphic>
          </wp:inline>
        </w:drawing>
      </w:r>
    </w:p>
    <w:p w14:paraId="272F33F2" w14:textId="77777777" w:rsidR="00162511" w:rsidRDefault="00DE77FC">
      <w:pPr>
        <w:jc w:val="center"/>
        <w:rPr>
          <w:rFonts w:ascii="楷体" w:eastAsia="楷体" w:hAnsi="楷体" w:cs="楷体"/>
          <w:bCs/>
          <w:sz w:val="24"/>
          <w:szCs w:val="24"/>
        </w:rPr>
      </w:pPr>
      <w:r>
        <w:rPr>
          <w:rFonts w:ascii="楷体" w:eastAsia="楷体" w:hAnsi="楷体" w:cs="楷体" w:hint="eastAsia"/>
          <w:bCs/>
          <w:sz w:val="24"/>
          <w:szCs w:val="24"/>
        </w:rPr>
        <w:t>图2：南昌经开区“四城”空间布局</w:t>
      </w:r>
    </w:p>
    <w:tbl>
      <w:tblPr>
        <w:tblStyle w:val="ad"/>
        <w:tblW w:w="0" w:type="auto"/>
        <w:jc w:val="center"/>
        <w:tblLook w:val="04A0" w:firstRow="1" w:lastRow="0" w:firstColumn="1" w:lastColumn="0" w:noHBand="0" w:noVBand="1"/>
      </w:tblPr>
      <w:tblGrid>
        <w:gridCol w:w="8522"/>
      </w:tblGrid>
      <w:tr w:rsidR="00162511" w14:paraId="6E984235" w14:textId="77777777">
        <w:trPr>
          <w:trHeight w:val="90"/>
          <w:jc w:val="center"/>
        </w:trPr>
        <w:tc>
          <w:tcPr>
            <w:tcW w:w="8522" w:type="dxa"/>
            <w:shd w:val="clear" w:color="auto" w:fill="auto"/>
          </w:tcPr>
          <w:p w14:paraId="58E89B3C" w14:textId="77777777" w:rsidR="00162511" w:rsidRDefault="00DE77FC">
            <w:pPr>
              <w:widowControl/>
              <w:numPr>
                <w:ilvl w:val="255"/>
                <w:numId w:val="0"/>
              </w:numPr>
              <w:spacing w:line="480" w:lineRule="exact"/>
              <w:ind w:firstLineChars="200" w:firstLine="422"/>
              <w:jc w:val="left"/>
              <w:rPr>
                <w:rFonts w:ascii="楷体" w:eastAsia="楷体" w:hAnsi="楷体" w:cs="楷体"/>
                <w:szCs w:val="21"/>
              </w:rPr>
            </w:pPr>
            <w:r>
              <w:rPr>
                <w:rFonts w:ascii="楷体" w:eastAsia="楷体" w:hAnsi="楷体" w:cs="楷体" w:hint="eastAsia"/>
                <w:b/>
                <w:bCs/>
                <w:color w:val="000000" w:themeColor="text1"/>
                <w:szCs w:val="21"/>
              </w:rPr>
              <w:t>专栏5-1 空港新城“</w:t>
            </w:r>
            <w:proofErr w:type="gramStart"/>
            <w:r>
              <w:rPr>
                <w:rFonts w:ascii="楷体" w:eastAsia="楷体" w:hAnsi="楷体" w:cs="楷体" w:hint="eastAsia"/>
                <w:b/>
                <w:bCs/>
                <w:color w:val="000000" w:themeColor="text1"/>
                <w:szCs w:val="21"/>
              </w:rPr>
              <w:t>一</w:t>
            </w:r>
            <w:proofErr w:type="gramEnd"/>
            <w:r>
              <w:rPr>
                <w:rFonts w:ascii="楷体" w:eastAsia="楷体" w:hAnsi="楷体" w:cs="楷体" w:hint="eastAsia"/>
                <w:b/>
                <w:bCs/>
                <w:color w:val="000000" w:themeColor="text1"/>
                <w:szCs w:val="21"/>
              </w:rPr>
              <w:t>核四片两轴多带”空间布局</w:t>
            </w:r>
          </w:p>
        </w:tc>
      </w:tr>
      <w:tr w:rsidR="00162511" w14:paraId="3BFA3BE2" w14:textId="77777777">
        <w:trPr>
          <w:jc w:val="center"/>
        </w:trPr>
        <w:tc>
          <w:tcPr>
            <w:tcW w:w="8522" w:type="dxa"/>
          </w:tcPr>
          <w:p w14:paraId="6230DD4B" w14:textId="77777777" w:rsidR="00162511" w:rsidRDefault="00DE77FC">
            <w:pPr>
              <w:numPr>
                <w:ilvl w:val="255"/>
                <w:numId w:val="0"/>
              </w:numPr>
              <w:spacing w:line="480" w:lineRule="exact"/>
              <w:ind w:firstLineChars="200" w:firstLine="422"/>
              <w:jc w:val="left"/>
              <w:rPr>
                <w:rFonts w:ascii="楷体" w:eastAsia="楷体" w:hAnsi="楷体" w:cs="楷体"/>
                <w:szCs w:val="21"/>
              </w:rPr>
            </w:pPr>
            <w:proofErr w:type="gramStart"/>
            <w:r>
              <w:rPr>
                <w:rFonts w:ascii="楷体" w:eastAsia="楷体" w:hAnsi="楷体" w:cs="楷体" w:hint="eastAsia"/>
                <w:b/>
                <w:bCs/>
                <w:szCs w:val="21"/>
              </w:rPr>
              <w:t>一</w:t>
            </w:r>
            <w:proofErr w:type="gramEnd"/>
            <w:r>
              <w:rPr>
                <w:rFonts w:ascii="楷体" w:eastAsia="楷体" w:hAnsi="楷体" w:cs="楷体" w:hint="eastAsia"/>
                <w:b/>
                <w:bCs/>
                <w:szCs w:val="21"/>
              </w:rPr>
              <w:t>核：</w:t>
            </w:r>
            <w:r>
              <w:rPr>
                <w:rFonts w:ascii="楷体" w:eastAsia="楷体" w:hAnsi="楷体" w:cs="楷体" w:hint="eastAsia"/>
                <w:szCs w:val="21"/>
              </w:rPr>
              <w:t>以昌北国际机场为核心的空港引擎。</w:t>
            </w:r>
          </w:p>
          <w:p w14:paraId="07A671C6"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四片：</w:t>
            </w:r>
            <w:r>
              <w:rPr>
                <w:rFonts w:ascii="楷体" w:eastAsia="楷体" w:hAnsi="楷体" w:cs="楷体" w:hint="eastAsia"/>
                <w:szCs w:val="21"/>
              </w:rPr>
              <w:t>东部</w:t>
            </w:r>
            <w:proofErr w:type="gramStart"/>
            <w:r>
              <w:rPr>
                <w:rFonts w:ascii="楷体" w:eastAsia="楷体" w:hAnsi="楷体" w:cs="楷体" w:hint="eastAsia"/>
                <w:szCs w:val="21"/>
              </w:rPr>
              <w:t>产城融合</w:t>
            </w:r>
            <w:proofErr w:type="gramEnd"/>
            <w:r>
              <w:rPr>
                <w:rFonts w:ascii="楷体" w:eastAsia="楷体" w:hAnsi="楷体" w:cs="楷体" w:hint="eastAsia"/>
                <w:szCs w:val="21"/>
              </w:rPr>
              <w:t>发展片区、南部旅游集散区、西部生态绿色康养片区和北部现代空港物流区。</w:t>
            </w:r>
          </w:p>
          <w:p w14:paraId="17675F25"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两轴：</w:t>
            </w:r>
            <w:r>
              <w:rPr>
                <w:rFonts w:ascii="楷体" w:eastAsia="楷体" w:hAnsi="楷体" w:cs="楷体" w:hint="eastAsia"/>
                <w:szCs w:val="21"/>
              </w:rPr>
              <w:t>金山大道功能发展轴和</w:t>
            </w:r>
            <w:proofErr w:type="gramStart"/>
            <w:r>
              <w:rPr>
                <w:rFonts w:ascii="楷体" w:eastAsia="楷体" w:hAnsi="楷体" w:cs="楷体" w:hint="eastAsia"/>
                <w:szCs w:val="21"/>
              </w:rPr>
              <w:t>昌九</w:t>
            </w:r>
            <w:proofErr w:type="gramEnd"/>
            <w:r>
              <w:rPr>
                <w:rFonts w:ascii="楷体" w:eastAsia="楷体" w:hAnsi="楷体" w:cs="楷体" w:hint="eastAsia"/>
                <w:szCs w:val="21"/>
              </w:rPr>
              <w:t>城镇发展轴。</w:t>
            </w:r>
          </w:p>
          <w:p w14:paraId="73B9DA57"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多带：</w:t>
            </w:r>
            <w:r>
              <w:rPr>
                <w:rFonts w:ascii="楷体" w:eastAsia="楷体" w:hAnsi="楷体" w:cs="楷体" w:hint="eastAsia"/>
                <w:szCs w:val="21"/>
              </w:rPr>
              <w:t>多条串联梅岭、大湖滨和农业空间的生态休闲带。</w:t>
            </w:r>
          </w:p>
        </w:tc>
      </w:tr>
    </w:tbl>
    <w:p w14:paraId="09D825BF"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780" w:name="_Toc7031"/>
      <w:bookmarkStart w:id="781" w:name="_Toc30117"/>
      <w:bookmarkStart w:id="782" w:name="_Toc30609"/>
      <w:bookmarkStart w:id="783" w:name="_Toc28451"/>
      <w:bookmarkStart w:id="784" w:name="_Toc22796"/>
      <w:bookmarkStart w:id="785" w:name="_Toc32722"/>
      <w:bookmarkStart w:id="786" w:name="_Toc21764"/>
      <w:bookmarkStart w:id="787" w:name="_Toc2001"/>
      <w:bookmarkStart w:id="788" w:name="_Toc22887"/>
    </w:p>
    <w:p w14:paraId="442CBF4B"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 xml:space="preserve">第三节 </w:t>
      </w:r>
      <w:bookmarkEnd w:id="780"/>
      <w:bookmarkEnd w:id="781"/>
      <w:r>
        <w:rPr>
          <w:rFonts w:ascii="楷体_GB2312" w:eastAsia="楷体_GB2312" w:hAnsi="楷体" w:cs="黑体" w:hint="eastAsia"/>
          <w:b w:val="0"/>
          <w:kern w:val="1"/>
          <w:szCs w:val="32"/>
        </w:rPr>
        <w:t>深化城乡融合发展</w:t>
      </w:r>
      <w:bookmarkEnd w:id="782"/>
      <w:bookmarkEnd w:id="783"/>
      <w:bookmarkEnd w:id="784"/>
      <w:bookmarkEnd w:id="785"/>
      <w:bookmarkEnd w:id="786"/>
      <w:bookmarkEnd w:id="787"/>
      <w:bookmarkEnd w:id="788"/>
    </w:p>
    <w:p w14:paraId="03B36EDA" w14:textId="77777777" w:rsidR="00162511" w:rsidRDefault="00DE77FC">
      <w:pPr>
        <w:pStyle w:val="a4"/>
        <w:spacing w:after="0"/>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按照区位条件、资源禀赋和发展基础，因地制宜发展小城镇。以乐化镇、</w:t>
      </w:r>
      <w:proofErr w:type="gramStart"/>
      <w:r>
        <w:rPr>
          <w:rFonts w:ascii="方正书宋简体" w:eastAsia="方正书宋简体" w:hAnsi="方正书宋简体" w:cs="方正书宋简体" w:hint="eastAsia"/>
          <w:sz w:val="24"/>
          <w:szCs w:val="24"/>
        </w:rPr>
        <w:t>樵</w:t>
      </w:r>
      <w:proofErr w:type="gramEnd"/>
      <w:r>
        <w:rPr>
          <w:rFonts w:ascii="方正书宋简体" w:eastAsia="方正书宋简体" w:hAnsi="方正书宋简体" w:cs="方正书宋简体" w:hint="eastAsia"/>
          <w:sz w:val="24"/>
          <w:szCs w:val="24"/>
        </w:rPr>
        <w:t>舍镇为重点，加快重点镇补短板强弱项，推进公共服务、环境卫生、市政公用、产业配套等设</w:t>
      </w:r>
      <w:r>
        <w:rPr>
          <w:rFonts w:ascii="方正书宋简体" w:eastAsia="方正书宋简体" w:hAnsi="方正书宋简体" w:cs="方正书宋简体" w:hint="eastAsia"/>
          <w:sz w:val="24"/>
          <w:szCs w:val="24"/>
        </w:rPr>
        <w:lastRenderedPageBreak/>
        <w:t>施提级扩能，增强综合承载能力和治理能力。促进特色小镇规范健康发展，支持乐化镇打造商贸物流重镇，支持</w:t>
      </w:r>
      <w:proofErr w:type="gramStart"/>
      <w:r>
        <w:rPr>
          <w:rFonts w:ascii="方正书宋简体" w:eastAsia="方正书宋简体" w:hAnsi="方正书宋简体" w:cs="方正书宋简体" w:hint="eastAsia"/>
          <w:sz w:val="24"/>
          <w:szCs w:val="24"/>
        </w:rPr>
        <w:t>樵</w:t>
      </w:r>
      <w:proofErr w:type="gramEnd"/>
      <w:r>
        <w:rPr>
          <w:rFonts w:ascii="方正书宋简体" w:eastAsia="方正书宋简体" w:hAnsi="方正书宋简体" w:cs="方正书宋简体" w:hint="eastAsia"/>
          <w:sz w:val="24"/>
          <w:szCs w:val="24"/>
        </w:rPr>
        <w:t>舍镇打造</w:t>
      </w:r>
      <w:proofErr w:type="gramStart"/>
      <w:r>
        <w:rPr>
          <w:rFonts w:ascii="方正书宋简体" w:eastAsia="方正书宋简体" w:hAnsi="方正书宋简体" w:cs="方正书宋简体" w:hint="eastAsia"/>
          <w:sz w:val="24"/>
          <w:szCs w:val="24"/>
        </w:rPr>
        <w:t>文旅特色</w:t>
      </w:r>
      <w:proofErr w:type="gramEnd"/>
      <w:r>
        <w:rPr>
          <w:rFonts w:ascii="方正书宋简体" w:eastAsia="方正书宋简体" w:hAnsi="方正书宋简体" w:cs="方正书宋简体" w:hint="eastAsia"/>
          <w:sz w:val="24"/>
          <w:szCs w:val="24"/>
        </w:rPr>
        <w:t>小镇，推动</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文化旅游特色小镇健康发展。大力实施乡村建设行动，加快推进村庄规划工作，加强乡村公共基础设施建设，提升城乡基本公共服务均等化水平，加快形成城乡互补、协调发展新局面。统筹推进户籍制度改革和城镇基本公共服务常住人口全覆盖，健全农业转移人口市民</w:t>
      </w:r>
      <w:proofErr w:type="gramStart"/>
      <w:r>
        <w:rPr>
          <w:rFonts w:ascii="方正书宋简体" w:eastAsia="方正书宋简体" w:hAnsi="方正书宋简体" w:cs="方正书宋简体" w:hint="eastAsia"/>
          <w:sz w:val="24"/>
          <w:szCs w:val="24"/>
        </w:rPr>
        <w:t>化配套</w:t>
      </w:r>
      <w:proofErr w:type="gramEnd"/>
      <w:r>
        <w:rPr>
          <w:rFonts w:ascii="方正书宋简体" w:eastAsia="方正书宋简体" w:hAnsi="方正书宋简体" w:cs="方正书宋简体" w:hint="eastAsia"/>
          <w:sz w:val="24"/>
          <w:szCs w:val="24"/>
        </w:rPr>
        <w:t>政策，有序推动农民向市民、郊区向城区转变。</w:t>
      </w:r>
    </w:p>
    <w:p w14:paraId="15B04311" w14:textId="77777777" w:rsidR="00162511" w:rsidRDefault="00162511">
      <w:pPr>
        <w:pStyle w:val="10"/>
      </w:pPr>
    </w:p>
    <w:p w14:paraId="26099A8D" w14:textId="77777777" w:rsidR="00162511" w:rsidRDefault="00DE77FC">
      <w:pPr>
        <w:pStyle w:val="2"/>
        <w:spacing w:before="0" w:after="0" w:line="560" w:lineRule="exact"/>
        <w:jc w:val="center"/>
        <w:rPr>
          <w:rFonts w:ascii="黑体" w:eastAsia="黑体" w:hAnsi="黑体" w:cs="黑体"/>
          <w:b w:val="0"/>
          <w:bCs w:val="0"/>
          <w:kern w:val="1"/>
        </w:rPr>
      </w:pPr>
      <w:bookmarkStart w:id="789" w:name="_Toc24875"/>
      <w:bookmarkStart w:id="790" w:name="_Toc21690"/>
      <w:bookmarkStart w:id="791" w:name="_Toc6057"/>
      <w:bookmarkStart w:id="792" w:name="_Toc8964"/>
      <w:bookmarkStart w:id="793" w:name="_Toc11801"/>
      <w:bookmarkStart w:id="794" w:name="_Toc1890"/>
      <w:bookmarkStart w:id="795" w:name="_Toc4401"/>
      <w:bookmarkStart w:id="796" w:name="_Toc17909"/>
      <w:bookmarkStart w:id="797" w:name="_Toc18638"/>
      <w:bookmarkStart w:id="798" w:name="_Toc31201"/>
      <w:bookmarkStart w:id="799" w:name="_Toc30834"/>
      <w:bookmarkStart w:id="800" w:name="_Toc20775"/>
      <w:bookmarkStart w:id="801" w:name="_Toc8415"/>
      <w:bookmarkStart w:id="802" w:name="_Toc14854"/>
      <w:bookmarkStart w:id="803" w:name="_Toc12942"/>
      <w:bookmarkStart w:id="804" w:name="_Toc18690"/>
      <w:bookmarkStart w:id="805" w:name="_Toc8873"/>
      <w:bookmarkStart w:id="806" w:name="_Toc24269"/>
      <w:bookmarkStart w:id="807" w:name="_Toc15580"/>
      <w:bookmarkStart w:id="808" w:name="_Toc13235"/>
      <w:bookmarkStart w:id="809" w:name="_Toc26541"/>
      <w:bookmarkStart w:id="810" w:name="_Toc17097"/>
      <w:r>
        <w:rPr>
          <w:rFonts w:ascii="黑体" w:eastAsia="黑体" w:hAnsi="黑体" w:cs="黑体" w:hint="eastAsia"/>
          <w:b w:val="0"/>
          <w:bCs w:val="0"/>
          <w:kern w:val="1"/>
        </w:rPr>
        <w:t>第二章 推进以人为核心的新型城镇化</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597ACF9D"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811" w:name="_Toc24556"/>
      <w:bookmarkStart w:id="812" w:name="_Toc6458"/>
      <w:bookmarkStart w:id="813" w:name="_Toc26284"/>
      <w:bookmarkStart w:id="814" w:name="_Toc30813"/>
      <w:bookmarkStart w:id="815" w:name="_Toc4375"/>
      <w:bookmarkStart w:id="816" w:name="_Toc29531"/>
      <w:bookmarkStart w:id="817" w:name="_Toc13002"/>
      <w:bookmarkStart w:id="818" w:name="_Toc22568"/>
      <w:bookmarkStart w:id="819" w:name="_Toc14982"/>
      <w:bookmarkStart w:id="820" w:name="_Toc24282"/>
      <w:bookmarkStart w:id="821" w:name="_Toc17048"/>
      <w:bookmarkStart w:id="822" w:name="_Toc24534"/>
      <w:bookmarkStart w:id="823" w:name="_Toc4339"/>
      <w:bookmarkStart w:id="824" w:name="_Toc17130"/>
      <w:bookmarkStart w:id="825" w:name="_Toc2079"/>
      <w:bookmarkStart w:id="826" w:name="_Toc29435"/>
      <w:bookmarkStart w:id="827" w:name="_Toc4212"/>
      <w:bookmarkStart w:id="828" w:name="_Toc30338"/>
      <w:bookmarkStart w:id="829" w:name="_Toc30033"/>
      <w:r>
        <w:rPr>
          <w:rFonts w:ascii="楷体_GB2312" w:eastAsia="楷体_GB2312" w:hAnsi="楷体" w:cs="黑体" w:hint="eastAsia"/>
          <w:b w:val="0"/>
          <w:kern w:val="1"/>
          <w:szCs w:val="32"/>
        </w:rPr>
        <w:t>第一节 全面优化宜居环境</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14:paraId="577BA34F"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统筹城市规划、建设、管理，深化城市路网畅通工程，完善科教、文卫、养老、医疗、绿化、公园、人防、停车场、市民活动中心等公共服务设施，营造便利、畅通、洁净、舒适、靓丽的城市生活空间。实施城市更新行动，推进城市生态修复、功能完善工程，完善排水防涝体系，改造提升齐洛瓦小区、舍里甲</w:t>
      </w:r>
      <w:proofErr w:type="gramStart"/>
      <w:r>
        <w:rPr>
          <w:rFonts w:ascii="方正书宋简体" w:eastAsia="方正书宋简体" w:hAnsi="方正书宋简体" w:cs="方正书宋简体" w:hint="eastAsia"/>
          <w:sz w:val="24"/>
          <w:szCs w:val="24"/>
        </w:rPr>
        <w:t>社区南泥小区</w:t>
      </w:r>
      <w:proofErr w:type="gramEnd"/>
      <w:r>
        <w:rPr>
          <w:rFonts w:ascii="方正书宋简体" w:eastAsia="方正书宋简体" w:hAnsi="方正书宋简体" w:cs="方正书宋简体" w:hint="eastAsia"/>
          <w:sz w:val="24"/>
          <w:szCs w:val="24"/>
        </w:rPr>
        <w:t>等老旧小区和城中村等存量片区功能，推进老旧楼宇改造，加大城乡结合部整治力度。整治改造七里岗和</w:t>
      </w:r>
      <w:proofErr w:type="gramStart"/>
      <w:r>
        <w:rPr>
          <w:rFonts w:ascii="方正书宋简体" w:eastAsia="方正书宋简体" w:hAnsi="方正书宋简体" w:cs="方正书宋简体" w:hint="eastAsia"/>
          <w:sz w:val="24"/>
          <w:szCs w:val="24"/>
        </w:rPr>
        <w:t>樵</w:t>
      </w:r>
      <w:proofErr w:type="gramEnd"/>
      <w:r>
        <w:rPr>
          <w:rFonts w:ascii="方正书宋简体" w:eastAsia="方正书宋简体" w:hAnsi="方正书宋简体" w:cs="方正书宋简体" w:hint="eastAsia"/>
          <w:sz w:val="24"/>
          <w:szCs w:val="24"/>
        </w:rPr>
        <w:t>舍镇区，适度</w:t>
      </w:r>
      <w:proofErr w:type="gramStart"/>
      <w:r>
        <w:rPr>
          <w:rFonts w:ascii="方正书宋简体" w:eastAsia="方正书宋简体" w:hAnsi="方正书宋简体" w:cs="方正书宋简体" w:hint="eastAsia"/>
          <w:sz w:val="24"/>
          <w:szCs w:val="24"/>
        </w:rPr>
        <w:t>提高福银高速</w:t>
      </w:r>
      <w:proofErr w:type="gramEnd"/>
      <w:r>
        <w:rPr>
          <w:rFonts w:ascii="方正书宋简体" w:eastAsia="方正书宋简体" w:hAnsi="方正书宋简体" w:cs="方正书宋简体" w:hint="eastAsia"/>
          <w:sz w:val="24"/>
          <w:szCs w:val="24"/>
        </w:rPr>
        <w:t>南侧空港起步区人口密度。增强城市防洪排涝能力，启动青</w:t>
      </w:r>
      <w:proofErr w:type="gramStart"/>
      <w:r>
        <w:rPr>
          <w:rFonts w:ascii="方正书宋简体" w:eastAsia="方正书宋简体" w:hAnsi="方正书宋简体" w:cs="方正书宋简体" w:hint="eastAsia"/>
          <w:sz w:val="24"/>
          <w:szCs w:val="24"/>
        </w:rPr>
        <w:t>岚</w:t>
      </w:r>
      <w:proofErr w:type="gramEnd"/>
      <w:r>
        <w:rPr>
          <w:rFonts w:ascii="方正书宋简体" w:eastAsia="方正书宋简体" w:hAnsi="方正书宋简体" w:cs="方正书宋简体" w:hint="eastAsia"/>
          <w:sz w:val="24"/>
          <w:szCs w:val="24"/>
        </w:rPr>
        <w:t>水渠提升改造、龙潭水渠提升改造、杨家湖电排站等项目建设，积极推动</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、杨家湖等水系的补充开发工程，科学布局建设雨水调蓄设施，建设海绵城市、韧性城市。推进城市体检和直饮水试点。打造</w:t>
      </w:r>
      <w:proofErr w:type="gramStart"/>
      <w:r>
        <w:rPr>
          <w:rFonts w:ascii="方正书宋简体" w:eastAsia="方正书宋简体" w:hAnsi="方正书宋简体" w:cs="方正书宋简体" w:hint="eastAsia"/>
          <w:sz w:val="24"/>
          <w:szCs w:val="24"/>
        </w:rPr>
        <w:t>儒乐湖</w:t>
      </w:r>
      <w:proofErr w:type="gramEnd"/>
      <w:r>
        <w:rPr>
          <w:rFonts w:ascii="方正书宋简体" w:eastAsia="方正书宋简体" w:hAnsi="方正书宋简体" w:cs="方正书宋简体" w:hint="eastAsia"/>
          <w:sz w:val="24"/>
          <w:szCs w:val="24"/>
        </w:rPr>
        <w:t>人工智能生活岛、黄家湖高品质生活湾等现代化高品质生活区，完善都市中型商业综合体、现代社区邻里中心等城市服务功能设施。深入实施城市人居环境优化工程，着力改善城区面貌、提升园区形象。实施农村人居环境整治提升五年行动，稳步推进农村厕所革命,有序推广农村环卫一体化第三方治理，深入推进村庄清洁和绿化行动，开展美丽宜居村庄和美丽庭院示范创建活动。</w:t>
      </w:r>
    </w:p>
    <w:p w14:paraId="3D34EF68" w14:textId="77777777" w:rsidR="00162511" w:rsidRDefault="00162511">
      <w:pPr>
        <w:spacing w:line="560" w:lineRule="exact"/>
        <w:ind w:firstLineChars="200" w:firstLine="480"/>
        <w:rPr>
          <w:rFonts w:ascii="方正书宋简体" w:eastAsia="方正书宋简体" w:hAnsi="方正书宋简体" w:cs="方正书宋简体"/>
          <w:sz w:val="24"/>
          <w:szCs w:val="24"/>
        </w:rPr>
      </w:pPr>
    </w:p>
    <w:tbl>
      <w:tblPr>
        <w:tblStyle w:val="ad"/>
        <w:tblW w:w="0" w:type="auto"/>
        <w:jc w:val="center"/>
        <w:tblLook w:val="04A0" w:firstRow="1" w:lastRow="0" w:firstColumn="1" w:lastColumn="0" w:noHBand="0" w:noVBand="1"/>
      </w:tblPr>
      <w:tblGrid>
        <w:gridCol w:w="8522"/>
      </w:tblGrid>
      <w:tr w:rsidR="00162511" w14:paraId="2026A8BF" w14:textId="77777777">
        <w:trPr>
          <w:trHeight w:val="574"/>
          <w:jc w:val="center"/>
        </w:trPr>
        <w:tc>
          <w:tcPr>
            <w:tcW w:w="8522" w:type="dxa"/>
            <w:shd w:val="clear" w:color="auto" w:fill="auto"/>
            <w:vAlign w:val="center"/>
          </w:tcPr>
          <w:p w14:paraId="32D13D3A" w14:textId="77777777" w:rsidR="00162511" w:rsidRDefault="00DE77FC">
            <w:pPr>
              <w:spacing w:line="480" w:lineRule="exact"/>
              <w:ind w:firstLineChars="200" w:firstLine="422"/>
              <w:jc w:val="center"/>
              <w:rPr>
                <w:rFonts w:ascii="楷体" w:eastAsia="楷体" w:hAnsi="楷体" w:cs="楷体"/>
                <w:szCs w:val="21"/>
              </w:rPr>
            </w:pPr>
            <w:r>
              <w:rPr>
                <w:rFonts w:ascii="楷体" w:eastAsia="楷体" w:hAnsi="楷体" w:cs="楷体" w:hint="eastAsia"/>
                <w:b/>
                <w:bCs/>
                <w:color w:val="000000" w:themeColor="text1"/>
                <w:szCs w:val="21"/>
              </w:rPr>
              <w:lastRenderedPageBreak/>
              <w:t>专栏5-2 城市综合服务提升重点工程</w:t>
            </w:r>
          </w:p>
        </w:tc>
      </w:tr>
      <w:tr w:rsidR="00162511" w14:paraId="65923047" w14:textId="77777777">
        <w:trPr>
          <w:trHeight w:val="417"/>
          <w:jc w:val="center"/>
        </w:trPr>
        <w:tc>
          <w:tcPr>
            <w:tcW w:w="8522" w:type="dxa"/>
          </w:tcPr>
          <w:p w14:paraId="06247697" w14:textId="77777777" w:rsidR="00162511" w:rsidRDefault="00DE77FC">
            <w:pPr>
              <w:widowControl/>
              <w:spacing w:line="480" w:lineRule="exact"/>
              <w:ind w:firstLineChars="200" w:firstLine="422"/>
              <w:jc w:val="left"/>
              <w:rPr>
                <w:rFonts w:ascii="楷体" w:eastAsia="楷体" w:hAnsi="楷体" w:cs="楷体"/>
                <w:b/>
                <w:bCs/>
                <w:szCs w:val="21"/>
              </w:rPr>
            </w:pPr>
            <w:r>
              <w:rPr>
                <w:rFonts w:ascii="楷体" w:eastAsia="楷体" w:hAnsi="楷体" w:cs="楷体" w:hint="eastAsia"/>
                <w:b/>
                <w:bCs/>
                <w:szCs w:val="21"/>
              </w:rPr>
              <w:t>（一）高品质生活示范区工程</w:t>
            </w:r>
          </w:p>
          <w:p w14:paraId="3FE6321B" w14:textId="77777777" w:rsidR="00162511" w:rsidRDefault="00DE77FC">
            <w:pPr>
              <w:spacing w:line="480" w:lineRule="exact"/>
              <w:ind w:firstLineChars="200" w:firstLine="420"/>
              <w:rPr>
                <w:rFonts w:ascii="楷体" w:eastAsia="楷体" w:hAnsi="楷体" w:cs="楷体"/>
                <w:szCs w:val="21"/>
              </w:rPr>
            </w:pPr>
            <w:r>
              <w:rPr>
                <w:rFonts w:ascii="楷体" w:eastAsia="楷体" w:hAnsi="楷体" w:cs="楷体" w:hint="eastAsia"/>
                <w:szCs w:val="21"/>
              </w:rPr>
              <w:t>以</w:t>
            </w:r>
            <w:proofErr w:type="gramStart"/>
            <w:r>
              <w:rPr>
                <w:rFonts w:ascii="楷体" w:eastAsia="楷体" w:hAnsi="楷体" w:cs="楷体" w:hint="eastAsia"/>
                <w:szCs w:val="21"/>
              </w:rPr>
              <w:t>儒乐湖</w:t>
            </w:r>
            <w:proofErr w:type="gramEnd"/>
            <w:r>
              <w:rPr>
                <w:rFonts w:ascii="楷体" w:eastAsia="楷体" w:hAnsi="楷体" w:cs="楷体" w:hint="eastAsia"/>
                <w:szCs w:val="21"/>
              </w:rPr>
              <w:t>人工智能应用生活岛为重点，积极推广AI生活应用，建立人工智能应用产业商务区，打造全省人工智能在生活聚集区应用样板示范。以黄家湖高端品质生活湾为重点，全面对接</w:t>
            </w:r>
            <w:proofErr w:type="gramStart"/>
            <w:r>
              <w:rPr>
                <w:rFonts w:ascii="楷体" w:eastAsia="楷体" w:hAnsi="楷体" w:cs="楷体" w:hint="eastAsia"/>
                <w:szCs w:val="21"/>
              </w:rPr>
              <w:t>红谷滩</w:t>
            </w:r>
            <w:proofErr w:type="gramEnd"/>
            <w:r>
              <w:rPr>
                <w:rFonts w:ascii="楷体" w:eastAsia="楷体" w:hAnsi="楷体" w:cs="楷体" w:hint="eastAsia"/>
                <w:szCs w:val="21"/>
              </w:rPr>
              <w:t>区、新建区，将新</w:t>
            </w:r>
            <w:proofErr w:type="gramStart"/>
            <w:r>
              <w:rPr>
                <w:rFonts w:ascii="楷体" w:eastAsia="楷体" w:hAnsi="楷体" w:cs="楷体" w:hint="eastAsia"/>
                <w:szCs w:val="21"/>
              </w:rPr>
              <w:t>力帝泊</w:t>
            </w:r>
            <w:proofErr w:type="gramEnd"/>
            <w:r>
              <w:rPr>
                <w:rFonts w:ascii="楷体" w:eastAsia="楷体" w:hAnsi="楷体" w:cs="楷体" w:hint="eastAsia"/>
                <w:szCs w:val="21"/>
              </w:rPr>
              <w:t>湾、海棠湾、南天阳光、汉港凯旋城等中高端品质住宅打造成高端品质生活湾。</w:t>
            </w:r>
          </w:p>
          <w:p w14:paraId="7D1D18EF" w14:textId="77777777" w:rsidR="00162511" w:rsidRDefault="00DE77FC">
            <w:p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（二）现代邻里中心打造工程</w:t>
            </w:r>
          </w:p>
          <w:p w14:paraId="605294F0" w14:textId="77777777" w:rsidR="00162511" w:rsidRDefault="00DE77FC">
            <w:pPr>
              <w:widowControl/>
              <w:numPr>
                <w:ilvl w:val="255"/>
                <w:numId w:val="0"/>
              </w:numPr>
              <w:spacing w:line="480" w:lineRule="exact"/>
              <w:ind w:firstLineChars="200" w:firstLine="420"/>
              <w:rPr>
                <w:rFonts w:ascii="楷体" w:eastAsia="楷体" w:hAnsi="楷体" w:cs="楷体"/>
                <w:szCs w:val="21"/>
              </w:rPr>
            </w:pPr>
            <w:r>
              <w:rPr>
                <w:rFonts w:ascii="楷体" w:eastAsia="楷体" w:hAnsi="楷体" w:cs="楷体" w:hint="eastAsia"/>
                <w:szCs w:val="21"/>
              </w:rPr>
              <w:t>围绕黄家湖和</w:t>
            </w:r>
            <w:proofErr w:type="gramStart"/>
            <w:r>
              <w:rPr>
                <w:rFonts w:ascii="楷体" w:eastAsia="楷体" w:hAnsi="楷体" w:cs="楷体" w:hint="eastAsia"/>
                <w:szCs w:val="21"/>
              </w:rPr>
              <w:t>儒乐</w:t>
            </w:r>
            <w:proofErr w:type="gramEnd"/>
            <w:r>
              <w:rPr>
                <w:rFonts w:ascii="楷体" w:eastAsia="楷体" w:hAnsi="楷体" w:cs="楷体" w:hint="eastAsia"/>
                <w:szCs w:val="21"/>
              </w:rPr>
              <w:t>湖两大居住集中片区，建设集商业零售、文化、体育、卫生、教育集成为一体的现代邻里中心3-4个，重点建设内容包括社区邻里中心幼儿园、居家和社区养老服务中心、基层医疗卫生服务点、社区便利店、综合性文化服务中心等。</w:t>
            </w:r>
          </w:p>
          <w:p w14:paraId="5B28AECD" w14:textId="77777777" w:rsidR="00162511" w:rsidRDefault="00DE77FC">
            <w:pPr>
              <w:widowControl/>
              <w:numPr>
                <w:ilvl w:val="255"/>
                <w:numId w:val="0"/>
              </w:num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（三）市政环卫美化工程</w:t>
            </w:r>
          </w:p>
          <w:p w14:paraId="42C6D2BA" w14:textId="77777777" w:rsidR="00162511" w:rsidRDefault="00DE77FC">
            <w:pPr>
              <w:widowControl/>
              <w:numPr>
                <w:ilvl w:val="255"/>
                <w:numId w:val="0"/>
              </w:numPr>
              <w:spacing w:line="480" w:lineRule="exact"/>
              <w:ind w:firstLineChars="200" w:firstLine="420"/>
              <w:rPr>
                <w:rFonts w:ascii="楷体" w:eastAsia="楷体" w:hAnsi="楷体" w:cs="楷体"/>
                <w:szCs w:val="21"/>
              </w:rPr>
            </w:pPr>
            <w:r>
              <w:rPr>
                <w:rFonts w:ascii="楷体" w:eastAsia="楷体" w:hAnsi="楷体" w:cs="楷体" w:hint="eastAsia"/>
                <w:szCs w:val="21"/>
              </w:rPr>
              <w:t>深化“马路本色”行动，推进经开区主要通道及重点地区和双港大道沿线高校周边环境整治，完善城市道路“机械化清扫、人行道冲洗、快速流动保洁”作业机制，全面推行“以克论净”考核机制，全面解决主次干道、临街店面、街巷社区、城乡结合部和城中村存在的环境卫生问题。到2025年，环卫保洁机械化清扫率达100%。</w:t>
            </w:r>
          </w:p>
          <w:p w14:paraId="608F04C2" w14:textId="77777777" w:rsidR="00162511" w:rsidRDefault="00DE77FC">
            <w:pPr>
              <w:widowControl/>
              <w:numPr>
                <w:ilvl w:val="255"/>
                <w:numId w:val="0"/>
              </w:num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（四）城市人居环境优化工程</w:t>
            </w:r>
          </w:p>
          <w:p w14:paraId="69B6627C" w14:textId="77777777" w:rsidR="00162511" w:rsidRDefault="00DE77FC">
            <w:pPr>
              <w:spacing w:line="480" w:lineRule="exact"/>
              <w:ind w:firstLineChars="200" w:firstLine="420"/>
              <w:rPr>
                <w:rFonts w:ascii="楷体" w:eastAsia="楷体" w:hAnsi="楷体" w:cs="楷体"/>
                <w:szCs w:val="21"/>
              </w:rPr>
            </w:pPr>
            <w:r>
              <w:rPr>
                <w:rFonts w:ascii="楷体" w:eastAsia="楷体" w:hAnsi="楷体" w:cs="楷体" w:hint="eastAsia"/>
                <w:szCs w:val="21"/>
              </w:rPr>
              <w:t>持续开展老旧社区、背街小巷改造和停车场建设，继续深化农贸市场、交通场站、城市出入口、城市空中管线、户外广告、施工围挡、餐饮油烟等专项治理，提升区内公路、铁路等通道沿线综合环境品质。</w:t>
            </w:r>
          </w:p>
          <w:p w14:paraId="14ED315A" w14:textId="77777777" w:rsidR="00162511" w:rsidRDefault="00DE77FC">
            <w:p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（五）海绵城市建设工程</w:t>
            </w:r>
          </w:p>
          <w:p w14:paraId="6A8AF84C" w14:textId="77777777" w:rsidR="00162511" w:rsidRDefault="00DE77FC">
            <w:pPr>
              <w:spacing w:line="480" w:lineRule="exact"/>
              <w:ind w:firstLineChars="200" w:firstLine="420"/>
              <w:rPr>
                <w:rFonts w:ascii="楷体" w:eastAsia="楷体" w:hAnsi="楷体" w:cs="楷体"/>
                <w:szCs w:val="21"/>
              </w:rPr>
            </w:pPr>
            <w:r>
              <w:rPr>
                <w:rFonts w:ascii="楷体" w:eastAsia="楷体" w:hAnsi="楷体" w:cs="楷体" w:hint="eastAsia"/>
                <w:szCs w:val="21"/>
              </w:rPr>
              <w:t>以解决城市内涝、雨水收集利用为突破口，通过渗、滞、蓄、净、用、排等多种生态化技术，逐步实现小雨</w:t>
            </w:r>
            <w:proofErr w:type="gramStart"/>
            <w:r>
              <w:rPr>
                <w:rFonts w:ascii="楷体" w:eastAsia="楷体" w:hAnsi="楷体" w:cs="楷体" w:hint="eastAsia"/>
                <w:szCs w:val="21"/>
              </w:rPr>
              <w:t>不</w:t>
            </w:r>
            <w:proofErr w:type="gramEnd"/>
            <w:r>
              <w:rPr>
                <w:rFonts w:ascii="楷体" w:eastAsia="楷体" w:hAnsi="楷体" w:cs="楷体" w:hint="eastAsia"/>
                <w:szCs w:val="21"/>
              </w:rPr>
              <w:t>积水、大雨</w:t>
            </w:r>
            <w:proofErr w:type="gramStart"/>
            <w:r>
              <w:rPr>
                <w:rFonts w:ascii="楷体" w:eastAsia="楷体" w:hAnsi="楷体" w:cs="楷体" w:hint="eastAsia"/>
                <w:szCs w:val="21"/>
              </w:rPr>
              <w:t>不</w:t>
            </w:r>
            <w:proofErr w:type="gramEnd"/>
            <w:r>
              <w:rPr>
                <w:rFonts w:ascii="楷体" w:eastAsia="楷体" w:hAnsi="楷体" w:cs="楷体" w:hint="eastAsia"/>
                <w:szCs w:val="21"/>
              </w:rPr>
              <w:t>内涝、水体不黑臭，重点打造</w:t>
            </w:r>
            <w:proofErr w:type="gramStart"/>
            <w:r>
              <w:rPr>
                <w:rFonts w:ascii="楷体" w:eastAsia="楷体" w:hAnsi="楷体" w:cs="楷体" w:hint="eastAsia"/>
                <w:szCs w:val="21"/>
              </w:rPr>
              <w:t>儒乐湖</w:t>
            </w:r>
            <w:proofErr w:type="gramEnd"/>
            <w:r>
              <w:rPr>
                <w:rFonts w:ascii="楷体" w:eastAsia="楷体" w:hAnsi="楷体" w:cs="楷体" w:hint="eastAsia"/>
                <w:szCs w:val="21"/>
              </w:rPr>
              <w:t>新城海绵城市样板。</w:t>
            </w:r>
          </w:p>
          <w:p w14:paraId="70647B0F" w14:textId="77777777" w:rsidR="00162511" w:rsidRDefault="00DE77FC">
            <w:p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（六）韧性城市建设工程</w:t>
            </w:r>
          </w:p>
          <w:p w14:paraId="59D1ED87" w14:textId="77777777" w:rsidR="00162511" w:rsidRDefault="00DE77FC">
            <w:pPr>
              <w:spacing w:line="480" w:lineRule="exact"/>
              <w:ind w:firstLineChars="200" w:firstLine="420"/>
              <w:rPr>
                <w:rFonts w:ascii="楷体" w:eastAsia="楷体" w:hAnsi="楷体" w:cs="楷体"/>
                <w:szCs w:val="21"/>
              </w:rPr>
            </w:pPr>
            <w:r>
              <w:rPr>
                <w:rFonts w:ascii="楷体" w:eastAsia="楷体" w:hAnsi="楷体" w:cs="楷体" w:hint="eastAsia"/>
                <w:szCs w:val="21"/>
              </w:rPr>
              <w:t>将韧性城市思维贯穿城市规划、设计、建设、管理和运维全过程，完善防灾减灾应急基础设施，提升城市自我修复、应对风险灾害和可持续发展能力。</w:t>
            </w:r>
          </w:p>
        </w:tc>
      </w:tr>
    </w:tbl>
    <w:p w14:paraId="345304A3"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830" w:name="_Toc17524"/>
      <w:bookmarkStart w:id="831" w:name="_Toc12021"/>
      <w:bookmarkStart w:id="832" w:name="_Toc12109"/>
      <w:bookmarkStart w:id="833" w:name="_Toc14629"/>
      <w:bookmarkStart w:id="834" w:name="_Toc5625"/>
      <w:bookmarkStart w:id="835" w:name="_Toc12569"/>
      <w:bookmarkStart w:id="836" w:name="_Toc7123"/>
      <w:bookmarkStart w:id="837" w:name="_Toc2874"/>
      <w:bookmarkStart w:id="838" w:name="_Toc31350"/>
      <w:bookmarkStart w:id="839" w:name="_Toc14429"/>
      <w:bookmarkStart w:id="840" w:name="_Toc23419"/>
      <w:bookmarkStart w:id="841" w:name="_Toc2022"/>
      <w:bookmarkStart w:id="842" w:name="_Toc9770"/>
      <w:bookmarkStart w:id="843" w:name="_Toc27850"/>
      <w:bookmarkStart w:id="844" w:name="_Toc22610"/>
      <w:bookmarkStart w:id="845" w:name="_Toc23413"/>
      <w:bookmarkStart w:id="846" w:name="_Toc689"/>
      <w:bookmarkStart w:id="847" w:name="_Toc11777"/>
      <w:bookmarkStart w:id="848" w:name="_Toc16418"/>
    </w:p>
    <w:p w14:paraId="6FE5A9D1"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第二节 建设新型智慧</w:t>
      </w:r>
      <w:bookmarkEnd w:id="830"/>
      <w:bookmarkEnd w:id="831"/>
      <w:bookmarkEnd w:id="832"/>
      <w:bookmarkEnd w:id="833"/>
      <w:bookmarkEnd w:id="834"/>
      <w:bookmarkEnd w:id="835"/>
      <w:bookmarkEnd w:id="836"/>
      <w:bookmarkEnd w:id="837"/>
      <w:bookmarkEnd w:id="838"/>
      <w:bookmarkEnd w:id="839"/>
      <w:bookmarkEnd w:id="840"/>
      <w:bookmarkEnd w:id="841"/>
      <w:r>
        <w:rPr>
          <w:rFonts w:ascii="楷体_GB2312" w:eastAsia="楷体_GB2312" w:hAnsi="楷体" w:cs="黑体" w:hint="eastAsia"/>
          <w:b w:val="0"/>
          <w:kern w:val="1"/>
          <w:szCs w:val="32"/>
        </w:rPr>
        <w:t>园区</w:t>
      </w:r>
      <w:bookmarkEnd w:id="842"/>
      <w:bookmarkEnd w:id="843"/>
      <w:bookmarkEnd w:id="844"/>
      <w:bookmarkEnd w:id="845"/>
      <w:bookmarkEnd w:id="846"/>
      <w:bookmarkEnd w:id="847"/>
      <w:bookmarkEnd w:id="848"/>
    </w:p>
    <w:p w14:paraId="58B0B780"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sz w:val="24"/>
          <w:szCs w:val="24"/>
        </w:rPr>
        <w:t>顺应城市发展新理念新趋势，对</w:t>
      </w:r>
      <w:proofErr w:type="gramStart"/>
      <w:r>
        <w:rPr>
          <w:rFonts w:ascii="方正书宋简体" w:eastAsia="方正书宋简体" w:hAnsi="方正书宋简体" w:cs="方正书宋简体" w:hint="eastAsia"/>
          <w:sz w:val="24"/>
          <w:szCs w:val="24"/>
        </w:rPr>
        <w:t>标国内</w:t>
      </w:r>
      <w:proofErr w:type="gramEnd"/>
      <w:r>
        <w:rPr>
          <w:rFonts w:ascii="方正书宋简体" w:eastAsia="方正书宋简体" w:hAnsi="方正书宋简体" w:cs="方正书宋简体" w:hint="eastAsia"/>
          <w:sz w:val="24"/>
          <w:szCs w:val="24"/>
        </w:rPr>
        <w:t>标杆城市，建设宜居、创新、智慧、绿色、人文、韧性城市。加强交通综合整治、地下管线综合管理、供水排水和防洪排涝管理和应急管理保障。大力实施智慧城市建设行动，建设“城市大脑”，制定管理清单、责任清单和网格清单，进一步完善智慧环保，加快推进智慧公安、智慧城管、智慧社区、智慧交通、智慧消防、智慧停车和智慧能源等建设，积极构建城市数字治理体系，全面提升城市精细化、智能化管理水平。实施城市综合执法能力提升工程，推进执法重心下移，规范执法标准、流程和监管，开展市政、园林、环卫、环保、燃气、城市水</w:t>
      </w:r>
      <w:proofErr w:type="gramStart"/>
      <w:r>
        <w:rPr>
          <w:rFonts w:ascii="方正书宋简体" w:eastAsia="方正书宋简体" w:hAnsi="方正书宋简体" w:cs="方正书宋简体" w:hint="eastAsia"/>
          <w:sz w:val="24"/>
          <w:szCs w:val="24"/>
        </w:rPr>
        <w:t>务</w:t>
      </w:r>
      <w:proofErr w:type="gramEnd"/>
      <w:r>
        <w:rPr>
          <w:rFonts w:ascii="方正书宋简体" w:eastAsia="方正书宋简体" w:hAnsi="方正书宋简体" w:cs="方正书宋简体" w:hint="eastAsia"/>
          <w:sz w:val="24"/>
          <w:szCs w:val="24"/>
        </w:rPr>
        <w:t>、违法建设等重点领域的综合执法。</w:t>
      </w:r>
    </w:p>
    <w:p w14:paraId="0E7C9E04" w14:textId="77777777" w:rsidR="00162511" w:rsidRDefault="00162511">
      <w:pPr>
        <w:spacing w:line="560" w:lineRule="exact"/>
        <w:ind w:firstLineChars="200" w:firstLine="480"/>
        <w:rPr>
          <w:rFonts w:ascii="方正书宋简体" w:eastAsia="方正书宋简体" w:hAnsi="方正书宋简体" w:cs="方正书宋简体"/>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2D632843" w14:textId="77777777">
        <w:trPr>
          <w:trHeight w:val="90"/>
          <w:jc w:val="center"/>
        </w:trPr>
        <w:tc>
          <w:tcPr>
            <w:tcW w:w="8296" w:type="dxa"/>
            <w:shd w:val="clear" w:color="auto" w:fill="auto"/>
          </w:tcPr>
          <w:p w14:paraId="5DC6C43C" w14:textId="77777777" w:rsidR="00162511" w:rsidRDefault="00DE77FC">
            <w:pPr>
              <w:widowControl w:val="0"/>
              <w:spacing w:line="480" w:lineRule="exact"/>
              <w:jc w:val="center"/>
              <w:rPr>
                <w:rFonts w:ascii="楷体" w:eastAsia="楷体" w:hAnsi="楷体" w:cs="楷体"/>
                <w:b/>
                <w:szCs w:val="21"/>
              </w:rPr>
            </w:pPr>
            <w:r>
              <w:rPr>
                <w:rFonts w:ascii="楷体" w:eastAsia="楷体" w:hAnsi="楷体" w:cs="楷体" w:hint="eastAsia"/>
                <w:b/>
                <w:color w:val="000000" w:themeColor="text1"/>
                <w:szCs w:val="21"/>
              </w:rPr>
              <w:t>专栏5-3 智慧城市建设行动重点项目</w:t>
            </w:r>
          </w:p>
        </w:tc>
      </w:tr>
      <w:tr w:rsidR="00162511" w14:paraId="5374708E" w14:textId="77777777">
        <w:trPr>
          <w:jc w:val="center"/>
        </w:trPr>
        <w:tc>
          <w:tcPr>
            <w:tcW w:w="8296" w:type="dxa"/>
          </w:tcPr>
          <w:p w14:paraId="500C4C7C" w14:textId="77777777" w:rsidR="00162511" w:rsidRDefault="00DE77FC">
            <w:pPr>
              <w:pStyle w:val="af2"/>
              <w:spacing w:line="480" w:lineRule="exact"/>
              <w:ind w:firstLine="422"/>
              <w:jc w:val="left"/>
              <w:rPr>
                <w:rFonts w:ascii="楷体" w:eastAsia="楷体" w:hAnsi="楷体" w:cs="楷体"/>
                <w:b/>
                <w:sz w:val="21"/>
                <w:szCs w:val="21"/>
              </w:rPr>
            </w:pPr>
            <w:r>
              <w:rPr>
                <w:rFonts w:ascii="楷体" w:eastAsia="楷体" w:hAnsi="楷体" w:cs="楷体" w:hint="eastAsia"/>
                <w:b/>
                <w:sz w:val="21"/>
                <w:szCs w:val="21"/>
              </w:rPr>
              <w:t>（一）智慧城市管理平台</w:t>
            </w:r>
          </w:p>
          <w:p w14:paraId="02DF0917" w14:textId="77777777" w:rsidR="00162511" w:rsidRDefault="00DE77FC">
            <w:pPr>
              <w:pStyle w:val="af2"/>
              <w:spacing w:line="480" w:lineRule="exact"/>
              <w:ind w:firstLine="420"/>
              <w:jc w:val="left"/>
              <w:rPr>
                <w:rFonts w:ascii="楷体" w:eastAsia="楷体" w:hAnsi="楷体" w:cs="楷体"/>
                <w:b/>
                <w:sz w:val="21"/>
                <w:szCs w:val="21"/>
              </w:rPr>
            </w:pPr>
            <w:r>
              <w:rPr>
                <w:rFonts w:ascii="楷体" w:eastAsia="楷体" w:hAnsi="楷体" w:cs="楷体" w:hint="eastAsia"/>
                <w:bCs w:val="0"/>
                <w:sz w:val="21"/>
                <w:szCs w:val="21"/>
              </w:rPr>
              <w:t>整合数据资源，建设涵盖市政、环卫、执法、燃气、排水、污水、园林绿化等城市管理领域平台，积极探索“定时定点”生活垃圾分类投放和智能分类模式，加大智能化机械设备在市政设施维护、环卫作业、园林养护、建筑渣土运输管理等方面的运用，健全城市管理监管监测体系，形成全区城市管理监管监测</w:t>
            </w:r>
            <w:proofErr w:type="gramStart"/>
            <w:r>
              <w:rPr>
                <w:rFonts w:ascii="楷体" w:eastAsia="楷体" w:hAnsi="楷体" w:cs="楷体" w:hint="eastAsia"/>
                <w:bCs w:val="0"/>
                <w:sz w:val="21"/>
                <w:szCs w:val="21"/>
              </w:rPr>
              <w:t>一</w:t>
            </w:r>
            <w:proofErr w:type="gramEnd"/>
            <w:r>
              <w:rPr>
                <w:rFonts w:ascii="楷体" w:eastAsia="楷体" w:hAnsi="楷体" w:cs="楷体" w:hint="eastAsia"/>
                <w:bCs w:val="0"/>
                <w:sz w:val="21"/>
                <w:szCs w:val="21"/>
              </w:rPr>
              <w:t>张网。</w:t>
            </w:r>
          </w:p>
          <w:p w14:paraId="416C7B3E" w14:textId="77777777" w:rsidR="00162511" w:rsidRDefault="00DE77FC">
            <w:pPr>
              <w:pStyle w:val="af2"/>
              <w:spacing w:line="480" w:lineRule="exact"/>
              <w:ind w:firstLine="422"/>
              <w:jc w:val="left"/>
              <w:rPr>
                <w:rFonts w:ascii="楷体" w:eastAsia="楷体" w:hAnsi="楷体" w:cs="楷体"/>
                <w:b/>
                <w:sz w:val="21"/>
                <w:szCs w:val="21"/>
              </w:rPr>
            </w:pPr>
            <w:r>
              <w:rPr>
                <w:rFonts w:ascii="楷体" w:eastAsia="楷体" w:hAnsi="楷体" w:cs="楷体" w:hint="eastAsia"/>
                <w:b/>
                <w:sz w:val="21"/>
                <w:szCs w:val="21"/>
              </w:rPr>
              <w:t>（二）智慧管廊</w:t>
            </w:r>
          </w:p>
          <w:p w14:paraId="79C0C2BA" w14:textId="77777777" w:rsidR="00162511" w:rsidRDefault="00DE77FC">
            <w:pPr>
              <w:pStyle w:val="af2"/>
              <w:spacing w:line="480" w:lineRule="exact"/>
              <w:ind w:firstLine="420"/>
              <w:jc w:val="left"/>
              <w:rPr>
                <w:rFonts w:ascii="楷体" w:eastAsia="楷体" w:hAnsi="楷体" w:cs="楷体"/>
                <w:sz w:val="21"/>
                <w:szCs w:val="21"/>
              </w:rPr>
            </w:pPr>
            <w:r>
              <w:rPr>
                <w:rFonts w:ascii="楷体" w:eastAsia="楷体" w:hAnsi="楷体" w:cs="楷体" w:hint="eastAsia"/>
                <w:sz w:val="21"/>
                <w:szCs w:val="21"/>
              </w:rPr>
              <w:t>重点推进</w:t>
            </w:r>
            <w:proofErr w:type="gramStart"/>
            <w:r>
              <w:rPr>
                <w:rFonts w:ascii="楷体" w:eastAsia="楷体" w:hAnsi="楷体" w:cs="楷体" w:hint="eastAsia"/>
                <w:sz w:val="21"/>
                <w:szCs w:val="21"/>
              </w:rPr>
              <w:t>儒乐湖</w:t>
            </w:r>
            <w:proofErr w:type="gramEnd"/>
            <w:r>
              <w:rPr>
                <w:rFonts w:ascii="楷体" w:eastAsia="楷体" w:hAnsi="楷体" w:cs="楷体" w:hint="eastAsia"/>
                <w:sz w:val="21"/>
                <w:szCs w:val="21"/>
              </w:rPr>
              <w:t>新城智慧管廊及管控中心建设，建设管廊主体、附属系统等工程，管廊管线种类分为电力、通讯、给水、天然气和循环水等。</w:t>
            </w:r>
          </w:p>
          <w:p w14:paraId="72FB5C2B" w14:textId="77777777" w:rsidR="00162511" w:rsidRDefault="00DE77FC">
            <w:pPr>
              <w:pStyle w:val="af2"/>
              <w:spacing w:line="480" w:lineRule="exact"/>
              <w:ind w:firstLine="422"/>
              <w:jc w:val="left"/>
              <w:rPr>
                <w:rFonts w:ascii="楷体" w:eastAsia="楷体" w:hAnsi="楷体" w:cs="楷体"/>
                <w:b/>
                <w:bCs w:val="0"/>
                <w:kern w:val="0"/>
                <w:sz w:val="21"/>
                <w:szCs w:val="21"/>
              </w:rPr>
            </w:pPr>
            <w:r>
              <w:rPr>
                <w:rFonts w:ascii="楷体" w:eastAsia="楷体" w:hAnsi="楷体" w:cs="楷体" w:hint="eastAsia"/>
                <w:b/>
                <w:bCs w:val="0"/>
                <w:kern w:val="0"/>
                <w:sz w:val="21"/>
                <w:szCs w:val="21"/>
              </w:rPr>
              <w:t>（三）智能交通</w:t>
            </w:r>
          </w:p>
          <w:p w14:paraId="300BCE8A" w14:textId="77777777" w:rsidR="00162511" w:rsidRDefault="00DE77FC">
            <w:pPr>
              <w:pStyle w:val="af2"/>
              <w:spacing w:line="480" w:lineRule="exact"/>
              <w:ind w:firstLine="420"/>
              <w:jc w:val="left"/>
              <w:rPr>
                <w:rFonts w:ascii="楷体" w:eastAsia="楷体" w:hAnsi="楷体" w:cs="楷体"/>
                <w:sz w:val="21"/>
                <w:szCs w:val="21"/>
              </w:rPr>
            </w:pPr>
            <w:r>
              <w:rPr>
                <w:rFonts w:ascii="楷体" w:eastAsia="楷体" w:hAnsi="楷体" w:cs="楷体" w:hint="eastAsia"/>
                <w:sz w:val="21"/>
                <w:szCs w:val="21"/>
              </w:rPr>
              <w:t>推进“三横三纵”智能网联示范区、智慧交通（四期）、交警交通智能体、</w:t>
            </w:r>
            <w:r>
              <w:rPr>
                <w:rFonts w:ascii="楷体" w:eastAsia="楷体" w:hAnsi="楷体" w:cs="楷体" w:hint="eastAsia"/>
                <w:kern w:val="0"/>
                <w:sz w:val="21"/>
                <w:szCs w:val="21"/>
              </w:rPr>
              <w:t>智慧交通信号控制仿真及优化、</w:t>
            </w:r>
            <w:r>
              <w:rPr>
                <w:rFonts w:ascii="楷体" w:eastAsia="楷体" w:hAnsi="楷体" w:cs="楷体" w:hint="eastAsia"/>
                <w:sz w:val="21"/>
                <w:szCs w:val="21"/>
              </w:rPr>
              <w:t>智能交通指挥系统技术监控维护、</w:t>
            </w:r>
            <w:r>
              <w:rPr>
                <w:rFonts w:ascii="楷体" w:eastAsia="楷体" w:hAnsi="楷体" w:cs="楷体" w:hint="eastAsia"/>
                <w:bCs w:val="0"/>
                <w:sz w:val="21"/>
                <w:szCs w:val="21"/>
              </w:rPr>
              <w:t>智慧停车设施</w:t>
            </w:r>
            <w:r>
              <w:rPr>
                <w:rFonts w:ascii="楷体" w:eastAsia="楷体" w:hAnsi="楷体" w:cs="楷体" w:hint="eastAsia"/>
                <w:sz w:val="21"/>
                <w:szCs w:val="21"/>
              </w:rPr>
              <w:t>等</w:t>
            </w:r>
            <w:r>
              <w:rPr>
                <w:rFonts w:ascii="楷体" w:eastAsia="楷体" w:hAnsi="楷体" w:cs="楷体" w:hint="eastAsia"/>
                <w:kern w:val="0"/>
                <w:sz w:val="21"/>
                <w:szCs w:val="21"/>
              </w:rPr>
              <w:t>项目</w:t>
            </w:r>
            <w:r>
              <w:rPr>
                <w:rFonts w:ascii="楷体" w:eastAsia="楷体" w:hAnsi="楷体" w:cs="楷体" w:hint="eastAsia"/>
                <w:sz w:val="21"/>
                <w:szCs w:val="21"/>
              </w:rPr>
              <w:t>建设，提升交通管理智慧化水平。</w:t>
            </w:r>
          </w:p>
          <w:p w14:paraId="4FFF53C8" w14:textId="77777777" w:rsidR="00162511" w:rsidRDefault="00DE77FC">
            <w:pPr>
              <w:pStyle w:val="af2"/>
              <w:spacing w:line="480" w:lineRule="exact"/>
              <w:ind w:firstLine="422"/>
              <w:jc w:val="left"/>
              <w:rPr>
                <w:rFonts w:ascii="楷体" w:eastAsia="楷体" w:hAnsi="楷体" w:cs="楷体"/>
                <w:b/>
                <w:sz w:val="21"/>
                <w:szCs w:val="21"/>
              </w:rPr>
            </w:pPr>
            <w:r>
              <w:rPr>
                <w:rFonts w:ascii="楷体" w:eastAsia="楷体" w:hAnsi="楷体" w:cs="楷体" w:hint="eastAsia"/>
                <w:b/>
                <w:sz w:val="21"/>
                <w:szCs w:val="21"/>
              </w:rPr>
              <w:t>（四）智慧市场监管</w:t>
            </w:r>
          </w:p>
          <w:p w14:paraId="113DFCB8" w14:textId="77777777" w:rsidR="00162511" w:rsidRDefault="00DE77FC">
            <w:pPr>
              <w:pStyle w:val="af2"/>
              <w:spacing w:line="480" w:lineRule="exact"/>
              <w:ind w:firstLine="420"/>
              <w:jc w:val="left"/>
              <w:rPr>
                <w:rFonts w:ascii="楷体" w:eastAsia="楷体" w:hAnsi="楷体" w:cs="楷体"/>
                <w:b/>
                <w:sz w:val="21"/>
                <w:szCs w:val="21"/>
              </w:rPr>
            </w:pPr>
            <w:r>
              <w:rPr>
                <w:rFonts w:ascii="楷体" w:eastAsia="楷体" w:hAnsi="楷体" w:cs="楷体" w:hint="eastAsia"/>
                <w:sz w:val="21"/>
                <w:szCs w:val="21"/>
              </w:rPr>
              <w:t>建立数据中心，建设市场监管三级指挥调度中心，整合市场监管事项，实现市场监</w:t>
            </w:r>
            <w:r>
              <w:rPr>
                <w:rFonts w:ascii="楷体" w:eastAsia="楷体" w:hAnsi="楷体" w:cs="楷体" w:hint="eastAsia"/>
                <w:sz w:val="21"/>
                <w:szCs w:val="21"/>
              </w:rPr>
              <w:lastRenderedPageBreak/>
              <w:t>管全程数据化、留痕迹、可追溯。</w:t>
            </w:r>
          </w:p>
          <w:p w14:paraId="1214E940" w14:textId="77777777" w:rsidR="00162511" w:rsidRDefault="00DE77FC">
            <w:pPr>
              <w:pStyle w:val="af2"/>
              <w:spacing w:line="480" w:lineRule="exact"/>
              <w:ind w:firstLine="422"/>
              <w:jc w:val="left"/>
              <w:rPr>
                <w:rFonts w:ascii="楷体" w:eastAsia="楷体" w:hAnsi="楷体" w:cs="楷体"/>
                <w:b/>
                <w:sz w:val="21"/>
                <w:szCs w:val="21"/>
              </w:rPr>
            </w:pPr>
            <w:r>
              <w:rPr>
                <w:rFonts w:ascii="楷体" w:eastAsia="楷体" w:hAnsi="楷体" w:cs="楷体" w:hint="eastAsia"/>
                <w:b/>
                <w:sz w:val="21"/>
                <w:szCs w:val="21"/>
              </w:rPr>
              <w:t>（五）智慧公安</w:t>
            </w:r>
          </w:p>
          <w:p w14:paraId="4744FDE3" w14:textId="77777777" w:rsidR="00162511" w:rsidRDefault="00DE77FC">
            <w:pPr>
              <w:pStyle w:val="af2"/>
              <w:spacing w:line="480" w:lineRule="exact"/>
              <w:ind w:firstLine="420"/>
              <w:jc w:val="left"/>
              <w:rPr>
                <w:rFonts w:ascii="楷体" w:eastAsia="楷体" w:hAnsi="楷体" w:cs="楷体"/>
                <w:sz w:val="21"/>
                <w:szCs w:val="21"/>
              </w:rPr>
            </w:pPr>
            <w:r>
              <w:rPr>
                <w:rFonts w:ascii="楷体" w:eastAsia="楷体" w:hAnsi="楷体" w:cs="楷体" w:hint="eastAsia"/>
                <w:sz w:val="21"/>
                <w:szCs w:val="21"/>
              </w:rPr>
              <w:t>重点推进公安大数据智能化平台、智慧公安行政服务大厅、大数据联勤指挥中心和</w:t>
            </w:r>
            <w:proofErr w:type="gramStart"/>
            <w:r>
              <w:rPr>
                <w:rFonts w:ascii="楷体" w:eastAsia="楷体" w:hAnsi="楷体" w:cs="楷体" w:hint="eastAsia"/>
                <w:sz w:val="21"/>
                <w:szCs w:val="21"/>
              </w:rPr>
              <w:t>智慧案管</w:t>
            </w:r>
            <w:proofErr w:type="gramEnd"/>
            <w:r>
              <w:rPr>
                <w:rFonts w:ascii="楷体" w:eastAsia="楷体" w:hAnsi="楷体" w:cs="楷体" w:hint="eastAsia"/>
                <w:sz w:val="21"/>
                <w:szCs w:val="21"/>
              </w:rPr>
              <w:t>中心等项目建设，构建智慧公安检查站、智慧街面巡防、智慧治安管控、智慧平安小区，打造多元化、立体化、智能化防控体系。</w:t>
            </w:r>
          </w:p>
          <w:p w14:paraId="3CCCCBCD" w14:textId="77777777" w:rsidR="00162511" w:rsidRDefault="00DE77FC">
            <w:pPr>
              <w:pStyle w:val="af2"/>
              <w:spacing w:line="480" w:lineRule="exact"/>
              <w:ind w:firstLine="422"/>
              <w:jc w:val="left"/>
              <w:rPr>
                <w:rFonts w:ascii="楷体" w:eastAsia="楷体" w:hAnsi="楷体" w:cs="楷体"/>
                <w:b/>
                <w:bCs w:val="0"/>
                <w:sz w:val="21"/>
                <w:szCs w:val="21"/>
              </w:rPr>
            </w:pPr>
            <w:r>
              <w:rPr>
                <w:rFonts w:ascii="楷体" w:eastAsia="楷体" w:hAnsi="楷体" w:cs="楷体" w:hint="eastAsia"/>
                <w:b/>
                <w:bCs w:val="0"/>
                <w:sz w:val="21"/>
                <w:szCs w:val="21"/>
              </w:rPr>
              <w:t>（五）智慧消防</w:t>
            </w:r>
          </w:p>
          <w:p w14:paraId="17B34540" w14:textId="77777777" w:rsidR="00162511" w:rsidRDefault="00DE77FC">
            <w:pPr>
              <w:pStyle w:val="af2"/>
              <w:spacing w:line="480" w:lineRule="exact"/>
              <w:ind w:firstLineChars="0" w:firstLine="560"/>
              <w:jc w:val="left"/>
              <w:rPr>
                <w:rFonts w:ascii="楷体" w:eastAsia="楷体" w:hAnsi="楷体" w:cs="楷体"/>
                <w:bCs w:val="0"/>
                <w:sz w:val="21"/>
                <w:szCs w:val="21"/>
              </w:rPr>
            </w:pPr>
            <w:r>
              <w:rPr>
                <w:rStyle w:val="a5"/>
                <w:rFonts w:ascii="楷体" w:eastAsia="楷体" w:hAnsi="楷体" w:cs="楷体" w:hint="eastAsia"/>
                <w:sz w:val="21"/>
                <w:szCs w:val="21"/>
              </w:rPr>
              <w:t>全面推进“智慧消防”建设，</w:t>
            </w:r>
            <w:r>
              <w:rPr>
                <w:rStyle w:val="a5"/>
                <w:rFonts w:ascii="楷体" w:eastAsia="楷体" w:hAnsi="楷体" w:cs="楷体"/>
                <w:sz w:val="21"/>
                <w:szCs w:val="21"/>
              </w:rPr>
              <w:t>建立消防大数据应用平台，推广使用物联网消防远程监控系统、</w:t>
            </w:r>
            <w:r>
              <w:rPr>
                <w:rStyle w:val="a5"/>
                <w:rFonts w:ascii="楷体" w:eastAsia="楷体" w:hAnsi="楷体" w:cs="楷体" w:hint="eastAsia"/>
                <w:sz w:val="21"/>
                <w:szCs w:val="21"/>
              </w:rPr>
              <w:t>消防物联网终端、安全体系、智能消防预警系统和</w:t>
            </w:r>
            <w:r>
              <w:rPr>
                <w:rStyle w:val="a5"/>
                <w:rFonts w:ascii="楷体" w:eastAsia="楷体" w:hAnsi="楷体" w:cs="楷体"/>
                <w:sz w:val="21"/>
                <w:szCs w:val="21"/>
              </w:rPr>
              <w:t>智慧安全用电监管系统</w:t>
            </w:r>
            <w:r>
              <w:rPr>
                <w:rStyle w:val="a5"/>
                <w:rFonts w:ascii="楷体" w:eastAsia="楷体" w:hAnsi="楷体" w:cs="楷体" w:hint="eastAsia"/>
                <w:sz w:val="21"/>
                <w:szCs w:val="21"/>
              </w:rPr>
              <w:t>，全面提升消防工作信息化和智慧化水平。</w:t>
            </w:r>
          </w:p>
        </w:tc>
      </w:tr>
    </w:tbl>
    <w:p w14:paraId="350EDC4A"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849" w:name="_Toc31336"/>
      <w:bookmarkStart w:id="850" w:name="_Toc1276"/>
      <w:bookmarkStart w:id="851" w:name="_Toc28118"/>
      <w:bookmarkStart w:id="852" w:name="_Toc13958"/>
      <w:bookmarkStart w:id="853" w:name="_Toc19847"/>
      <w:bookmarkStart w:id="854" w:name="_Toc23039"/>
      <w:bookmarkStart w:id="855" w:name="_Toc23032"/>
      <w:bookmarkStart w:id="856" w:name="_Toc13737"/>
      <w:bookmarkStart w:id="857" w:name="_Toc23963"/>
      <w:bookmarkStart w:id="858" w:name="_Toc12336"/>
      <w:bookmarkStart w:id="859" w:name="_Toc7192"/>
      <w:bookmarkStart w:id="860" w:name="_Toc13914"/>
      <w:bookmarkStart w:id="861" w:name="_Toc23710"/>
      <w:bookmarkStart w:id="862" w:name="_Toc8390"/>
      <w:bookmarkStart w:id="863" w:name="_Toc19166"/>
      <w:bookmarkStart w:id="864" w:name="_Toc24508"/>
      <w:bookmarkStart w:id="865" w:name="_Toc10326"/>
      <w:bookmarkStart w:id="866" w:name="_Toc9356"/>
      <w:bookmarkStart w:id="867" w:name="_Toc30699"/>
    </w:p>
    <w:p w14:paraId="1625E185"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第三节 提升社会文明程度</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14:paraId="46496E9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深入开展习近平新时代中国特色社会主义思想学习教育，健全用党的创新理论武装全党、教育人民的工作体系，持续开展中国特色社会主义和中国</w:t>
      </w:r>
      <w:proofErr w:type="gramStart"/>
      <w:r>
        <w:rPr>
          <w:rFonts w:ascii="方正书宋简体" w:eastAsia="方正书宋简体" w:hAnsi="方正书宋简体" w:cs="方正书宋简体" w:hint="eastAsia"/>
          <w:bCs/>
          <w:sz w:val="24"/>
          <w:szCs w:val="24"/>
        </w:rPr>
        <w:t>梦宣传</w:t>
      </w:r>
      <w:proofErr w:type="gramEnd"/>
      <w:r>
        <w:rPr>
          <w:rFonts w:ascii="方正书宋简体" w:eastAsia="方正书宋简体" w:hAnsi="方正书宋简体" w:cs="方正书宋简体" w:hint="eastAsia"/>
          <w:bCs/>
          <w:sz w:val="24"/>
          <w:szCs w:val="24"/>
        </w:rPr>
        <w:t>教育，加强党史、新中国史、改革开放史、社会主义发展史教育，完善青少年理想信念教育齐抓共管机制，推动理想信念教育常态化制度化。大力实施文明创建工程，积极开展文明城市、文明单位、文明家庭、文明校园创建。培育和</w:t>
      </w:r>
      <w:proofErr w:type="gramStart"/>
      <w:r>
        <w:rPr>
          <w:rFonts w:ascii="方正书宋简体" w:eastAsia="方正书宋简体" w:hAnsi="方正书宋简体" w:cs="方正书宋简体" w:hint="eastAsia"/>
          <w:bCs/>
          <w:sz w:val="24"/>
          <w:szCs w:val="24"/>
        </w:rPr>
        <w:t>践行</w:t>
      </w:r>
      <w:proofErr w:type="gramEnd"/>
      <w:r>
        <w:rPr>
          <w:rFonts w:ascii="方正书宋简体" w:eastAsia="方正书宋简体" w:hAnsi="方正书宋简体" w:cs="方正书宋简体" w:hint="eastAsia"/>
          <w:bCs/>
          <w:sz w:val="24"/>
          <w:szCs w:val="24"/>
        </w:rPr>
        <w:t>社会主义核心价值观，深入开展群众性精神文明创建活动，持续开展“兴家风、</w:t>
      </w:r>
      <w:proofErr w:type="gramStart"/>
      <w:r>
        <w:rPr>
          <w:rFonts w:ascii="方正书宋简体" w:eastAsia="方正书宋简体" w:hAnsi="方正书宋简体" w:cs="方正书宋简体" w:hint="eastAsia"/>
          <w:bCs/>
          <w:sz w:val="24"/>
          <w:szCs w:val="24"/>
        </w:rPr>
        <w:t>淳</w:t>
      </w:r>
      <w:proofErr w:type="gramEnd"/>
      <w:r>
        <w:rPr>
          <w:rFonts w:ascii="方正书宋简体" w:eastAsia="方正书宋简体" w:hAnsi="方正书宋简体" w:cs="方正书宋简体" w:hint="eastAsia"/>
          <w:bCs/>
          <w:sz w:val="24"/>
          <w:szCs w:val="24"/>
        </w:rPr>
        <w:t>民风、正社风”活动，加强诚信建设，全面提升人民群众思想觉悟、道德水准、文化素养和全社会文明程度。</w:t>
      </w:r>
      <w:bookmarkStart w:id="868" w:name="_Toc21418"/>
      <w:bookmarkStart w:id="869" w:name="_Toc5028"/>
      <w:bookmarkStart w:id="870" w:name="_Toc27826"/>
      <w:r>
        <w:rPr>
          <w:rFonts w:ascii="方正书宋简体" w:eastAsia="方正书宋简体" w:hAnsi="方正书宋简体" w:cs="方正书宋简体" w:hint="eastAsia"/>
          <w:bCs/>
          <w:sz w:val="24"/>
          <w:szCs w:val="24"/>
        </w:rPr>
        <w:t>广泛开展志愿服务关爱行动，积极组建文化志愿者服务团队。</w:t>
      </w:r>
      <w:bookmarkStart w:id="871" w:name="_Toc9236"/>
      <w:bookmarkStart w:id="872" w:name="_Toc8186"/>
      <w:bookmarkStart w:id="873" w:name="_Toc5017"/>
      <w:bookmarkEnd w:id="868"/>
      <w:bookmarkEnd w:id="869"/>
      <w:bookmarkEnd w:id="870"/>
    </w:p>
    <w:p w14:paraId="0A24E822"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p w14:paraId="44EA2031" w14:textId="77777777" w:rsidR="00162511" w:rsidRDefault="00DE77FC">
      <w:pPr>
        <w:pStyle w:val="2"/>
        <w:spacing w:before="0" w:after="0" w:line="560" w:lineRule="exact"/>
        <w:jc w:val="center"/>
        <w:rPr>
          <w:rFonts w:ascii="仿宋" w:eastAsia="仿宋" w:hAnsi="仿宋" w:cs="仿宋"/>
          <w:bCs w:val="0"/>
        </w:rPr>
      </w:pPr>
      <w:bookmarkStart w:id="874" w:name="_Toc14874"/>
      <w:bookmarkStart w:id="875" w:name="_Toc14882"/>
      <w:bookmarkStart w:id="876" w:name="_Toc3685"/>
      <w:bookmarkStart w:id="877" w:name="_Toc31550"/>
      <w:bookmarkStart w:id="878" w:name="_Toc7663"/>
      <w:bookmarkStart w:id="879" w:name="_Toc5607"/>
      <w:bookmarkStart w:id="880" w:name="_Toc25577"/>
      <w:bookmarkStart w:id="881" w:name="_Toc23459"/>
      <w:bookmarkStart w:id="882" w:name="_Toc32716"/>
      <w:bookmarkStart w:id="883" w:name="_Toc24216"/>
      <w:bookmarkStart w:id="884" w:name="_Toc8763"/>
      <w:bookmarkStart w:id="885" w:name="_Toc6841"/>
      <w:bookmarkStart w:id="886" w:name="_Toc25901"/>
      <w:bookmarkStart w:id="887" w:name="_Toc4526"/>
      <w:bookmarkStart w:id="888" w:name="_Toc21733"/>
      <w:bookmarkStart w:id="889" w:name="_Toc19482"/>
      <w:bookmarkStart w:id="890" w:name="_Toc6694"/>
      <w:bookmarkStart w:id="891" w:name="_Toc19261"/>
      <w:bookmarkStart w:id="892" w:name="_Toc30107"/>
      <w:r>
        <w:rPr>
          <w:rFonts w:ascii="黑体" w:eastAsia="黑体" w:hAnsi="黑体" w:cs="黑体" w:hint="eastAsia"/>
          <w:b w:val="0"/>
          <w:bCs w:val="0"/>
          <w:kern w:val="1"/>
        </w:rPr>
        <w:t>第三章 统筹推进基础设施建设</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14:paraId="64E1C859"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893" w:name="_Toc9110"/>
      <w:bookmarkStart w:id="894" w:name="_Toc19037"/>
      <w:bookmarkStart w:id="895" w:name="_Toc25047"/>
      <w:bookmarkStart w:id="896" w:name="_Toc3055"/>
      <w:bookmarkStart w:id="897" w:name="_Toc10268"/>
      <w:bookmarkStart w:id="898" w:name="_Toc19778"/>
      <w:bookmarkStart w:id="899" w:name="_Toc9925"/>
      <w:bookmarkStart w:id="900" w:name="_Toc14165"/>
      <w:bookmarkStart w:id="901" w:name="_Toc24993"/>
      <w:bookmarkStart w:id="902" w:name="_Toc20190"/>
      <w:bookmarkStart w:id="903" w:name="_Toc4697"/>
      <w:bookmarkStart w:id="904" w:name="_Toc13013"/>
      <w:bookmarkStart w:id="905" w:name="_Toc15736"/>
      <w:bookmarkStart w:id="906" w:name="_Toc18721"/>
      <w:bookmarkStart w:id="907" w:name="_Toc21560"/>
      <w:bookmarkStart w:id="908" w:name="_Toc25950"/>
      <w:bookmarkStart w:id="909" w:name="_Toc12389"/>
      <w:bookmarkStart w:id="910" w:name="_Toc3818"/>
      <w:bookmarkStart w:id="911" w:name="_Toc26392"/>
      <w:r>
        <w:rPr>
          <w:rFonts w:ascii="楷体_GB2312" w:eastAsia="楷体_GB2312" w:hAnsi="楷体" w:cs="黑体" w:hint="eastAsia"/>
          <w:b w:val="0"/>
          <w:kern w:val="1"/>
          <w:szCs w:val="32"/>
        </w:rPr>
        <w:t>第一节 适度超前布局新型基础设施</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14:paraId="44CFE249"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加快以人工智能、云计算、区块链等为代表的新技术基础设施和以数据中心、智能计算中心为代表的</w:t>
      </w:r>
      <w:proofErr w:type="gramStart"/>
      <w:r>
        <w:rPr>
          <w:rFonts w:ascii="方正书宋简体" w:eastAsia="方正书宋简体" w:hAnsi="方正书宋简体" w:cs="方正书宋简体" w:hint="eastAsia"/>
          <w:bCs/>
          <w:sz w:val="24"/>
          <w:szCs w:val="24"/>
        </w:rPr>
        <w:t>算力基础</w:t>
      </w:r>
      <w:proofErr w:type="gramEnd"/>
      <w:r>
        <w:rPr>
          <w:rFonts w:ascii="方正书宋简体" w:eastAsia="方正书宋简体" w:hAnsi="方正书宋简体" w:cs="方正书宋简体" w:hint="eastAsia"/>
          <w:bCs/>
          <w:sz w:val="24"/>
          <w:szCs w:val="24"/>
        </w:rPr>
        <w:t>设施建设。加快第五代移动通信、工业互联网、大数据中心</w:t>
      </w:r>
      <w:r>
        <w:rPr>
          <w:rFonts w:ascii="方正书宋简体" w:eastAsia="方正书宋简体" w:hAnsi="方正书宋简体" w:cs="方正书宋简体" w:hint="eastAsia"/>
          <w:bCs/>
          <w:sz w:val="24"/>
          <w:szCs w:val="24"/>
        </w:rPr>
        <w:lastRenderedPageBreak/>
        <w:t>等建设，加快构建高速、移动、安全、泛在的新一代新型基础设施，推动传统基础设施数字化改造升级。到2025年，实现建成区5G全覆盖。</w:t>
      </w:r>
    </w:p>
    <w:p w14:paraId="7628F032"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912" w:name="_Toc15120"/>
      <w:bookmarkStart w:id="913" w:name="_Toc4012"/>
      <w:bookmarkStart w:id="914" w:name="_Toc4157"/>
      <w:bookmarkStart w:id="915" w:name="_Toc15257"/>
      <w:bookmarkStart w:id="916" w:name="_Toc28825"/>
      <w:bookmarkStart w:id="917" w:name="_Toc20861"/>
      <w:bookmarkStart w:id="918" w:name="_Toc21997"/>
      <w:bookmarkStart w:id="919" w:name="_Toc18358"/>
      <w:bookmarkStart w:id="920" w:name="_Toc11579"/>
      <w:bookmarkStart w:id="921" w:name="_Toc2421"/>
      <w:bookmarkStart w:id="922" w:name="_Toc16773"/>
      <w:bookmarkStart w:id="923" w:name="_Toc30016"/>
      <w:bookmarkStart w:id="924" w:name="_Toc12574"/>
      <w:bookmarkStart w:id="925" w:name="_Toc7394"/>
      <w:bookmarkStart w:id="926" w:name="_Toc8126"/>
      <w:bookmarkStart w:id="927" w:name="_Toc10714"/>
      <w:bookmarkStart w:id="928" w:name="_Toc10096"/>
      <w:bookmarkStart w:id="929" w:name="_Toc30172"/>
      <w:bookmarkStart w:id="930" w:name="_Toc25665"/>
      <w:r>
        <w:rPr>
          <w:rFonts w:ascii="楷体_GB2312" w:eastAsia="楷体_GB2312" w:hAnsi="楷体" w:cs="黑体" w:hint="eastAsia"/>
          <w:b w:val="0"/>
          <w:kern w:val="1"/>
          <w:szCs w:val="32"/>
        </w:rPr>
        <w:t>第二节 优化综合交通路网</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1B939AA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按照现代大型客货运枢纽机场的标准和要求，加快启动昌北国际机场三期工程，提升昌北机场区域性航空枢纽功能。聚焦交通基础设施互联互通，畅通港口水运通道，打通高速、高铁连接通道。积极对接京九高铁客运专线，加快启动</w:t>
      </w:r>
      <w:proofErr w:type="gramStart"/>
      <w:r>
        <w:rPr>
          <w:rFonts w:ascii="方正书宋简体" w:eastAsia="方正书宋简体" w:hAnsi="方正书宋简体" w:cs="方正书宋简体" w:hint="eastAsia"/>
          <w:bCs/>
          <w:sz w:val="24"/>
          <w:szCs w:val="24"/>
        </w:rPr>
        <w:t>昌北机场站</w:t>
      </w:r>
      <w:proofErr w:type="gramEnd"/>
      <w:r>
        <w:rPr>
          <w:rFonts w:ascii="方正书宋简体" w:eastAsia="方正书宋简体" w:hAnsi="方正书宋简体" w:cs="方正书宋简体" w:hint="eastAsia"/>
          <w:bCs/>
          <w:sz w:val="24"/>
          <w:szCs w:val="24"/>
        </w:rPr>
        <w:t>的建设，</w:t>
      </w:r>
      <w:proofErr w:type="gramStart"/>
      <w:r>
        <w:rPr>
          <w:rFonts w:ascii="方正书宋简体" w:eastAsia="方正书宋简体" w:hAnsi="方正书宋简体" w:cs="方正书宋简体" w:hint="eastAsia"/>
          <w:bCs/>
          <w:sz w:val="24"/>
          <w:szCs w:val="24"/>
        </w:rPr>
        <w:t>力争昌修铁路</w:t>
      </w:r>
      <w:proofErr w:type="gramEnd"/>
      <w:r>
        <w:rPr>
          <w:rFonts w:ascii="方正书宋简体" w:eastAsia="方正书宋简体" w:hAnsi="方正书宋简体" w:cs="方正书宋简体" w:hint="eastAsia"/>
          <w:bCs/>
          <w:sz w:val="24"/>
          <w:szCs w:val="24"/>
        </w:rPr>
        <w:t>进机场。协同推进重大交通设施建设，持续延伸、加密区域内交通路网，优化交通微循环，打通城区“断头路”，拓宽“瓶颈路”，全面提升交通路网通达性。优化城市公交线路，实现公交线路街道、社区、行政村、产业</w:t>
      </w:r>
      <w:proofErr w:type="gramStart"/>
      <w:r>
        <w:rPr>
          <w:rFonts w:ascii="方正书宋简体" w:eastAsia="方正书宋简体" w:hAnsi="方正书宋简体" w:cs="方正书宋简体" w:hint="eastAsia"/>
          <w:bCs/>
          <w:sz w:val="24"/>
          <w:szCs w:val="24"/>
        </w:rPr>
        <w:t>集聚区全覆盖</w:t>
      </w:r>
      <w:proofErr w:type="gramEnd"/>
      <w:r>
        <w:rPr>
          <w:rFonts w:ascii="方正书宋简体" w:eastAsia="方正书宋简体" w:hAnsi="方正书宋简体" w:cs="方正书宋简体" w:hint="eastAsia"/>
          <w:bCs/>
          <w:sz w:val="24"/>
          <w:szCs w:val="24"/>
        </w:rPr>
        <w:t>。改扩建乐化镇客运站、</w:t>
      </w:r>
      <w:proofErr w:type="gramStart"/>
      <w:r>
        <w:rPr>
          <w:rFonts w:ascii="方正书宋简体" w:eastAsia="方正书宋简体" w:hAnsi="方正书宋简体" w:cs="方正书宋简体" w:hint="eastAsia"/>
          <w:bCs/>
          <w:sz w:val="24"/>
          <w:szCs w:val="24"/>
        </w:rPr>
        <w:t>樵</w:t>
      </w:r>
      <w:proofErr w:type="gramEnd"/>
      <w:r>
        <w:rPr>
          <w:rFonts w:ascii="方正书宋简体" w:eastAsia="方正书宋简体" w:hAnsi="方正书宋简体" w:cs="方正书宋简体" w:hint="eastAsia"/>
          <w:bCs/>
          <w:sz w:val="24"/>
          <w:szCs w:val="24"/>
        </w:rPr>
        <w:t>舍镇客运站，全面推进乐化、</w:t>
      </w:r>
      <w:proofErr w:type="gramStart"/>
      <w:r>
        <w:rPr>
          <w:rFonts w:ascii="方正书宋简体" w:eastAsia="方正书宋简体" w:hAnsi="方正书宋简体" w:cs="方正书宋简体" w:hint="eastAsia"/>
          <w:bCs/>
          <w:sz w:val="24"/>
          <w:szCs w:val="24"/>
        </w:rPr>
        <w:t>樵</w:t>
      </w:r>
      <w:proofErr w:type="gramEnd"/>
      <w:r>
        <w:rPr>
          <w:rFonts w:ascii="方正书宋简体" w:eastAsia="方正书宋简体" w:hAnsi="方正书宋简体" w:cs="方正书宋简体" w:hint="eastAsia"/>
          <w:bCs/>
          <w:sz w:val="24"/>
          <w:szCs w:val="24"/>
        </w:rPr>
        <w:t>舍等乡镇“四好农村路”建设。严格落实城市建筑物配建停车位标准要求，加强停车场建设，新建一批公共停车设施。</w:t>
      </w:r>
    </w:p>
    <w:p w14:paraId="08A11FD6"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tbl>
      <w:tblPr>
        <w:tblStyle w:val="ad"/>
        <w:tblW w:w="0" w:type="auto"/>
        <w:jc w:val="center"/>
        <w:tblLook w:val="04A0" w:firstRow="1" w:lastRow="0" w:firstColumn="1" w:lastColumn="0" w:noHBand="0" w:noVBand="1"/>
      </w:tblPr>
      <w:tblGrid>
        <w:gridCol w:w="8522"/>
      </w:tblGrid>
      <w:tr w:rsidR="00162511" w14:paraId="7C5CAE1B" w14:textId="77777777">
        <w:trPr>
          <w:jc w:val="center"/>
        </w:trPr>
        <w:tc>
          <w:tcPr>
            <w:tcW w:w="8522" w:type="dxa"/>
            <w:shd w:val="clear" w:color="auto" w:fill="auto"/>
          </w:tcPr>
          <w:p w14:paraId="284F1170" w14:textId="77777777" w:rsidR="00162511" w:rsidRDefault="00DE77FC">
            <w:pPr>
              <w:pStyle w:val="a4"/>
              <w:spacing w:after="0" w:line="460" w:lineRule="atLeast"/>
              <w:jc w:val="center"/>
              <w:rPr>
                <w:rFonts w:ascii="楷体" w:eastAsia="楷体" w:hAnsi="楷体" w:cs="楷体"/>
                <w:szCs w:val="21"/>
              </w:rPr>
            </w:pPr>
            <w:r>
              <w:rPr>
                <w:rFonts w:ascii="楷体" w:eastAsia="楷体" w:hAnsi="楷体" w:cs="楷体" w:hint="eastAsia"/>
                <w:b/>
                <w:bCs/>
                <w:color w:val="000000" w:themeColor="text1"/>
                <w:szCs w:val="21"/>
              </w:rPr>
              <w:t>专栏5-4道路交通改善提升工程</w:t>
            </w:r>
          </w:p>
        </w:tc>
      </w:tr>
      <w:tr w:rsidR="00162511" w14:paraId="28C69590" w14:textId="77777777">
        <w:trPr>
          <w:jc w:val="center"/>
        </w:trPr>
        <w:tc>
          <w:tcPr>
            <w:tcW w:w="8522" w:type="dxa"/>
          </w:tcPr>
          <w:p w14:paraId="0A903966" w14:textId="77777777" w:rsidR="00162511" w:rsidRDefault="00DE77FC">
            <w:pPr>
              <w:spacing w:line="460" w:lineRule="atLeast"/>
              <w:ind w:firstLineChars="200" w:firstLine="422"/>
              <w:rPr>
                <w:rFonts w:ascii="楷体" w:eastAsia="楷体" w:hAnsi="楷体" w:cs="楷体"/>
                <w:b/>
                <w:bCs/>
                <w:szCs w:val="21"/>
              </w:rPr>
            </w:pPr>
            <w:r>
              <w:rPr>
                <w:rFonts w:ascii="楷体" w:eastAsia="楷体" w:hAnsi="楷体" w:cs="楷体" w:hint="eastAsia"/>
                <w:b/>
                <w:bCs/>
                <w:szCs w:val="21"/>
              </w:rPr>
              <w:t>（一）航空</w:t>
            </w:r>
          </w:p>
          <w:p w14:paraId="59F6ADA2" w14:textId="77777777" w:rsidR="00162511" w:rsidRDefault="00DE77FC">
            <w:pPr>
              <w:spacing w:line="460" w:lineRule="atLeast"/>
              <w:ind w:firstLine="562"/>
              <w:rPr>
                <w:rFonts w:ascii="楷体" w:eastAsia="楷体" w:hAnsi="楷体" w:cs="楷体"/>
                <w:szCs w:val="21"/>
              </w:rPr>
            </w:pPr>
            <w:r>
              <w:rPr>
                <w:rFonts w:ascii="楷体" w:eastAsia="楷体" w:hAnsi="楷体" w:cs="楷体" w:hint="eastAsia"/>
                <w:szCs w:val="21"/>
              </w:rPr>
              <w:t>昌北国际机场三期工程，新建货机坪、改扩建T2航站楼，高起点规划建设T3航站楼。</w:t>
            </w:r>
          </w:p>
          <w:p w14:paraId="677006CD" w14:textId="77777777" w:rsidR="00162511" w:rsidRDefault="00DE77FC">
            <w:pPr>
              <w:spacing w:line="460" w:lineRule="atLeast"/>
              <w:ind w:firstLineChars="200" w:firstLine="422"/>
              <w:rPr>
                <w:rFonts w:ascii="楷体" w:eastAsia="楷体" w:hAnsi="楷体" w:cs="楷体"/>
                <w:b/>
                <w:bCs/>
                <w:szCs w:val="21"/>
              </w:rPr>
            </w:pPr>
            <w:r>
              <w:rPr>
                <w:rFonts w:ascii="楷体" w:eastAsia="楷体" w:hAnsi="楷体" w:cs="楷体" w:hint="eastAsia"/>
                <w:b/>
                <w:bCs/>
                <w:szCs w:val="21"/>
              </w:rPr>
              <w:t>（二）铁路</w:t>
            </w:r>
          </w:p>
          <w:p w14:paraId="4FC1D657" w14:textId="77777777" w:rsidR="00162511" w:rsidRDefault="00DE77FC">
            <w:pPr>
              <w:spacing w:line="460" w:lineRule="atLeast"/>
              <w:ind w:firstLine="562"/>
              <w:rPr>
                <w:rFonts w:ascii="楷体" w:eastAsia="楷体" w:hAnsi="楷体" w:cs="楷体"/>
                <w:szCs w:val="21"/>
              </w:rPr>
            </w:pPr>
            <w:r>
              <w:rPr>
                <w:rFonts w:ascii="楷体" w:eastAsia="楷体" w:hAnsi="楷体" w:cs="楷体" w:hint="eastAsia"/>
                <w:szCs w:val="21"/>
              </w:rPr>
              <w:t>启动</w:t>
            </w:r>
            <w:proofErr w:type="gramStart"/>
            <w:r>
              <w:rPr>
                <w:rFonts w:ascii="楷体" w:eastAsia="楷体" w:hAnsi="楷体" w:cs="楷体" w:hint="eastAsia"/>
                <w:szCs w:val="21"/>
              </w:rPr>
              <w:t>昌北机场站</w:t>
            </w:r>
            <w:proofErr w:type="gramEnd"/>
            <w:r>
              <w:rPr>
                <w:rFonts w:ascii="楷体" w:eastAsia="楷体" w:hAnsi="楷体" w:cs="楷体" w:hint="eastAsia"/>
                <w:szCs w:val="21"/>
              </w:rPr>
              <w:t>的建设，预留昌九城际改线或引入联络线进机场，</w:t>
            </w:r>
            <w:proofErr w:type="gramStart"/>
            <w:r>
              <w:rPr>
                <w:rFonts w:ascii="楷体" w:eastAsia="楷体" w:hAnsi="楷体" w:cs="楷体" w:hint="eastAsia"/>
                <w:szCs w:val="21"/>
              </w:rPr>
              <w:t>力争昌修铁路</w:t>
            </w:r>
            <w:proofErr w:type="gramEnd"/>
            <w:r>
              <w:rPr>
                <w:rFonts w:ascii="楷体" w:eastAsia="楷体" w:hAnsi="楷体" w:cs="楷体" w:hint="eastAsia"/>
                <w:szCs w:val="21"/>
              </w:rPr>
              <w:t>进机场。</w:t>
            </w:r>
          </w:p>
          <w:p w14:paraId="5A48A8B6" w14:textId="77777777" w:rsidR="00162511" w:rsidRDefault="00DE77FC">
            <w:pPr>
              <w:spacing w:line="460" w:lineRule="atLeast"/>
              <w:ind w:firstLineChars="200" w:firstLine="422"/>
              <w:rPr>
                <w:rFonts w:ascii="楷体" w:eastAsia="楷体" w:hAnsi="楷体" w:cs="楷体"/>
                <w:b/>
                <w:bCs/>
                <w:szCs w:val="21"/>
              </w:rPr>
            </w:pPr>
            <w:r>
              <w:rPr>
                <w:rFonts w:ascii="楷体" w:eastAsia="楷体" w:hAnsi="楷体" w:cs="楷体" w:hint="eastAsia"/>
                <w:b/>
                <w:bCs/>
                <w:szCs w:val="21"/>
              </w:rPr>
              <w:t>（三）地铁</w:t>
            </w:r>
          </w:p>
          <w:p w14:paraId="307D378B" w14:textId="77777777" w:rsidR="00162511" w:rsidRDefault="00DE77FC">
            <w:pPr>
              <w:spacing w:line="460" w:lineRule="atLeast"/>
              <w:ind w:firstLine="562"/>
              <w:rPr>
                <w:rFonts w:ascii="楷体" w:eastAsia="楷体" w:hAnsi="楷体" w:cs="楷体"/>
                <w:szCs w:val="21"/>
              </w:rPr>
            </w:pPr>
            <w:r>
              <w:rPr>
                <w:rFonts w:ascii="楷体" w:eastAsia="楷体" w:hAnsi="楷体" w:cs="楷体" w:hint="eastAsia"/>
                <w:szCs w:val="21"/>
              </w:rPr>
              <w:t>积极争取轨道交通1号线“Y”支线通至</w:t>
            </w:r>
            <w:proofErr w:type="gramStart"/>
            <w:r>
              <w:rPr>
                <w:rFonts w:ascii="楷体" w:eastAsia="楷体" w:hAnsi="楷体" w:cs="楷体" w:hint="eastAsia"/>
                <w:szCs w:val="21"/>
              </w:rPr>
              <w:t>儒乐湖</w:t>
            </w:r>
            <w:proofErr w:type="gramEnd"/>
            <w:r>
              <w:rPr>
                <w:rFonts w:ascii="楷体" w:eastAsia="楷体" w:hAnsi="楷体" w:cs="楷体" w:hint="eastAsia"/>
                <w:szCs w:val="21"/>
              </w:rPr>
              <w:t>新城中心区、轨道交通</w:t>
            </w:r>
            <w:proofErr w:type="gramStart"/>
            <w:r>
              <w:rPr>
                <w:rFonts w:ascii="楷体" w:eastAsia="楷体" w:hAnsi="楷体" w:cs="楷体" w:hint="eastAsia"/>
                <w:szCs w:val="21"/>
              </w:rPr>
              <w:t>5号线贯连蛟桥</w:t>
            </w:r>
            <w:proofErr w:type="gramEnd"/>
            <w:r>
              <w:rPr>
                <w:rFonts w:ascii="楷体" w:eastAsia="楷体" w:hAnsi="楷体" w:cs="楷体" w:hint="eastAsia"/>
                <w:szCs w:val="21"/>
              </w:rPr>
              <w:t>片区核心区。</w:t>
            </w:r>
          </w:p>
          <w:p w14:paraId="4EC898C6" w14:textId="77777777" w:rsidR="00162511" w:rsidRDefault="00DE77FC">
            <w:pPr>
              <w:spacing w:line="460" w:lineRule="atLeast"/>
              <w:ind w:firstLineChars="200" w:firstLine="422"/>
              <w:rPr>
                <w:rFonts w:ascii="楷体" w:eastAsia="楷体" w:hAnsi="楷体" w:cs="楷体"/>
                <w:b/>
                <w:bCs/>
                <w:szCs w:val="21"/>
              </w:rPr>
            </w:pPr>
            <w:r>
              <w:rPr>
                <w:rFonts w:ascii="楷体" w:eastAsia="楷体" w:hAnsi="楷体" w:cs="楷体" w:hint="eastAsia"/>
                <w:b/>
                <w:bCs/>
                <w:szCs w:val="21"/>
              </w:rPr>
              <w:t>（四）公路</w:t>
            </w:r>
          </w:p>
          <w:p w14:paraId="0099D680" w14:textId="77777777" w:rsidR="00162511" w:rsidRDefault="00DE77FC">
            <w:pPr>
              <w:pStyle w:val="a4"/>
              <w:spacing w:after="0" w:line="460" w:lineRule="atLeast"/>
              <w:ind w:firstLineChars="200" w:firstLine="422"/>
              <w:rPr>
                <w:rFonts w:ascii="楷体" w:eastAsia="楷体" w:hAnsi="楷体" w:cs="楷体"/>
                <w:szCs w:val="21"/>
              </w:rPr>
            </w:pPr>
            <w:r>
              <w:rPr>
                <w:rFonts w:ascii="楷体" w:eastAsia="楷体" w:hAnsi="楷体" w:cs="楷体" w:hint="eastAsia"/>
                <w:b/>
                <w:bCs/>
                <w:szCs w:val="21"/>
              </w:rPr>
              <w:t>空港新城</w:t>
            </w:r>
            <w:r>
              <w:rPr>
                <w:rFonts w:ascii="楷体" w:eastAsia="楷体" w:hAnsi="楷体" w:cs="楷体" w:hint="eastAsia"/>
                <w:szCs w:val="21"/>
              </w:rPr>
              <w:t>重点推进神州路、建园四路东延、七里岗大街东延、昌北机场三期扩建一期路网配套工程（</w:t>
            </w:r>
            <w:proofErr w:type="gramStart"/>
            <w:r>
              <w:rPr>
                <w:rFonts w:ascii="楷体" w:eastAsia="楷体" w:hAnsi="楷体" w:cs="楷体" w:hint="eastAsia"/>
                <w:szCs w:val="21"/>
              </w:rPr>
              <w:t>莘</w:t>
            </w:r>
            <w:proofErr w:type="gramEnd"/>
            <w:r>
              <w:rPr>
                <w:rFonts w:ascii="楷体" w:eastAsia="楷体" w:hAnsi="楷体" w:cs="楷体" w:hint="eastAsia"/>
                <w:szCs w:val="21"/>
              </w:rPr>
              <w:t>州大道）、七里岗片区一期路网工程（宏图路、诚信路）等40条市政道路工程建设。</w:t>
            </w:r>
            <w:proofErr w:type="gramStart"/>
            <w:r>
              <w:rPr>
                <w:rFonts w:ascii="楷体" w:eastAsia="楷体" w:hAnsi="楷体" w:cs="楷体" w:hint="eastAsia"/>
                <w:b/>
                <w:bCs/>
                <w:szCs w:val="21"/>
              </w:rPr>
              <w:t>儒乐湖</w:t>
            </w:r>
            <w:proofErr w:type="gramEnd"/>
            <w:r>
              <w:rPr>
                <w:rFonts w:ascii="楷体" w:eastAsia="楷体" w:hAnsi="楷体" w:cs="楷体" w:hint="eastAsia"/>
                <w:b/>
                <w:bCs/>
                <w:szCs w:val="21"/>
              </w:rPr>
              <w:t>新城</w:t>
            </w:r>
            <w:r>
              <w:rPr>
                <w:rFonts w:ascii="楷体" w:eastAsia="楷体" w:hAnsi="楷体" w:cs="楷体" w:hint="eastAsia"/>
                <w:szCs w:val="21"/>
              </w:rPr>
              <w:t>重点推动兴业大道、金水大道、</w:t>
            </w:r>
            <w:proofErr w:type="gramStart"/>
            <w:r>
              <w:rPr>
                <w:rFonts w:ascii="楷体" w:eastAsia="楷体" w:hAnsi="楷体" w:cs="楷体" w:hint="eastAsia"/>
                <w:szCs w:val="21"/>
              </w:rPr>
              <w:t>介</w:t>
            </w:r>
            <w:proofErr w:type="gramEnd"/>
            <w:r>
              <w:rPr>
                <w:rFonts w:ascii="楷体" w:eastAsia="楷体" w:hAnsi="楷体" w:cs="楷体" w:hint="eastAsia"/>
                <w:szCs w:val="21"/>
              </w:rPr>
              <w:t>坛北路等项目建设，形成区域性路网骨架。</w:t>
            </w:r>
            <w:proofErr w:type="gramStart"/>
            <w:r>
              <w:rPr>
                <w:rFonts w:ascii="楷体" w:eastAsia="楷体" w:hAnsi="楷体" w:cs="楷体" w:hint="eastAsia"/>
                <w:b/>
                <w:bCs/>
                <w:szCs w:val="21"/>
              </w:rPr>
              <w:t>蛟</w:t>
            </w:r>
            <w:proofErr w:type="gramEnd"/>
            <w:r>
              <w:rPr>
                <w:rFonts w:ascii="楷体" w:eastAsia="楷体" w:hAnsi="楷体" w:cs="楷体" w:hint="eastAsia"/>
                <w:b/>
                <w:bCs/>
                <w:szCs w:val="21"/>
              </w:rPr>
              <w:t>桥中心</w:t>
            </w:r>
            <w:proofErr w:type="gramStart"/>
            <w:r>
              <w:rPr>
                <w:rFonts w:ascii="楷体" w:eastAsia="楷体" w:hAnsi="楷体" w:cs="楷体" w:hint="eastAsia"/>
                <w:b/>
                <w:bCs/>
                <w:szCs w:val="21"/>
              </w:rPr>
              <w:t>城</w:t>
            </w:r>
            <w:r>
              <w:rPr>
                <w:rFonts w:ascii="楷体" w:eastAsia="楷体" w:hAnsi="楷体" w:cs="楷体" w:hint="eastAsia"/>
                <w:szCs w:val="21"/>
              </w:rPr>
              <w:t>重点</w:t>
            </w:r>
            <w:proofErr w:type="gramEnd"/>
            <w:r>
              <w:rPr>
                <w:rFonts w:ascii="楷体" w:eastAsia="楷体" w:hAnsi="楷体" w:cs="楷体" w:hint="eastAsia"/>
                <w:szCs w:val="21"/>
              </w:rPr>
              <w:t>推进双港铁路桥拓宽、昌西大道北延伸、海棠路提升改造、枫林大街提升改造、经开大道提升改造、</w:t>
            </w:r>
            <w:proofErr w:type="gramStart"/>
            <w:r>
              <w:rPr>
                <w:rFonts w:ascii="楷体" w:eastAsia="楷体" w:hAnsi="楷体" w:cs="楷体" w:hint="eastAsia"/>
                <w:szCs w:val="21"/>
              </w:rPr>
              <w:t>赤</w:t>
            </w:r>
            <w:proofErr w:type="gramEnd"/>
            <w:r>
              <w:rPr>
                <w:rFonts w:ascii="楷体" w:eastAsia="楷体" w:hAnsi="楷体" w:cs="楷体" w:hint="eastAsia"/>
                <w:szCs w:val="21"/>
              </w:rPr>
              <w:t>府路、</w:t>
            </w:r>
            <w:proofErr w:type="gramStart"/>
            <w:r>
              <w:rPr>
                <w:rFonts w:ascii="楷体" w:eastAsia="楷体" w:hAnsi="楷体" w:cs="楷体" w:hint="eastAsia"/>
                <w:szCs w:val="21"/>
              </w:rPr>
              <w:t>香樟路</w:t>
            </w:r>
            <w:proofErr w:type="gramEnd"/>
            <w:r>
              <w:rPr>
                <w:rFonts w:ascii="楷体" w:eastAsia="楷体" w:hAnsi="楷体" w:cs="楷体" w:hint="eastAsia"/>
                <w:szCs w:val="21"/>
              </w:rPr>
              <w:t>等项目建设。</w:t>
            </w:r>
          </w:p>
        </w:tc>
      </w:tr>
    </w:tbl>
    <w:p w14:paraId="65647D78" w14:textId="77777777" w:rsidR="00162511" w:rsidRDefault="00162511">
      <w:pPr>
        <w:pStyle w:val="3"/>
        <w:spacing w:before="0" w:after="0" w:line="560" w:lineRule="exact"/>
        <w:jc w:val="center"/>
        <w:rPr>
          <w:rFonts w:ascii="楷体_GB2312" w:eastAsia="楷体_GB2312" w:hAnsi="楷体" w:cs="黑体"/>
          <w:b w:val="0"/>
          <w:kern w:val="1"/>
          <w:szCs w:val="32"/>
        </w:rPr>
      </w:pPr>
      <w:bookmarkStart w:id="931" w:name="_Toc15241"/>
      <w:bookmarkStart w:id="932" w:name="_Toc22901"/>
      <w:bookmarkStart w:id="933" w:name="_Toc29374"/>
      <w:bookmarkStart w:id="934" w:name="_Toc22691"/>
      <w:bookmarkStart w:id="935" w:name="_Toc9159"/>
      <w:bookmarkStart w:id="936" w:name="_Toc15618"/>
      <w:bookmarkStart w:id="937" w:name="_Toc11755"/>
      <w:bookmarkStart w:id="938" w:name="_Toc23138"/>
      <w:bookmarkStart w:id="939" w:name="_Toc19314"/>
      <w:bookmarkStart w:id="940" w:name="_Toc2925"/>
      <w:bookmarkStart w:id="941" w:name="_Toc18398"/>
      <w:bookmarkStart w:id="942" w:name="_Toc19624"/>
      <w:bookmarkStart w:id="943" w:name="_Toc16691"/>
      <w:bookmarkStart w:id="944" w:name="_Toc19488"/>
      <w:bookmarkStart w:id="945" w:name="_Toc8341"/>
      <w:bookmarkStart w:id="946" w:name="_Toc15802"/>
      <w:bookmarkStart w:id="947" w:name="_Toc30174"/>
      <w:bookmarkStart w:id="948" w:name="_Toc24386"/>
      <w:bookmarkStart w:id="949" w:name="_Toc19886"/>
    </w:p>
    <w:p w14:paraId="5B2E46DC" w14:textId="77777777" w:rsidR="00162511" w:rsidRDefault="00DE77FC">
      <w:pPr>
        <w:pStyle w:val="3"/>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第三节 构建现代能源</w:t>
      </w:r>
      <w:bookmarkEnd w:id="931"/>
      <w:bookmarkEnd w:id="932"/>
      <w:bookmarkEnd w:id="933"/>
      <w:bookmarkEnd w:id="934"/>
      <w:bookmarkEnd w:id="935"/>
      <w:bookmarkEnd w:id="936"/>
      <w:bookmarkEnd w:id="937"/>
      <w:bookmarkEnd w:id="938"/>
      <w:bookmarkEnd w:id="939"/>
      <w:bookmarkEnd w:id="940"/>
      <w:r>
        <w:rPr>
          <w:rFonts w:ascii="楷体_GB2312" w:eastAsia="楷体_GB2312" w:hAnsi="楷体" w:cs="黑体" w:hint="eastAsia"/>
          <w:b w:val="0"/>
          <w:kern w:val="1"/>
          <w:szCs w:val="32"/>
        </w:rPr>
        <w:t>体系</w:t>
      </w:r>
      <w:bookmarkEnd w:id="941"/>
      <w:bookmarkEnd w:id="942"/>
      <w:bookmarkEnd w:id="943"/>
      <w:bookmarkEnd w:id="944"/>
      <w:bookmarkEnd w:id="945"/>
      <w:bookmarkEnd w:id="946"/>
      <w:bookmarkEnd w:id="947"/>
      <w:bookmarkEnd w:id="948"/>
      <w:bookmarkEnd w:id="949"/>
    </w:p>
    <w:p w14:paraId="19615B6A" w14:textId="77777777" w:rsidR="00162511" w:rsidRDefault="00DE77FC">
      <w:pPr>
        <w:spacing w:line="560" w:lineRule="exact"/>
        <w:ind w:firstLineChars="200" w:firstLine="480"/>
        <w:rPr>
          <w:rFonts w:ascii="方正书宋简体" w:eastAsia="方正书宋简体" w:hAnsi="方正书宋简体" w:cs="方正书宋简体"/>
          <w:sz w:val="24"/>
          <w:szCs w:val="24"/>
        </w:rPr>
      </w:pPr>
      <w:r>
        <w:rPr>
          <w:rFonts w:ascii="方正书宋简体" w:eastAsia="方正书宋简体" w:hAnsi="方正书宋简体" w:cs="方正书宋简体" w:hint="eastAsia"/>
          <w:bCs/>
          <w:sz w:val="24"/>
          <w:szCs w:val="24"/>
        </w:rPr>
        <w:t>推进能源革命，建设清洁低碳、安全高效的能源体系，提高能源供给保障能力。优化用电网架结构，</w:t>
      </w:r>
      <w:proofErr w:type="gramStart"/>
      <w:r>
        <w:rPr>
          <w:rFonts w:ascii="方正书宋简体" w:eastAsia="方正书宋简体" w:hAnsi="方正书宋简体" w:cs="方正书宋简体" w:hint="eastAsia"/>
          <w:bCs/>
          <w:sz w:val="24"/>
          <w:szCs w:val="24"/>
        </w:rPr>
        <w:t>完善双</w:t>
      </w:r>
      <w:proofErr w:type="gramEnd"/>
      <w:r>
        <w:rPr>
          <w:rFonts w:ascii="方正书宋简体" w:eastAsia="方正书宋简体" w:hAnsi="方正书宋简体" w:cs="方正书宋简体" w:hint="eastAsia"/>
          <w:bCs/>
          <w:sz w:val="24"/>
          <w:szCs w:val="24"/>
        </w:rPr>
        <w:t>回路环网，合理规划新建变电站和发电设施，扩大220KV电网覆盖面，</w:t>
      </w:r>
      <w:r>
        <w:rPr>
          <w:rFonts w:ascii="方正书宋简体" w:eastAsia="方正书宋简体" w:hAnsi="方正书宋简体" w:cs="方正书宋简体" w:hint="eastAsia"/>
          <w:sz w:val="24"/>
          <w:szCs w:val="24"/>
        </w:rPr>
        <w:t>健全电力和天然气负荷可中断、可调节管理体系，挖掘需求侧潜力。稳步开展城乡电网智能化改造，规模化部署智能充电设施，公共充电桩和电动汽车比例不低于1:6。规划新建空港新城高-中压调压站</w:t>
      </w:r>
      <w:proofErr w:type="gramStart"/>
      <w:r>
        <w:rPr>
          <w:rFonts w:ascii="方正书宋简体" w:eastAsia="方正书宋简体" w:hAnsi="方正书宋简体" w:cs="方正书宋简体" w:hint="eastAsia"/>
          <w:sz w:val="24"/>
          <w:szCs w:val="24"/>
        </w:rPr>
        <w:t>以及福银高速</w:t>
      </w:r>
      <w:proofErr w:type="gramEnd"/>
      <w:r>
        <w:rPr>
          <w:rFonts w:ascii="方正书宋简体" w:eastAsia="方正书宋简体" w:hAnsi="方正书宋简体" w:cs="方正书宋简体" w:hint="eastAsia"/>
          <w:sz w:val="24"/>
          <w:szCs w:val="24"/>
        </w:rPr>
        <w:t>沿线DN600天然气高压外环线，加快建设区域天然气环网，形成以天然气为主、液化石油气为补充的城市燃气供应格局。加快建设LNG接收站等天然气设施和油品储运管网，优先发展天然气热电联产及分布式能源，</w:t>
      </w:r>
      <w:r>
        <w:rPr>
          <w:rFonts w:ascii="方正书宋简体" w:eastAsia="方正书宋简体" w:hAnsi="方正书宋简体" w:cs="方正书宋简体" w:hint="eastAsia"/>
          <w:bCs/>
          <w:sz w:val="24"/>
          <w:szCs w:val="24"/>
        </w:rPr>
        <w:t>协同推进天然气进社区、进农村</w:t>
      </w:r>
      <w:r>
        <w:rPr>
          <w:rFonts w:ascii="方正书宋简体" w:eastAsia="方正书宋简体" w:hAnsi="方正书宋简体" w:cs="方正书宋简体" w:hint="eastAsia"/>
          <w:sz w:val="24"/>
          <w:szCs w:val="24"/>
        </w:rPr>
        <w:t>。鼓励发展生物质综合利用，改造提升</w:t>
      </w:r>
      <w:proofErr w:type="gramStart"/>
      <w:r>
        <w:rPr>
          <w:rFonts w:ascii="方正书宋简体" w:eastAsia="方正书宋简体" w:hAnsi="方正书宋简体" w:cs="方正书宋简体" w:hint="eastAsia"/>
          <w:sz w:val="24"/>
          <w:szCs w:val="24"/>
        </w:rPr>
        <w:t>麦园垃圾</w:t>
      </w:r>
      <w:proofErr w:type="gramEnd"/>
      <w:r>
        <w:rPr>
          <w:rFonts w:ascii="方正书宋简体" w:eastAsia="方正书宋简体" w:hAnsi="方正书宋简体" w:cs="方正书宋简体" w:hint="eastAsia"/>
          <w:sz w:val="24"/>
          <w:szCs w:val="24"/>
        </w:rPr>
        <w:t>焚烧发电项目，积极推进氢能基础设施建设。加快推进雷公</w:t>
      </w:r>
      <w:proofErr w:type="gramStart"/>
      <w:r>
        <w:rPr>
          <w:rFonts w:ascii="方正书宋简体" w:eastAsia="方正书宋简体" w:hAnsi="方正书宋简体" w:cs="方正书宋简体" w:hint="eastAsia"/>
          <w:sz w:val="24"/>
          <w:szCs w:val="24"/>
        </w:rPr>
        <w:t>坳</w:t>
      </w:r>
      <w:proofErr w:type="gramEnd"/>
      <w:r>
        <w:rPr>
          <w:rFonts w:ascii="方正书宋简体" w:eastAsia="方正书宋简体" w:hAnsi="方正书宋简体" w:cs="方正书宋简体" w:hint="eastAsia"/>
          <w:sz w:val="24"/>
          <w:szCs w:val="24"/>
        </w:rPr>
        <w:t>服务区文化体育产业</w:t>
      </w:r>
      <w:proofErr w:type="gramStart"/>
      <w:r>
        <w:rPr>
          <w:rFonts w:ascii="方正书宋简体" w:eastAsia="方正书宋简体" w:hAnsi="方正书宋简体" w:cs="方正书宋简体" w:hint="eastAsia"/>
          <w:sz w:val="24"/>
          <w:szCs w:val="24"/>
        </w:rPr>
        <w:t>园通电增容</w:t>
      </w:r>
      <w:proofErr w:type="gramEnd"/>
      <w:r>
        <w:rPr>
          <w:rFonts w:ascii="方正书宋简体" w:eastAsia="方正书宋简体" w:hAnsi="方正书宋简体" w:cs="方正书宋简体" w:hint="eastAsia"/>
          <w:sz w:val="24"/>
          <w:szCs w:val="24"/>
        </w:rPr>
        <w:t>、新昌电厂循环经济产业园、南昌空港新城电力基础设施项目建设，满足企业用电需求。</w:t>
      </w:r>
    </w:p>
    <w:p w14:paraId="46FC9DCA"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950" w:name="_Toc381"/>
      <w:bookmarkStart w:id="951" w:name="_Toc22529"/>
      <w:bookmarkStart w:id="952" w:name="_Toc13743"/>
      <w:bookmarkStart w:id="953" w:name="_Toc31718"/>
      <w:bookmarkStart w:id="954" w:name="_Toc32296"/>
      <w:bookmarkStart w:id="955" w:name="_Toc20038"/>
      <w:bookmarkStart w:id="956" w:name="_Toc31841"/>
      <w:bookmarkStart w:id="957" w:name="_Toc4386"/>
      <w:bookmarkStart w:id="958" w:name="_Toc1647"/>
      <w:r>
        <w:rPr>
          <w:rFonts w:ascii="楷体_GB2312" w:eastAsia="楷体_GB2312" w:hAnsi="楷体" w:cs="黑体" w:hint="eastAsia"/>
          <w:b w:val="0"/>
          <w:kern w:val="1"/>
          <w:szCs w:val="32"/>
        </w:rPr>
        <w:t>第四节 加强水利基础设施建设</w:t>
      </w:r>
      <w:bookmarkEnd w:id="950"/>
      <w:bookmarkEnd w:id="951"/>
      <w:bookmarkEnd w:id="952"/>
      <w:bookmarkEnd w:id="953"/>
      <w:bookmarkEnd w:id="954"/>
      <w:bookmarkEnd w:id="955"/>
      <w:bookmarkEnd w:id="956"/>
      <w:bookmarkEnd w:id="957"/>
      <w:bookmarkEnd w:id="958"/>
    </w:p>
    <w:p w14:paraId="643E35A2"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加强水利工程建设，提升大吉岭、枫景、双岭、青</w:t>
      </w:r>
      <w:proofErr w:type="gramStart"/>
      <w:r>
        <w:rPr>
          <w:rFonts w:ascii="方正书宋简体" w:eastAsia="方正书宋简体" w:hAnsi="方正书宋简体" w:cs="方正书宋简体" w:hint="eastAsia"/>
          <w:bCs/>
          <w:sz w:val="24"/>
          <w:szCs w:val="24"/>
        </w:rPr>
        <w:t>岚</w:t>
      </w:r>
      <w:proofErr w:type="gramEnd"/>
      <w:r>
        <w:rPr>
          <w:rFonts w:ascii="方正书宋简体" w:eastAsia="方正书宋简体" w:hAnsi="方正书宋简体" w:cs="方正书宋简体" w:hint="eastAsia"/>
          <w:bCs/>
          <w:sz w:val="24"/>
          <w:szCs w:val="24"/>
        </w:rPr>
        <w:t>、</w:t>
      </w:r>
      <w:proofErr w:type="gramStart"/>
      <w:r>
        <w:rPr>
          <w:rFonts w:ascii="方正书宋简体" w:eastAsia="方正书宋简体" w:hAnsi="方正书宋简体" w:cs="方正书宋简体" w:hint="eastAsia"/>
          <w:bCs/>
          <w:sz w:val="24"/>
          <w:szCs w:val="24"/>
        </w:rPr>
        <w:t>球下垅和向阳</w:t>
      </w:r>
      <w:proofErr w:type="gramEnd"/>
      <w:r>
        <w:rPr>
          <w:rFonts w:ascii="方正书宋简体" w:eastAsia="方正书宋简体" w:hAnsi="方正书宋简体" w:cs="方正书宋简体" w:hint="eastAsia"/>
          <w:bCs/>
          <w:sz w:val="24"/>
          <w:szCs w:val="24"/>
        </w:rPr>
        <w:t>等水库功能，保障赣江、乌沙河、幸福河、下庄湖、黄家湖等重要水环境安全。重点推进老幸福河河道整治、乌沙河经开区段河道整治、大吉岭水库除险加固、青</w:t>
      </w:r>
      <w:proofErr w:type="gramStart"/>
      <w:r>
        <w:rPr>
          <w:rFonts w:ascii="方正书宋简体" w:eastAsia="方正书宋简体" w:hAnsi="方正书宋简体" w:cs="方正书宋简体" w:hint="eastAsia"/>
          <w:bCs/>
          <w:sz w:val="24"/>
          <w:szCs w:val="24"/>
        </w:rPr>
        <w:t>岚</w:t>
      </w:r>
      <w:proofErr w:type="gramEnd"/>
      <w:r>
        <w:rPr>
          <w:rFonts w:ascii="方正书宋简体" w:eastAsia="方正书宋简体" w:hAnsi="方正书宋简体" w:cs="方正书宋简体" w:hint="eastAsia"/>
          <w:bCs/>
          <w:sz w:val="24"/>
          <w:szCs w:val="24"/>
        </w:rPr>
        <w:t>水库除险加固、全区水库水雨晴监测设施及渗流监测设施等工程建设，提升水资源优化配置和水旱灾害防御能力。推进涝区治理和城市防洪排涝工程建设，将城市防洪等级提高到百年一遇标准。实施水利工程标准化管理提升和水利工程运行维护项目，开展一批数字水库、数字堤塘、数字闸站建设试点，提升水利信息化智慧化水平。加强重点水源、备用水源和农村供水保障，新建空港水厂（20万吨/日）、润泉水厂（5万吨/日）、双港水厂（12万吨/日），增强城乡供水保障能力。</w:t>
      </w:r>
    </w:p>
    <w:p w14:paraId="419C6D3B" w14:textId="77777777" w:rsidR="00162511" w:rsidRDefault="00DE77FC">
      <w:pPr>
        <w:rPr>
          <w:rFonts w:ascii="仿宋" w:eastAsia="仿宋" w:hAnsi="仿宋" w:cs="仿宋"/>
          <w:bCs/>
          <w:sz w:val="32"/>
          <w:szCs w:val="32"/>
        </w:rPr>
      </w:pPr>
      <w:r>
        <w:rPr>
          <w:rFonts w:ascii="仿宋" w:eastAsia="仿宋" w:hAnsi="仿宋" w:cs="仿宋" w:hint="eastAsia"/>
          <w:bCs/>
          <w:sz w:val="32"/>
          <w:szCs w:val="32"/>
        </w:rPr>
        <w:br w:type="page"/>
      </w:r>
    </w:p>
    <w:p w14:paraId="2917410F"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bookmarkStart w:id="959" w:name="_Toc21310"/>
      <w:bookmarkStart w:id="960" w:name="_Toc30161"/>
      <w:r>
        <w:rPr>
          <w:rFonts w:ascii="方正小标宋简体" w:eastAsia="方正小标宋简体" w:hAnsi="黑体" w:cs="黑体" w:hint="eastAsia"/>
          <w:b w:val="0"/>
          <w:bCs w:val="0"/>
          <w:kern w:val="1"/>
          <w:sz w:val="36"/>
          <w:szCs w:val="36"/>
        </w:rPr>
        <w:lastRenderedPageBreak/>
        <w:t>第六篇 加快深层次市场化改革</w:t>
      </w:r>
      <w:bookmarkEnd w:id="959"/>
      <w:bookmarkEnd w:id="960"/>
    </w:p>
    <w:p w14:paraId="7C27A101" w14:textId="77777777" w:rsidR="00162511" w:rsidRDefault="00162511"/>
    <w:p w14:paraId="1758AB49" w14:textId="77777777" w:rsidR="00162511" w:rsidRDefault="00DE77FC">
      <w:pPr>
        <w:spacing w:line="560" w:lineRule="exact"/>
        <w:ind w:firstLineChars="200" w:firstLine="480"/>
        <w:rPr>
          <w:rFonts w:ascii="仿宋" w:eastAsia="仿宋" w:hAnsi="仿宋" w:cs="仿宋"/>
          <w:bCs/>
          <w:sz w:val="32"/>
          <w:szCs w:val="32"/>
        </w:rPr>
      </w:pPr>
      <w:r>
        <w:rPr>
          <w:rFonts w:ascii="方正书宋简体" w:eastAsia="方正书宋简体" w:hAnsi="方正书宋简体" w:cs="方正书宋简体" w:hint="eastAsia"/>
          <w:bCs/>
          <w:sz w:val="24"/>
          <w:szCs w:val="24"/>
        </w:rPr>
        <w:t>坚持和完善社会主义市场经济体制，深入推进“管委会+平台公司”运营模式试点示范，充分发挥市场在资源配置中的决定性作用，更好发挥政府作用，推动有效市场和有为政府更好结合。</w:t>
      </w:r>
    </w:p>
    <w:p w14:paraId="3FAFD62D" w14:textId="77777777" w:rsidR="00162511" w:rsidRDefault="00162511">
      <w:pPr>
        <w:pStyle w:val="2"/>
        <w:spacing w:before="0" w:after="0" w:line="560" w:lineRule="exact"/>
        <w:jc w:val="center"/>
        <w:rPr>
          <w:rFonts w:ascii="黑体" w:eastAsia="黑体" w:hAnsi="黑体" w:cs="黑体"/>
          <w:b w:val="0"/>
          <w:bCs w:val="0"/>
          <w:kern w:val="1"/>
        </w:rPr>
      </w:pPr>
      <w:bookmarkStart w:id="961" w:name="_Toc13613"/>
      <w:bookmarkStart w:id="962" w:name="_Toc25325"/>
    </w:p>
    <w:p w14:paraId="57B86133" w14:textId="77777777" w:rsidR="00162511" w:rsidRDefault="00DE77FC">
      <w:pPr>
        <w:pStyle w:val="2"/>
        <w:spacing w:before="0" w:after="0" w:line="560" w:lineRule="exact"/>
        <w:jc w:val="center"/>
        <w:rPr>
          <w:rFonts w:ascii="仿宋" w:eastAsia="仿宋" w:hAnsi="仿宋" w:cs="仿宋"/>
        </w:rPr>
      </w:pPr>
      <w:r>
        <w:rPr>
          <w:rFonts w:ascii="黑体" w:eastAsia="黑体" w:hAnsi="黑体" w:cs="黑体" w:hint="eastAsia"/>
          <w:b w:val="0"/>
          <w:bCs w:val="0"/>
          <w:kern w:val="1"/>
        </w:rPr>
        <w:t>第一章 深化行政机构改革</w:t>
      </w:r>
      <w:bookmarkEnd w:id="961"/>
      <w:bookmarkEnd w:id="962"/>
    </w:p>
    <w:p w14:paraId="5775CE19" w14:textId="77777777" w:rsidR="00162511" w:rsidRDefault="00DE77FC">
      <w:pPr>
        <w:spacing w:line="560" w:lineRule="exact"/>
        <w:ind w:firstLineChars="200" w:firstLine="480"/>
        <w:rPr>
          <w:rFonts w:ascii="仿宋" w:eastAsia="仿宋" w:hAnsi="仿宋" w:cs="仿宋"/>
          <w:bCs/>
          <w:sz w:val="32"/>
          <w:szCs w:val="32"/>
        </w:rPr>
      </w:pPr>
      <w:r>
        <w:rPr>
          <w:rFonts w:ascii="方正书宋简体" w:eastAsia="方正书宋简体" w:hAnsi="方正书宋简体" w:cs="方正书宋简体" w:hint="eastAsia"/>
          <w:bCs/>
          <w:sz w:val="24"/>
          <w:szCs w:val="24"/>
        </w:rPr>
        <w:t>按照“精简、高效、统一”的原则，调整</w:t>
      </w:r>
      <w:proofErr w:type="gramStart"/>
      <w:r>
        <w:rPr>
          <w:rFonts w:ascii="方正书宋简体" w:eastAsia="方正书宋简体" w:hAnsi="方正书宋简体" w:cs="方正书宋简体" w:hint="eastAsia"/>
          <w:bCs/>
          <w:sz w:val="24"/>
          <w:szCs w:val="24"/>
        </w:rPr>
        <w:t>优化区</w:t>
      </w:r>
      <w:proofErr w:type="gramEnd"/>
      <w:r>
        <w:rPr>
          <w:rFonts w:ascii="方正书宋简体" w:eastAsia="方正书宋简体" w:hAnsi="方正书宋简体" w:cs="方正书宋简体" w:hint="eastAsia"/>
          <w:bCs/>
          <w:sz w:val="24"/>
          <w:szCs w:val="24"/>
        </w:rPr>
        <w:t>党工委、管委会内设机构、职能、人员配置等，形成“小机构、大协调、大服务”的大部制，更好发挥管委会行政管理、公共服务等作用。按照“小政府、大服务”的扁平化管理方向，完善“管委会+平台公司”运行模式，做平管理层级、做大资产规模、做实功能平台、做活市场运营，推动政府服务市场化。强化创新发展职能，组建</w:t>
      </w:r>
      <w:proofErr w:type="gramStart"/>
      <w:r>
        <w:rPr>
          <w:rFonts w:ascii="方正书宋简体" w:eastAsia="方正书宋简体" w:hAnsi="方正书宋简体" w:cs="方正书宋简体" w:hint="eastAsia"/>
          <w:bCs/>
          <w:sz w:val="24"/>
          <w:szCs w:val="24"/>
        </w:rPr>
        <w:t>区创新</w:t>
      </w:r>
      <w:proofErr w:type="gramEnd"/>
      <w:r>
        <w:rPr>
          <w:rFonts w:ascii="方正书宋简体" w:eastAsia="方正书宋简体" w:hAnsi="方正书宋简体" w:cs="方正书宋简体" w:hint="eastAsia"/>
          <w:bCs/>
          <w:sz w:val="24"/>
          <w:szCs w:val="24"/>
        </w:rPr>
        <w:t>发展局。整合应急管理、生态环境、建筑管理、劳动保障、城市管理、教育卫生部门等相关执法职能机构。探索实行“一区多园”叠加“园区+区镇（街道）协同、园镇联动”等管理体制模式创新。</w:t>
      </w:r>
    </w:p>
    <w:p w14:paraId="5D70767D" w14:textId="77777777" w:rsidR="00162511" w:rsidRDefault="00162511">
      <w:pPr>
        <w:pStyle w:val="2"/>
        <w:spacing w:before="0" w:after="0" w:line="560" w:lineRule="exact"/>
        <w:jc w:val="center"/>
        <w:rPr>
          <w:rFonts w:ascii="黑体" w:eastAsia="黑体" w:hAnsi="黑体" w:cs="黑体"/>
          <w:b w:val="0"/>
          <w:bCs w:val="0"/>
          <w:kern w:val="1"/>
        </w:rPr>
      </w:pPr>
      <w:bookmarkStart w:id="963" w:name="_Toc4416"/>
      <w:bookmarkStart w:id="964" w:name="_Toc16075"/>
    </w:p>
    <w:p w14:paraId="3E7E7858"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第二章 深化干部人事制度改革</w:t>
      </w:r>
      <w:bookmarkEnd w:id="963"/>
      <w:bookmarkEnd w:id="964"/>
    </w:p>
    <w:p w14:paraId="14DBA721"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按照“因事设岗、精干高效、竞聘上岗、绩效考核”原则，打破人员身份界限，全面推行全员聘任（用）制，实现由“身份管理”向“岗位管理”转变。更加注重扁平化管理，缩减岗位层级、管理链条。完善与全员聘任制配套的竞争上岗制、绩效工资制和末位淘汰制等配套制度。探索实行兼职兼薪、年薪制、协议工资制等多种分配方式。建立人员能进能出、职务能上能下、待遇能高能低的选人用人机制。更加重视年轻干部的提拔使用。面向全省选拔一批高层次人才来区挂职锻炼。引入企业群众评价机制，创新干部激励考核机制，推动积极作为、履职尽责、干事创业。</w:t>
      </w:r>
    </w:p>
    <w:p w14:paraId="49A76AB0" w14:textId="77777777" w:rsidR="00162511" w:rsidRDefault="00DE77FC">
      <w:pPr>
        <w:pStyle w:val="2"/>
        <w:spacing w:before="0" w:after="0" w:line="560" w:lineRule="exact"/>
        <w:jc w:val="center"/>
        <w:rPr>
          <w:rFonts w:ascii="黑体" w:eastAsia="黑体" w:hAnsi="黑体" w:cs="黑体"/>
          <w:b w:val="0"/>
          <w:bCs w:val="0"/>
          <w:kern w:val="1"/>
        </w:rPr>
      </w:pPr>
      <w:bookmarkStart w:id="965" w:name="_Toc28420"/>
      <w:bookmarkStart w:id="966" w:name="_Toc19942"/>
      <w:r>
        <w:rPr>
          <w:rFonts w:ascii="黑体" w:eastAsia="黑体" w:hAnsi="黑体" w:cs="黑体" w:hint="eastAsia"/>
          <w:b w:val="0"/>
          <w:bCs w:val="0"/>
          <w:kern w:val="1"/>
        </w:rPr>
        <w:lastRenderedPageBreak/>
        <w:t>第三章 深化国资国企改革</w:t>
      </w:r>
      <w:bookmarkEnd w:id="965"/>
      <w:bookmarkEnd w:id="966"/>
    </w:p>
    <w:p w14:paraId="36B4C9A4" w14:textId="77777777" w:rsidR="00162511" w:rsidRDefault="00DE77FC">
      <w:pPr>
        <w:pStyle w:val="a4"/>
        <w:numPr>
          <w:ilvl w:val="255"/>
          <w:numId w:val="0"/>
        </w:numPr>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加快国有经济布局优化和结构调整，</w:t>
      </w:r>
      <w:proofErr w:type="gramStart"/>
      <w:r>
        <w:rPr>
          <w:rFonts w:ascii="方正书宋简体" w:eastAsia="方正书宋简体" w:hAnsi="方正书宋简体" w:cs="方正书宋简体" w:hint="eastAsia"/>
          <w:bCs/>
          <w:sz w:val="24"/>
          <w:szCs w:val="24"/>
        </w:rPr>
        <w:t>实施国</w:t>
      </w:r>
      <w:proofErr w:type="gramEnd"/>
      <w:r>
        <w:rPr>
          <w:rFonts w:ascii="方正书宋简体" w:eastAsia="方正书宋简体" w:hAnsi="方正书宋简体" w:cs="方正书宋简体" w:hint="eastAsia"/>
          <w:bCs/>
          <w:sz w:val="24"/>
          <w:szCs w:val="24"/>
        </w:rPr>
        <w:t>资国企改革创新行动，发挥国有资本经济战略支撑作用。按照市场化、高质量发展要求，</w:t>
      </w:r>
      <w:proofErr w:type="gramStart"/>
      <w:r>
        <w:rPr>
          <w:rFonts w:ascii="方正书宋简体" w:eastAsia="方正书宋简体" w:hAnsi="方正书宋简体" w:cs="方正书宋简体" w:hint="eastAsia"/>
          <w:bCs/>
          <w:sz w:val="24"/>
          <w:szCs w:val="24"/>
        </w:rPr>
        <w:t>完善金</w:t>
      </w:r>
      <w:proofErr w:type="gramEnd"/>
      <w:r>
        <w:rPr>
          <w:rFonts w:ascii="方正书宋简体" w:eastAsia="方正书宋简体" w:hAnsi="方正书宋简体" w:cs="方正书宋简体" w:hint="eastAsia"/>
          <w:bCs/>
          <w:sz w:val="24"/>
          <w:szCs w:val="24"/>
        </w:rPr>
        <w:t>开集团“1356”发展思路，注入优质资产，做大公司规模、做强公司主业、</w:t>
      </w:r>
      <w:proofErr w:type="gramStart"/>
      <w:r>
        <w:rPr>
          <w:rFonts w:ascii="方正书宋简体" w:eastAsia="方正书宋简体" w:hAnsi="方正书宋简体" w:cs="方正书宋简体" w:hint="eastAsia"/>
          <w:bCs/>
          <w:sz w:val="24"/>
          <w:szCs w:val="24"/>
        </w:rPr>
        <w:t>做优公司</w:t>
      </w:r>
      <w:proofErr w:type="gramEnd"/>
      <w:r>
        <w:rPr>
          <w:rFonts w:ascii="方正书宋简体" w:eastAsia="方正书宋简体" w:hAnsi="方正书宋简体" w:cs="方正书宋简体" w:hint="eastAsia"/>
          <w:bCs/>
          <w:sz w:val="24"/>
          <w:szCs w:val="24"/>
        </w:rPr>
        <w:t>治理，更好</w:t>
      </w:r>
      <w:proofErr w:type="gramStart"/>
      <w:r>
        <w:rPr>
          <w:rFonts w:ascii="方正书宋简体" w:eastAsia="方正书宋简体" w:hAnsi="方正书宋简体" w:cs="方正书宋简体" w:hint="eastAsia"/>
          <w:bCs/>
          <w:sz w:val="24"/>
          <w:szCs w:val="24"/>
        </w:rPr>
        <w:t>发挥金</w:t>
      </w:r>
      <w:proofErr w:type="gramEnd"/>
      <w:r>
        <w:rPr>
          <w:rFonts w:ascii="方正书宋简体" w:eastAsia="方正书宋简体" w:hAnsi="方正书宋简体" w:cs="方正书宋简体" w:hint="eastAsia"/>
          <w:bCs/>
          <w:sz w:val="24"/>
          <w:szCs w:val="24"/>
        </w:rPr>
        <w:t>开集团在招商引资、园区建设、投融资、资本营运等方面的市场主体作用，做</w:t>
      </w:r>
      <w:proofErr w:type="gramStart"/>
      <w:r>
        <w:rPr>
          <w:rFonts w:ascii="方正书宋简体" w:eastAsia="方正书宋简体" w:hAnsi="方正书宋简体" w:cs="方正书宋简体" w:hint="eastAsia"/>
          <w:bCs/>
          <w:sz w:val="24"/>
          <w:szCs w:val="24"/>
        </w:rPr>
        <w:t>强做</w:t>
      </w:r>
      <w:proofErr w:type="gramEnd"/>
      <w:r>
        <w:rPr>
          <w:rFonts w:ascii="方正书宋简体" w:eastAsia="方正书宋简体" w:hAnsi="方正书宋简体" w:cs="方正书宋简体" w:hint="eastAsia"/>
          <w:bCs/>
          <w:sz w:val="24"/>
          <w:szCs w:val="24"/>
        </w:rPr>
        <w:t>优</w:t>
      </w:r>
      <w:proofErr w:type="gramStart"/>
      <w:r>
        <w:rPr>
          <w:rFonts w:ascii="方正书宋简体" w:eastAsia="方正书宋简体" w:hAnsi="方正书宋简体" w:cs="方正书宋简体" w:hint="eastAsia"/>
          <w:bCs/>
          <w:sz w:val="24"/>
          <w:szCs w:val="24"/>
        </w:rPr>
        <w:t>做大金</w:t>
      </w:r>
      <w:proofErr w:type="gramEnd"/>
      <w:r>
        <w:rPr>
          <w:rFonts w:ascii="方正书宋简体" w:eastAsia="方正书宋简体" w:hAnsi="方正书宋简体" w:cs="方正书宋简体" w:hint="eastAsia"/>
          <w:bCs/>
          <w:sz w:val="24"/>
          <w:szCs w:val="24"/>
        </w:rPr>
        <w:t>开集团，打造全省开发区市场化运营机制改革样板。以临空城投集团为主体，积极引入有空港建设经验</w:t>
      </w:r>
      <w:proofErr w:type="gramStart"/>
      <w:r>
        <w:rPr>
          <w:rFonts w:ascii="方正书宋简体" w:eastAsia="方正书宋简体" w:hAnsi="方正书宋简体" w:cs="方正书宋简体" w:hint="eastAsia"/>
          <w:bCs/>
          <w:sz w:val="24"/>
          <w:szCs w:val="24"/>
        </w:rPr>
        <w:t>的央企或</w:t>
      </w:r>
      <w:proofErr w:type="gramEnd"/>
      <w:r>
        <w:rPr>
          <w:rFonts w:ascii="方正书宋简体" w:eastAsia="方正书宋简体" w:hAnsi="方正书宋简体" w:cs="方正书宋简体" w:hint="eastAsia"/>
          <w:bCs/>
          <w:sz w:val="24"/>
          <w:szCs w:val="24"/>
        </w:rPr>
        <w:t>行业龙头企业，合资合作设立空港新城开发建设平台公司，负责新城开发建设、投融资、产业导入等，实行土地一二级联动开发。</w:t>
      </w:r>
    </w:p>
    <w:p w14:paraId="50A85B0A" w14:textId="77777777" w:rsidR="00162511" w:rsidRDefault="00162511">
      <w:pPr>
        <w:pStyle w:val="10"/>
      </w:pPr>
    </w:p>
    <w:tbl>
      <w:tblPr>
        <w:tblStyle w:val="ad"/>
        <w:tblW w:w="0" w:type="auto"/>
        <w:jc w:val="center"/>
        <w:tblLook w:val="04A0" w:firstRow="1" w:lastRow="0" w:firstColumn="1" w:lastColumn="0" w:noHBand="0" w:noVBand="1"/>
      </w:tblPr>
      <w:tblGrid>
        <w:gridCol w:w="8522"/>
      </w:tblGrid>
      <w:tr w:rsidR="00162511" w14:paraId="15935400" w14:textId="77777777">
        <w:trPr>
          <w:jc w:val="center"/>
        </w:trPr>
        <w:tc>
          <w:tcPr>
            <w:tcW w:w="8522" w:type="dxa"/>
            <w:shd w:val="clear" w:color="auto" w:fill="auto"/>
          </w:tcPr>
          <w:p w14:paraId="65B96CE4" w14:textId="77777777" w:rsidR="00162511" w:rsidRDefault="00DE77FC">
            <w:pPr>
              <w:spacing w:line="480" w:lineRule="exact"/>
              <w:ind w:firstLineChars="200" w:firstLine="422"/>
              <w:jc w:val="center"/>
              <w:rPr>
                <w:rFonts w:ascii="楷体" w:eastAsia="楷体" w:hAnsi="楷体" w:cs="楷体"/>
                <w:color w:val="000000" w:themeColor="text1"/>
                <w:szCs w:val="21"/>
              </w:rPr>
            </w:pPr>
            <w:r>
              <w:rPr>
                <w:rFonts w:ascii="楷体" w:eastAsia="楷体" w:hAnsi="楷体" w:cs="楷体" w:hint="eastAsia"/>
                <w:b/>
                <w:bCs/>
                <w:color w:val="000000" w:themeColor="text1"/>
                <w:szCs w:val="21"/>
              </w:rPr>
              <w:t>专栏6-1 金开集团“1356”发展思路</w:t>
            </w:r>
          </w:p>
        </w:tc>
      </w:tr>
      <w:tr w:rsidR="00162511" w14:paraId="5075D540" w14:textId="77777777">
        <w:trPr>
          <w:jc w:val="center"/>
        </w:trPr>
        <w:tc>
          <w:tcPr>
            <w:tcW w:w="8522" w:type="dxa"/>
          </w:tcPr>
          <w:p w14:paraId="500A506D"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“1”，即</w:t>
            </w:r>
            <w:r>
              <w:rPr>
                <w:rFonts w:ascii="楷体" w:eastAsia="楷体" w:hAnsi="楷体" w:cs="楷体" w:hint="eastAsia"/>
                <w:szCs w:val="21"/>
              </w:rPr>
              <w:t>打造现代都市经济区投资建设集团总目标。</w:t>
            </w:r>
          </w:p>
          <w:p w14:paraId="36BC49ED"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“3”，即</w:t>
            </w:r>
            <w:r>
              <w:rPr>
                <w:rFonts w:ascii="楷体" w:eastAsia="楷体" w:hAnsi="楷体" w:cs="楷体" w:hint="eastAsia"/>
                <w:szCs w:val="21"/>
              </w:rPr>
              <w:t>坚持多元化、市场化、产业化的经营原则。</w:t>
            </w:r>
          </w:p>
          <w:p w14:paraId="706CEB40"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“5”，即</w:t>
            </w:r>
            <w:r>
              <w:rPr>
                <w:rFonts w:ascii="楷体" w:eastAsia="楷体" w:hAnsi="楷体" w:cs="楷体" w:hint="eastAsia"/>
                <w:szCs w:val="21"/>
              </w:rPr>
              <w:t>做</w:t>
            </w:r>
            <w:proofErr w:type="gramStart"/>
            <w:r>
              <w:rPr>
                <w:rFonts w:ascii="楷体" w:eastAsia="楷体" w:hAnsi="楷体" w:cs="楷体" w:hint="eastAsia"/>
                <w:szCs w:val="21"/>
              </w:rPr>
              <w:t>强做</w:t>
            </w:r>
            <w:proofErr w:type="gramEnd"/>
            <w:r>
              <w:rPr>
                <w:rFonts w:ascii="楷体" w:eastAsia="楷体" w:hAnsi="楷体" w:cs="楷体" w:hint="eastAsia"/>
                <w:szCs w:val="21"/>
              </w:rPr>
              <w:t>优做大项目代建与建材贸易、项目设计施工管养一体化、综合地产、投资、资产运营与园区服务五大业务板块。</w:t>
            </w:r>
          </w:p>
          <w:p w14:paraId="1D89F482" w14:textId="77777777" w:rsidR="00162511" w:rsidRDefault="00DE77FC">
            <w:pPr>
              <w:spacing w:line="480" w:lineRule="exact"/>
              <w:ind w:firstLineChars="200" w:firstLine="422"/>
              <w:rPr>
                <w:rFonts w:ascii="楷体" w:eastAsia="楷体" w:hAnsi="楷体" w:cs="楷体"/>
                <w:szCs w:val="21"/>
              </w:rPr>
            </w:pPr>
            <w:r>
              <w:rPr>
                <w:rFonts w:ascii="楷体" w:eastAsia="楷体" w:hAnsi="楷体" w:cs="楷体" w:hint="eastAsia"/>
                <w:b/>
                <w:bCs/>
                <w:szCs w:val="21"/>
              </w:rPr>
              <w:t>“6”，即</w:t>
            </w:r>
            <w:r>
              <w:rPr>
                <w:rFonts w:ascii="楷体" w:eastAsia="楷体" w:hAnsi="楷体" w:cs="楷体" w:hint="eastAsia"/>
                <w:szCs w:val="21"/>
              </w:rPr>
              <w:t>强化政策支持、人力资源、资本运营、体制机制、企业文化和党建</w:t>
            </w:r>
            <w:proofErr w:type="gramStart"/>
            <w:r>
              <w:rPr>
                <w:rFonts w:ascii="楷体" w:eastAsia="楷体" w:hAnsi="楷体" w:cs="楷体" w:hint="eastAsia"/>
                <w:szCs w:val="21"/>
              </w:rPr>
              <w:t>引领六</w:t>
            </w:r>
            <w:proofErr w:type="gramEnd"/>
            <w:r>
              <w:rPr>
                <w:rFonts w:ascii="楷体" w:eastAsia="楷体" w:hAnsi="楷体" w:cs="楷体" w:hint="eastAsia"/>
                <w:szCs w:val="21"/>
              </w:rPr>
              <w:t>大支撑体系。</w:t>
            </w:r>
          </w:p>
        </w:tc>
      </w:tr>
    </w:tbl>
    <w:p w14:paraId="5382D0AA" w14:textId="77777777" w:rsidR="00162511" w:rsidRDefault="00162511">
      <w:pPr>
        <w:pStyle w:val="2"/>
        <w:spacing w:before="0" w:after="0" w:line="560" w:lineRule="exact"/>
        <w:jc w:val="center"/>
        <w:rPr>
          <w:rFonts w:ascii="黑体" w:eastAsia="黑体" w:hAnsi="黑体" w:cs="黑体"/>
          <w:b w:val="0"/>
          <w:bCs w:val="0"/>
          <w:kern w:val="1"/>
        </w:rPr>
      </w:pPr>
      <w:bookmarkStart w:id="967" w:name="_Toc28786"/>
      <w:bookmarkStart w:id="968" w:name="_Toc32372"/>
    </w:p>
    <w:p w14:paraId="5C8BF07C"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第四章 加快转变政府职能</w:t>
      </w:r>
      <w:bookmarkEnd w:id="967"/>
      <w:bookmarkEnd w:id="968"/>
    </w:p>
    <w:p w14:paraId="7F95A002" w14:textId="77777777" w:rsidR="00162511" w:rsidRDefault="00DE77FC">
      <w:pPr>
        <w:pStyle w:val="a4"/>
        <w:numPr>
          <w:ilvl w:val="255"/>
          <w:numId w:val="0"/>
        </w:numPr>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持续深化“放管服”改革，深化政务服务电子化改革，丰富“赣服通”（经开分厅）办事功能，深入推进“一网、一门、一次、一窗、一链”式改革行动，推行审批服务“马上办、网上办、就近办、一次办”，完善告知承诺、</w:t>
      </w:r>
      <w:proofErr w:type="gramStart"/>
      <w:r>
        <w:rPr>
          <w:rFonts w:ascii="方正书宋简体" w:eastAsia="方正书宋简体" w:hAnsi="方正书宋简体" w:cs="方正书宋简体" w:hint="eastAsia"/>
          <w:bCs/>
          <w:sz w:val="24"/>
          <w:szCs w:val="24"/>
        </w:rPr>
        <w:t>容缺后补</w:t>
      </w:r>
      <w:proofErr w:type="gramEnd"/>
      <w:r>
        <w:rPr>
          <w:rFonts w:ascii="方正书宋简体" w:eastAsia="方正书宋简体" w:hAnsi="方正书宋简体" w:cs="方正书宋简体" w:hint="eastAsia"/>
          <w:bCs/>
          <w:sz w:val="24"/>
          <w:szCs w:val="24"/>
        </w:rPr>
        <w:t>、</w:t>
      </w:r>
      <w:proofErr w:type="gramStart"/>
      <w:r>
        <w:rPr>
          <w:rFonts w:ascii="方正书宋简体" w:eastAsia="方正书宋简体" w:hAnsi="方正书宋简体" w:cs="方正书宋简体" w:hint="eastAsia"/>
          <w:bCs/>
          <w:sz w:val="24"/>
          <w:szCs w:val="24"/>
        </w:rPr>
        <w:t>多评合一</w:t>
      </w:r>
      <w:proofErr w:type="gramEnd"/>
      <w:r>
        <w:rPr>
          <w:rFonts w:ascii="方正书宋简体" w:eastAsia="方正书宋简体" w:hAnsi="方正书宋简体" w:cs="方正书宋简体" w:hint="eastAsia"/>
          <w:bCs/>
          <w:sz w:val="24"/>
          <w:szCs w:val="24"/>
        </w:rPr>
        <w:t>、联合会审等审批制度改革，着力打造“宽进、快办、严管、便民、公开”的审批服务模式，最大限度减少企业和群众跑路的次数。推进审批流程再造，进一步降低审批费用、缩短审批时间，力争产业项目审批时限走在全省前列。完善不动产“</w:t>
      </w:r>
      <w:proofErr w:type="gramStart"/>
      <w:r>
        <w:rPr>
          <w:rFonts w:ascii="方正书宋简体" w:eastAsia="方正书宋简体" w:hAnsi="方正书宋简体" w:cs="方正书宋简体" w:hint="eastAsia"/>
          <w:bCs/>
          <w:sz w:val="24"/>
          <w:szCs w:val="24"/>
        </w:rPr>
        <w:t>一</w:t>
      </w:r>
      <w:proofErr w:type="gramEnd"/>
      <w:r>
        <w:rPr>
          <w:rFonts w:ascii="方正书宋简体" w:eastAsia="方正书宋简体" w:hAnsi="方正书宋简体" w:cs="方正书宋简体" w:hint="eastAsia"/>
          <w:bCs/>
          <w:sz w:val="24"/>
          <w:szCs w:val="24"/>
        </w:rPr>
        <w:t>窗式综合受理”机制，提高不动产登记效率。建设区企业服务中心，更好发挥</w:t>
      </w:r>
      <w:proofErr w:type="gramStart"/>
      <w:r>
        <w:rPr>
          <w:rFonts w:ascii="方正书宋简体" w:eastAsia="方正书宋简体" w:hAnsi="方正书宋简体" w:cs="方正书宋简体" w:hint="eastAsia"/>
          <w:bCs/>
          <w:sz w:val="24"/>
          <w:szCs w:val="24"/>
        </w:rPr>
        <w:t>区企情中心</w:t>
      </w:r>
      <w:proofErr w:type="gramEnd"/>
      <w:r>
        <w:rPr>
          <w:rFonts w:ascii="方正书宋简体" w:eastAsia="方正书宋简体" w:hAnsi="方正书宋简体" w:cs="方正书宋简体" w:hint="eastAsia"/>
          <w:bCs/>
          <w:sz w:val="24"/>
          <w:szCs w:val="24"/>
        </w:rPr>
        <w:t>桥梁纽带作用，搭建政企</w:t>
      </w:r>
      <w:r>
        <w:rPr>
          <w:rFonts w:ascii="方正书宋简体" w:eastAsia="方正书宋简体" w:hAnsi="方正书宋简体" w:cs="方正书宋简体" w:hint="eastAsia"/>
          <w:bCs/>
          <w:sz w:val="24"/>
          <w:szCs w:val="24"/>
        </w:rPr>
        <w:lastRenderedPageBreak/>
        <w:t>沟通平台，完善管委会领导联系重点企业制度，持续开展企业大走访等活动，</w:t>
      </w:r>
      <w:proofErr w:type="gramStart"/>
      <w:r>
        <w:rPr>
          <w:rFonts w:ascii="方正书宋简体" w:eastAsia="方正书宋简体" w:hAnsi="方正书宋简体" w:cs="方正书宋简体" w:hint="eastAsia"/>
          <w:bCs/>
          <w:sz w:val="24"/>
          <w:szCs w:val="24"/>
        </w:rPr>
        <w:t>构建亲清新型</w:t>
      </w:r>
      <w:proofErr w:type="gramEnd"/>
      <w:r>
        <w:rPr>
          <w:rFonts w:ascii="方正书宋简体" w:eastAsia="方正书宋简体" w:hAnsi="方正书宋简体" w:cs="方正书宋简体" w:hint="eastAsia"/>
          <w:bCs/>
          <w:sz w:val="24"/>
          <w:szCs w:val="24"/>
        </w:rPr>
        <w:t>政商关系。搭建全区经济运行监测平台，将区统计局打造成全区“情报中心、运行中心、参谋中心”。加快推进政务服务标准化建设和延伸服务体系建设，</w:t>
      </w:r>
      <w:proofErr w:type="gramStart"/>
      <w:r>
        <w:rPr>
          <w:rFonts w:ascii="方正书宋简体" w:eastAsia="方正书宋简体" w:hAnsi="方正书宋简体" w:cs="方正书宋简体" w:hint="eastAsia"/>
          <w:bCs/>
          <w:sz w:val="24"/>
          <w:szCs w:val="24"/>
        </w:rPr>
        <w:t>完善惠企政策</w:t>
      </w:r>
      <w:proofErr w:type="gramEnd"/>
      <w:r>
        <w:rPr>
          <w:rFonts w:ascii="方正书宋简体" w:eastAsia="方正书宋简体" w:hAnsi="方正书宋简体" w:cs="方正书宋简体" w:hint="eastAsia"/>
          <w:bCs/>
          <w:sz w:val="24"/>
          <w:szCs w:val="24"/>
        </w:rPr>
        <w:t>兑现帮（代）办机制，打造“店小二”服务品牌，全面提高政务服务效能。以区政务服务中心办事服务为切入点，探索政务服务市场化运行模式改革，统一聘请管理大厅的服务人员、“一窗式”受理</w:t>
      </w:r>
      <w:proofErr w:type="gramStart"/>
      <w:r>
        <w:rPr>
          <w:rFonts w:ascii="方正书宋简体" w:eastAsia="方正书宋简体" w:hAnsi="方正书宋简体" w:cs="方正书宋简体" w:hint="eastAsia"/>
          <w:bCs/>
          <w:sz w:val="24"/>
          <w:szCs w:val="24"/>
        </w:rPr>
        <w:t>出件人员</w:t>
      </w:r>
      <w:proofErr w:type="gramEnd"/>
      <w:r>
        <w:rPr>
          <w:rFonts w:ascii="方正书宋简体" w:eastAsia="方正书宋简体" w:hAnsi="方正书宋简体" w:cs="方正书宋简体" w:hint="eastAsia"/>
          <w:bCs/>
          <w:sz w:val="24"/>
          <w:szCs w:val="24"/>
        </w:rPr>
        <w:t>等，推动政务服务全周期性的市场外包服务，由专业的第三</w:t>
      </w:r>
      <w:proofErr w:type="gramStart"/>
      <w:r>
        <w:rPr>
          <w:rFonts w:ascii="方正书宋简体" w:eastAsia="方正书宋简体" w:hAnsi="方正书宋简体" w:cs="方正书宋简体" w:hint="eastAsia"/>
          <w:bCs/>
          <w:sz w:val="24"/>
          <w:szCs w:val="24"/>
        </w:rPr>
        <w:t>方服务</w:t>
      </w:r>
      <w:proofErr w:type="gramEnd"/>
      <w:r>
        <w:rPr>
          <w:rFonts w:ascii="方正书宋简体" w:eastAsia="方正书宋简体" w:hAnsi="方正书宋简体" w:cs="方正书宋简体" w:hint="eastAsia"/>
          <w:bCs/>
          <w:sz w:val="24"/>
          <w:szCs w:val="24"/>
        </w:rPr>
        <w:t>机构为企业发展经营提供全周期性的办事待办帮办服务。</w:t>
      </w:r>
    </w:p>
    <w:p w14:paraId="2A285A33" w14:textId="77777777" w:rsidR="00162511" w:rsidRDefault="00162511">
      <w:pPr>
        <w:pStyle w:val="2"/>
        <w:spacing w:before="0" w:after="0" w:line="560" w:lineRule="exact"/>
        <w:jc w:val="center"/>
        <w:rPr>
          <w:rFonts w:ascii="黑体" w:eastAsia="黑体" w:hAnsi="黑体" w:cs="黑体"/>
          <w:b w:val="0"/>
          <w:bCs w:val="0"/>
          <w:kern w:val="1"/>
        </w:rPr>
      </w:pPr>
      <w:bookmarkStart w:id="969" w:name="_Toc27936"/>
      <w:bookmarkStart w:id="970" w:name="_Toc7531"/>
    </w:p>
    <w:p w14:paraId="69191889"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第五章 激发各类市场主体活力</w:t>
      </w:r>
      <w:bookmarkEnd w:id="969"/>
      <w:bookmarkEnd w:id="970"/>
    </w:p>
    <w:p w14:paraId="02CF40F3"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坚持平等准入、公正监管、开放有序、诚信守法原则，着力打造高效规范、公平竞争、开放包容的市场环境。建立</w:t>
      </w:r>
      <w:proofErr w:type="gramStart"/>
      <w:r>
        <w:rPr>
          <w:rFonts w:ascii="方正书宋简体" w:eastAsia="方正书宋简体" w:hAnsi="方正书宋简体" w:cs="方正书宋简体" w:hint="eastAsia"/>
          <w:bCs/>
          <w:sz w:val="24"/>
          <w:szCs w:val="24"/>
        </w:rPr>
        <w:t>健全政</w:t>
      </w:r>
      <w:proofErr w:type="gramEnd"/>
      <w:r>
        <w:rPr>
          <w:rFonts w:ascii="方正书宋简体" w:eastAsia="方正书宋简体" w:hAnsi="方正书宋简体" w:cs="方正书宋简体" w:hint="eastAsia"/>
          <w:bCs/>
          <w:sz w:val="24"/>
          <w:szCs w:val="24"/>
        </w:rPr>
        <w:t>商交往“正面清单”“负面清单”、清廉民企建设“引导清单”，完善政企沟通互动长效机制，落实民营企业参与重大涉</w:t>
      </w:r>
      <w:proofErr w:type="gramStart"/>
      <w:r>
        <w:rPr>
          <w:rFonts w:ascii="方正书宋简体" w:eastAsia="方正书宋简体" w:hAnsi="方正书宋简体" w:cs="方正书宋简体" w:hint="eastAsia"/>
          <w:bCs/>
          <w:sz w:val="24"/>
          <w:szCs w:val="24"/>
        </w:rPr>
        <w:t>企政策</w:t>
      </w:r>
      <w:proofErr w:type="gramEnd"/>
      <w:r>
        <w:rPr>
          <w:rFonts w:ascii="方正书宋简体" w:eastAsia="方正书宋简体" w:hAnsi="方正书宋简体" w:cs="方正书宋简体" w:hint="eastAsia"/>
          <w:bCs/>
          <w:sz w:val="24"/>
          <w:szCs w:val="24"/>
        </w:rPr>
        <w:t>出台研讨机制，健全营商环境评价、考核、约谈机制，对企业诉求有求必应、一诺千金。实施高标准市场体系建设行动，推进土地、劳动力、资本、技术、数据等要素市场化改革，规范发展平台经济。依法平等保护国有、民营、外资等各种所有制企业产权和自主经营权，依法保护企业家合法权益，加强产权和知识产权保护，形成长期稳定发展预期。全面落实惠企政策，结合实际从金融、税务、社保等方面加大扶持力度，切实减轻企业成本负担。</w:t>
      </w:r>
    </w:p>
    <w:p w14:paraId="63FB6372" w14:textId="77777777" w:rsidR="00162511" w:rsidRDefault="00162511">
      <w:pPr>
        <w:pStyle w:val="2"/>
        <w:spacing w:before="0" w:after="0" w:line="560" w:lineRule="exact"/>
        <w:jc w:val="center"/>
        <w:rPr>
          <w:rFonts w:ascii="黑体" w:eastAsia="黑体" w:hAnsi="黑体" w:cs="黑体"/>
          <w:b w:val="0"/>
          <w:bCs w:val="0"/>
          <w:kern w:val="1"/>
        </w:rPr>
      </w:pPr>
      <w:bookmarkStart w:id="971" w:name="_Toc9207"/>
      <w:bookmarkStart w:id="972" w:name="_Toc17560"/>
    </w:p>
    <w:p w14:paraId="3E22FCF6"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第六章 促进土地集约高效利用</w:t>
      </w:r>
      <w:bookmarkEnd w:id="971"/>
      <w:bookmarkEnd w:id="972"/>
    </w:p>
    <w:p w14:paraId="5F4F2D1A"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积极实施“</w:t>
      </w:r>
      <w:r>
        <w:rPr>
          <w:rFonts w:ascii="方正书宋简体" w:eastAsia="方正书宋简体" w:hAnsi="方正书宋简体" w:cs="方正书宋简体"/>
          <w:bCs/>
          <w:sz w:val="24"/>
          <w:szCs w:val="24"/>
        </w:rPr>
        <w:t>退二进三</w:t>
      </w:r>
      <w:r>
        <w:rPr>
          <w:rFonts w:ascii="方正书宋简体" w:eastAsia="方正书宋简体" w:hAnsi="方正书宋简体" w:cs="方正书宋简体" w:hint="eastAsia"/>
          <w:bCs/>
          <w:sz w:val="24"/>
          <w:szCs w:val="24"/>
        </w:rPr>
        <w:t>、退低进高”土地政策，制定《经开区低效产业用地再开发实施细则》，支持企业利用闲置厂房、仓库等设施发展相关服务业。完善土地收储模式和激励机制，鼓励平台公司通过“债权收购、股权收购、司法拍卖”等市场化方式实现土地收储。积极试行村级留成用地交政府“统一出让、收益分成”方式，盘活村级闲置土</w:t>
      </w:r>
      <w:r>
        <w:rPr>
          <w:rFonts w:ascii="方正书宋简体" w:eastAsia="方正书宋简体" w:hAnsi="方正书宋简体" w:cs="方正书宋简体" w:hint="eastAsia"/>
          <w:bCs/>
          <w:sz w:val="24"/>
          <w:szCs w:val="24"/>
        </w:rPr>
        <w:lastRenderedPageBreak/>
        <w:t>地。以乐化镇、</w:t>
      </w:r>
      <w:proofErr w:type="gramStart"/>
      <w:r>
        <w:rPr>
          <w:rFonts w:ascii="方正书宋简体" w:eastAsia="方正书宋简体" w:hAnsi="方正书宋简体" w:cs="方正书宋简体" w:hint="eastAsia"/>
          <w:bCs/>
          <w:sz w:val="24"/>
          <w:szCs w:val="24"/>
        </w:rPr>
        <w:t>樵</w:t>
      </w:r>
      <w:proofErr w:type="gramEnd"/>
      <w:r>
        <w:rPr>
          <w:rFonts w:ascii="方正书宋简体" w:eastAsia="方正书宋简体" w:hAnsi="方正书宋简体" w:cs="方正书宋简体" w:hint="eastAsia"/>
          <w:bCs/>
          <w:sz w:val="24"/>
          <w:szCs w:val="24"/>
        </w:rPr>
        <w:t>舍镇为重点，探索实施农村集体经营性建设用地入市制度，有序推进村级集体经济发展“三年强村计划”，壮大村集体经济。“十四五”期间，确保土地收储、低效用地再开发的面积达到5000亩，力争10000亩。</w:t>
      </w:r>
    </w:p>
    <w:p w14:paraId="7B822013" w14:textId="77777777" w:rsidR="00162511" w:rsidRDefault="00162511">
      <w:pPr>
        <w:pStyle w:val="10"/>
        <w:rPr>
          <w:rFonts w:ascii="方正书宋简体" w:eastAsia="方正书宋简体" w:hAnsi="方正书宋简体" w:cs="方正书宋简体"/>
          <w:bCs/>
          <w:kern w:val="2"/>
          <w:sz w:val="24"/>
          <w:szCs w:val="24"/>
        </w:rPr>
      </w:pPr>
    </w:p>
    <w:p w14:paraId="4A156CBE" w14:textId="77777777" w:rsidR="00162511" w:rsidRDefault="00162511">
      <w:pPr>
        <w:rPr>
          <w:rFonts w:ascii="方正书宋简体" w:eastAsia="方正书宋简体" w:hAnsi="方正书宋简体" w:cs="方正书宋简体"/>
          <w:bCs/>
          <w:sz w:val="24"/>
          <w:szCs w:val="24"/>
        </w:rPr>
      </w:pPr>
    </w:p>
    <w:p w14:paraId="32F987F8" w14:textId="77777777" w:rsidR="00162511" w:rsidRDefault="00162511">
      <w:pPr>
        <w:rPr>
          <w:rFonts w:ascii="方正书宋简体" w:eastAsia="方正书宋简体" w:hAnsi="方正书宋简体" w:cs="方正书宋简体"/>
          <w:bCs/>
          <w:sz w:val="24"/>
          <w:szCs w:val="24"/>
        </w:rPr>
      </w:pPr>
    </w:p>
    <w:p w14:paraId="29E211DB" w14:textId="77777777" w:rsidR="00162511" w:rsidRDefault="00162511">
      <w:pPr>
        <w:rPr>
          <w:rFonts w:ascii="方正书宋简体" w:eastAsia="方正书宋简体" w:hAnsi="方正书宋简体" w:cs="方正书宋简体"/>
          <w:bCs/>
          <w:sz w:val="24"/>
          <w:szCs w:val="24"/>
        </w:rPr>
      </w:pPr>
    </w:p>
    <w:p w14:paraId="60D3D373" w14:textId="77777777" w:rsidR="00162511" w:rsidRDefault="00162511">
      <w:pPr>
        <w:rPr>
          <w:rFonts w:ascii="方正书宋简体" w:eastAsia="方正书宋简体" w:hAnsi="方正书宋简体" w:cs="方正书宋简体"/>
          <w:bCs/>
          <w:sz w:val="24"/>
          <w:szCs w:val="24"/>
        </w:rPr>
      </w:pPr>
    </w:p>
    <w:p w14:paraId="3963DB43" w14:textId="77777777" w:rsidR="00162511" w:rsidRDefault="00162511">
      <w:pPr>
        <w:rPr>
          <w:rFonts w:ascii="方正书宋简体" w:eastAsia="方正书宋简体" w:hAnsi="方正书宋简体" w:cs="方正书宋简体"/>
          <w:bCs/>
          <w:sz w:val="24"/>
          <w:szCs w:val="24"/>
        </w:rPr>
      </w:pPr>
    </w:p>
    <w:p w14:paraId="46DF762D" w14:textId="77777777" w:rsidR="00162511" w:rsidRDefault="00162511">
      <w:pPr>
        <w:rPr>
          <w:rFonts w:ascii="方正书宋简体" w:eastAsia="方正书宋简体" w:hAnsi="方正书宋简体" w:cs="方正书宋简体"/>
          <w:bCs/>
          <w:sz w:val="24"/>
          <w:szCs w:val="24"/>
        </w:rPr>
      </w:pPr>
    </w:p>
    <w:p w14:paraId="05C57837" w14:textId="77777777" w:rsidR="00162511" w:rsidRDefault="00162511">
      <w:pPr>
        <w:rPr>
          <w:rFonts w:ascii="方正书宋简体" w:eastAsia="方正书宋简体" w:hAnsi="方正书宋简体" w:cs="方正书宋简体"/>
          <w:bCs/>
          <w:sz w:val="24"/>
          <w:szCs w:val="24"/>
        </w:rPr>
      </w:pPr>
    </w:p>
    <w:p w14:paraId="03A17D9F" w14:textId="77777777" w:rsidR="00162511" w:rsidRDefault="00162511">
      <w:pPr>
        <w:rPr>
          <w:rFonts w:ascii="方正书宋简体" w:eastAsia="方正书宋简体" w:hAnsi="方正书宋简体" w:cs="方正书宋简体"/>
          <w:bCs/>
          <w:sz w:val="24"/>
          <w:szCs w:val="24"/>
        </w:rPr>
      </w:pPr>
    </w:p>
    <w:p w14:paraId="655CF39B" w14:textId="77777777" w:rsidR="00162511" w:rsidRDefault="00162511">
      <w:pPr>
        <w:rPr>
          <w:rFonts w:ascii="方正书宋简体" w:eastAsia="方正书宋简体" w:hAnsi="方正书宋简体" w:cs="方正书宋简体"/>
          <w:bCs/>
          <w:sz w:val="24"/>
          <w:szCs w:val="24"/>
        </w:rPr>
      </w:pPr>
    </w:p>
    <w:p w14:paraId="39FA8003" w14:textId="77777777" w:rsidR="00162511" w:rsidRDefault="00162511">
      <w:pPr>
        <w:rPr>
          <w:rFonts w:ascii="方正书宋简体" w:eastAsia="方正书宋简体" w:hAnsi="方正书宋简体" w:cs="方正书宋简体"/>
          <w:bCs/>
          <w:sz w:val="24"/>
          <w:szCs w:val="24"/>
        </w:rPr>
      </w:pPr>
    </w:p>
    <w:p w14:paraId="5A0DD2D9" w14:textId="77777777" w:rsidR="00162511" w:rsidRDefault="00162511">
      <w:pPr>
        <w:rPr>
          <w:rFonts w:ascii="方正书宋简体" w:eastAsia="方正书宋简体" w:hAnsi="方正书宋简体" w:cs="方正书宋简体"/>
          <w:bCs/>
          <w:sz w:val="24"/>
          <w:szCs w:val="24"/>
        </w:rPr>
      </w:pPr>
    </w:p>
    <w:p w14:paraId="5F5EADEA" w14:textId="77777777" w:rsidR="00162511" w:rsidRDefault="00162511">
      <w:pPr>
        <w:rPr>
          <w:rFonts w:ascii="方正书宋简体" w:eastAsia="方正书宋简体" w:hAnsi="方正书宋简体" w:cs="方正书宋简体"/>
          <w:bCs/>
          <w:sz w:val="24"/>
          <w:szCs w:val="24"/>
        </w:rPr>
      </w:pPr>
    </w:p>
    <w:p w14:paraId="4E42D71A" w14:textId="77777777" w:rsidR="00162511" w:rsidRDefault="00162511">
      <w:pPr>
        <w:rPr>
          <w:rFonts w:ascii="方正书宋简体" w:eastAsia="方正书宋简体" w:hAnsi="方正书宋简体" w:cs="方正书宋简体"/>
          <w:bCs/>
          <w:sz w:val="24"/>
          <w:szCs w:val="24"/>
        </w:rPr>
      </w:pPr>
    </w:p>
    <w:p w14:paraId="7542EC44" w14:textId="77777777" w:rsidR="00162511" w:rsidRDefault="00162511">
      <w:pPr>
        <w:rPr>
          <w:rFonts w:ascii="方正书宋简体" w:eastAsia="方正书宋简体" w:hAnsi="方正书宋简体" w:cs="方正书宋简体"/>
          <w:bCs/>
          <w:sz w:val="24"/>
          <w:szCs w:val="24"/>
        </w:rPr>
      </w:pPr>
    </w:p>
    <w:p w14:paraId="236ED528" w14:textId="77777777" w:rsidR="00162511" w:rsidRDefault="00162511">
      <w:pPr>
        <w:pStyle w:val="1"/>
        <w:spacing w:before="0" w:after="0" w:line="560" w:lineRule="exact"/>
        <w:jc w:val="center"/>
        <w:rPr>
          <w:rFonts w:ascii="方正小标宋简体" w:eastAsia="方正小标宋简体" w:hAnsi="黑体" w:cs="黑体"/>
          <w:b w:val="0"/>
          <w:bCs w:val="0"/>
          <w:kern w:val="1"/>
          <w:sz w:val="36"/>
          <w:szCs w:val="36"/>
        </w:rPr>
      </w:pPr>
      <w:bookmarkStart w:id="973" w:name="_Toc7450"/>
      <w:bookmarkStart w:id="974" w:name="_Toc8835"/>
      <w:bookmarkStart w:id="975" w:name="_Toc14423"/>
      <w:bookmarkStart w:id="976" w:name="_Toc25484"/>
      <w:bookmarkStart w:id="977" w:name="_Toc9451"/>
      <w:bookmarkStart w:id="978" w:name="_Toc31583"/>
      <w:bookmarkStart w:id="979" w:name="_Toc23338"/>
      <w:bookmarkStart w:id="980" w:name="_Toc6385"/>
      <w:bookmarkStart w:id="981" w:name="_Toc3778"/>
      <w:bookmarkStart w:id="982" w:name="_Toc17598"/>
      <w:bookmarkStart w:id="983" w:name="_Toc11353"/>
      <w:bookmarkStart w:id="984" w:name="_Toc24330"/>
      <w:bookmarkStart w:id="985" w:name="_Toc19250"/>
      <w:bookmarkStart w:id="986" w:name="_Toc26597"/>
      <w:bookmarkStart w:id="987" w:name="_Toc13313"/>
      <w:bookmarkStart w:id="988" w:name="_Toc7135"/>
      <w:bookmarkStart w:id="989" w:name="_Toc2670"/>
      <w:bookmarkStart w:id="990" w:name="_Toc3235"/>
      <w:bookmarkStart w:id="991" w:name="_Toc1513"/>
      <w:bookmarkStart w:id="992" w:name="_Toc27744"/>
      <w:bookmarkStart w:id="993" w:name="_Toc13249"/>
      <w:bookmarkStart w:id="994" w:name="_Toc9321"/>
    </w:p>
    <w:p w14:paraId="6DF41B19"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r>
        <w:rPr>
          <w:rFonts w:ascii="方正小标宋简体" w:eastAsia="方正小标宋简体" w:hAnsi="黑体" w:cs="黑体" w:hint="eastAsia"/>
          <w:b w:val="0"/>
          <w:bCs w:val="0"/>
          <w:kern w:val="1"/>
          <w:sz w:val="36"/>
          <w:szCs w:val="36"/>
        </w:rPr>
        <w:t xml:space="preserve">第七篇 </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Fonts w:ascii="方正小标宋简体" w:eastAsia="方正小标宋简体" w:hAnsi="黑体" w:cs="黑体" w:hint="eastAsia"/>
          <w:b w:val="0"/>
          <w:bCs w:val="0"/>
          <w:kern w:val="1"/>
          <w:sz w:val="36"/>
          <w:szCs w:val="36"/>
        </w:rPr>
        <w:t>打造开放型经济“两高地”</w:t>
      </w:r>
      <w:bookmarkEnd w:id="991"/>
      <w:bookmarkEnd w:id="992"/>
      <w:bookmarkEnd w:id="993"/>
      <w:bookmarkEnd w:id="994"/>
    </w:p>
    <w:p w14:paraId="48C0776E" w14:textId="77777777" w:rsidR="00162511" w:rsidRDefault="00DE77FC">
      <w:pPr>
        <w:spacing w:line="560" w:lineRule="exact"/>
        <w:ind w:firstLineChars="200" w:firstLine="480"/>
        <w:rPr>
          <w:rFonts w:ascii="仿宋" w:eastAsia="仿宋" w:hAnsi="仿宋" w:cs="仿宋"/>
          <w:bCs/>
          <w:sz w:val="32"/>
          <w:szCs w:val="32"/>
        </w:rPr>
      </w:pPr>
      <w:r>
        <w:rPr>
          <w:rFonts w:ascii="方正书宋简体" w:eastAsia="方正书宋简体" w:hAnsi="方正书宋简体" w:cs="方正书宋简体" w:hint="eastAsia"/>
          <w:bCs/>
          <w:sz w:val="24"/>
          <w:szCs w:val="24"/>
        </w:rPr>
        <w:t>抢抓国家构建新发展格局的战略机遇，坚持扩大内需战略基点，统筹推进扩大内需与更高水平对外开放，加快打造内陆开放型经济新高地和中部地区双循环新高地。</w:t>
      </w:r>
    </w:p>
    <w:p w14:paraId="1AB29FCA" w14:textId="77777777" w:rsidR="00162511" w:rsidRDefault="00162511">
      <w:pPr>
        <w:pStyle w:val="2"/>
        <w:spacing w:before="0" w:after="0" w:line="560" w:lineRule="exact"/>
        <w:jc w:val="center"/>
        <w:rPr>
          <w:rFonts w:ascii="黑体" w:eastAsia="黑体" w:hAnsi="黑体" w:cs="黑体"/>
          <w:b w:val="0"/>
          <w:bCs w:val="0"/>
          <w:kern w:val="1"/>
        </w:rPr>
      </w:pPr>
      <w:bookmarkStart w:id="995" w:name="_Toc12717"/>
      <w:bookmarkStart w:id="996" w:name="_Toc15709"/>
      <w:bookmarkStart w:id="997" w:name="_Toc7196"/>
      <w:bookmarkStart w:id="998" w:name="_Toc24752"/>
      <w:bookmarkStart w:id="999" w:name="_Toc8245"/>
    </w:p>
    <w:p w14:paraId="51A8C047"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第一章 打造内陆开放型经济新高地</w:t>
      </w:r>
      <w:bookmarkEnd w:id="995"/>
      <w:bookmarkEnd w:id="996"/>
      <w:bookmarkEnd w:id="997"/>
      <w:bookmarkEnd w:id="998"/>
      <w:bookmarkEnd w:id="999"/>
    </w:p>
    <w:p w14:paraId="51E550F6"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以开放大格局、大通道、大平台、大产业、大合作、大环境为主要抓手，实现更高水平对外开放，积极打造内陆开放型经济新高地。</w:t>
      </w:r>
    </w:p>
    <w:p w14:paraId="655FE028" w14:textId="77777777" w:rsidR="00162511" w:rsidRDefault="00DE77FC">
      <w:pPr>
        <w:pStyle w:val="3"/>
        <w:widowControl w:val="0"/>
        <w:spacing w:before="0" w:after="0" w:line="560" w:lineRule="exact"/>
        <w:jc w:val="center"/>
        <w:rPr>
          <w:rFonts w:ascii="仿宋" w:eastAsia="仿宋" w:hAnsi="仿宋" w:cs="仿宋"/>
          <w:szCs w:val="32"/>
        </w:rPr>
      </w:pPr>
      <w:bookmarkStart w:id="1000" w:name="_Toc2346"/>
      <w:bookmarkStart w:id="1001" w:name="_Toc7851"/>
      <w:bookmarkStart w:id="1002" w:name="_Toc7177"/>
      <w:bookmarkStart w:id="1003" w:name="_Toc11985"/>
      <w:bookmarkStart w:id="1004" w:name="_Toc12610"/>
      <w:r>
        <w:rPr>
          <w:rFonts w:ascii="楷体_GB2312" w:eastAsia="楷体_GB2312" w:hAnsi="楷体" w:cs="黑体" w:hint="eastAsia"/>
          <w:b w:val="0"/>
          <w:kern w:val="1"/>
          <w:szCs w:val="32"/>
        </w:rPr>
        <w:t>第一节 形成开放大格局</w:t>
      </w:r>
      <w:bookmarkEnd w:id="1000"/>
      <w:bookmarkEnd w:id="1001"/>
      <w:bookmarkEnd w:id="1002"/>
      <w:bookmarkEnd w:id="1003"/>
      <w:bookmarkEnd w:id="1004"/>
    </w:p>
    <w:p w14:paraId="2A2742DD"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以对内对外双向开放为目标，主动融入新发展格局。依托南昌“一带一路”节点城市建设，全面融入“一带一路”建设，务实推进与沿线国家和地区友好往来和经贸合作。主动融入《区域全面经济伙伴关系协定》（RCEP）建设，以中东、东南亚、非洲、日韩等为重点，推进优势产能“走出去”和高端资源“引进来”。抢抓长江经济带、中部地区崛起、长三角一体化、粤港澳大湾区和内陆开放型经济试验区建设等国家重大战略机遇，积极推动市场对接、产业对接、项目对接、平台对接、通道对接和创新资源对接，更加主动地服务和融入国家发展战略。充分发挥区位交通、产业基础和开放平台等优势，深度对接赣江新区、大南昌都市圈建设，加快建设大昌北，彰显省会担当。</w:t>
      </w:r>
    </w:p>
    <w:p w14:paraId="3F3CD414" w14:textId="77777777" w:rsidR="00162511" w:rsidRDefault="00DE77FC">
      <w:pPr>
        <w:pStyle w:val="3"/>
        <w:widowControl w:val="0"/>
        <w:spacing w:before="0" w:after="0" w:line="560" w:lineRule="exact"/>
        <w:jc w:val="center"/>
        <w:rPr>
          <w:rFonts w:ascii="楷体_GB2312" w:eastAsia="楷体_GB2312" w:hAnsi="楷体" w:cs="黑体"/>
          <w:b w:val="0"/>
          <w:kern w:val="1"/>
          <w:szCs w:val="32"/>
        </w:rPr>
      </w:pPr>
      <w:bookmarkStart w:id="1005" w:name="_Toc4111"/>
      <w:bookmarkStart w:id="1006" w:name="_Toc30281"/>
      <w:bookmarkStart w:id="1007" w:name="_Toc22802"/>
      <w:bookmarkStart w:id="1008" w:name="_Toc2062"/>
      <w:bookmarkStart w:id="1009" w:name="_Toc11833"/>
      <w:r>
        <w:rPr>
          <w:rFonts w:ascii="楷体_GB2312" w:eastAsia="楷体_GB2312" w:hAnsi="楷体" w:cs="黑体" w:hint="eastAsia"/>
          <w:b w:val="0"/>
          <w:kern w:val="1"/>
          <w:szCs w:val="32"/>
        </w:rPr>
        <w:t>第二节 畅通开放大通道</w:t>
      </w:r>
      <w:bookmarkEnd w:id="1005"/>
      <w:bookmarkEnd w:id="1006"/>
      <w:bookmarkEnd w:id="1007"/>
      <w:bookmarkEnd w:id="1008"/>
      <w:bookmarkEnd w:id="1009"/>
    </w:p>
    <w:p w14:paraId="1BA0DB29"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依托“一区三口岸”优势，大力培育功能性开放平台，畅通“买全球、卖全球”大通道。加快提升昌北机场区域性航空枢纽功能，加快启动昌北国际机场三期工程，新建货机坪、改扩建T2航站楼及货运站、中运量捷运系统（云轨）等建设，建成千万级枢纽机场和区域性航空客货集散中心。聚焦交通互联互通，协同推进龙头岗码头铁路专用线的规划建设，推进与九江港的一体化发展，畅通港口水运通道，</w:t>
      </w:r>
      <w:proofErr w:type="gramStart"/>
      <w:r>
        <w:rPr>
          <w:rFonts w:ascii="方正书宋简体" w:eastAsia="方正书宋简体" w:hAnsi="方正书宋简体" w:cs="方正书宋简体" w:hint="eastAsia"/>
          <w:bCs/>
          <w:sz w:val="24"/>
          <w:szCs w:val="24"/>
        </w:rPr>
        <w:t>实现水铁无缝</w:t>
      </w:r>
      <w:proofErr w:type="gramEnd"/>
      <w:r>
        <w:rPr>
          <w:rFonts w:ascii="方正书宋简体" w:eastAsia="方正书宋简体" w:hAnsi="方正书宋简体" w:cs="方正书宋简体" w:hint="eastAsia"/>
          <w:bCs/>
          <w:sz w:val="24"/>
          <w:szCs w:val="24"/>
        </w:rPr>
        <w:t>对接。抢抓京九高铁开工建设机遇，积极对接京九高铁客运专线，加快启动</w:t>
      </w:r>
      <w:proofErr w:type="gramStart"/>
      <w:r>
        <w:rPr>
          <w:rFonts w:ascii="方正书宋简体" w:eastAsia="方正书宋简体" w:hAnsi="方正书宋简体" w:cs="方正书宋简体" w:hint="eastAsia"/>
          <w:bCs/>
          <w:sz w:val="24"/>
          <w:szCs w:val="24"/>
        </w:rPr>
        <w:t>昌北机场站</w:t>
      </w:r>
      <w:proofErr w:type="gramEnd"/>
      <w:r>
        <w:rPr>
          <w:rFonts w:ascii="方正书宋简体" w:eastAsia="方正书宋简体" w:hAnsi="方正书宋简体" w:cs="方正书宋简体" w:hint="eastAsia"/>
          <w:bCs/>
          <w:sz w:val="24"/>
          <w:szCs w:val="24"/>
        </w:rPr>
        <w:t>的建设，</w:t>
      </w:r>
      <w:r>
        <w:rPr>
          <w:rFonts w:ascii="方正书宋简体" w:eastAsia="方正书宋简体" w:hAnsi="方正书宋简体" w:cs="方正书宋简体" w:hint="eastAsia"/>
          <w:bCs/>
          <w:sz w:val="24"/>
          <w:szCs w:val="24"/>
        </w:rPr>
        <w:lastRenderedPageBreak/>
        <w:t>预留昌九城际改线或引入联络线进机场，</w:t>
      </w:r>
      <w:proofErr w:type="gramStart"/>
      <w:r>
        <w:rPr>
          <w:rFonts w:ascii="方正书宋简体" w:eastAsia="方正书宋简体" w:hAnsi="方正书宋简体" w:cs="方正书宋简体" w:hint="eastAsia"/>
          <w:bCs/>
          <w:sz w:val="24"/>
          <w:szCs w:val="24"/>
        </w:rPr>
        <w:t>力争昌修铁路</w:t>
      </w:r>
      <w:proofErr w:type="gramEnd"/>
      <w:r>
        <w:rPr>
          <w:rFonts w:ascii="方正书宋简体" w:eastAsia="方正书宋简体" w:hAnsi="方正书宋简体" w:cs="方正书宋简体" w:hint="eastAsia"/>
          <w:bCs/>
          <w:sz w:val="24"/>
          <w:szCs w:val="24"/>
        </w:rPr>
        <w:t>进机场。加快空港智慧</w:t>
      </w:r>
      <w:proofErr w:type="gramStart"/>
      <w:r>
        <w:rPr>
          <w:rFonts w:ascii="方正书宋简体" w:eastAsia="方正书宋简体" w:hAnsi="方正书宋简体" w:cs="方正书宋简体" w:hint="eastAsia"/>
          <w:bCs/>
          <w:sz w:val="24"/>
          <w:szCs w:val="24"/>
        </w:rPr>
        <w:t>物流园</w:t>
      </w:r>
      <w:proofErr w:type="gramEnd"/>
      <w:r>
        <w:rPr>
          <w:rFonts w:ascii="方正书宋简体" w:eastAsia="方正书宋简体" w:hAnsi="方正书宋简体" w:cs="方正书宋简体" w:hint="eastAsia"/>
          <w:bCs/>
          <w:sz w:val="24"/>
          <w:szCs w:val="24"/>
        </w:rPr>
        <w:t>建设，全面深化与沿海主要港口的对接合作，加快乐化-</w:t>
      </w:r>
      <w:proofErr w:type="gramStart"/>
      <w:r>
        <w:rPr>
          <w:rFonts w:ascii="方正书宋简体" w:eastAsia="方正书宋简体" w:hAnsi="方正书宋简体" w:cs="方正书宋简体" w:hint="eastAsia"/>
          <w:bCs/>
          <w:sz w:val="24"/>
          <w:szCs w:val="24"/>
        </w:rPr>
        <w:t>樵</w:t>
      </w:r>
      <w:proofErr w:type="gramEnd"/>
      <w:r>
        <w:rPr>
          <w:rFonts w:ascii="方正书宋简体" w:eastAsia="方正书宋简体" w:hAnsi="方正书宋简体" w:cs="方正书宋简体" w:hint="eastAsia"/>
          <w:bCs/>
          <w:sz w:val="24"/>
          <w:szCs w:val="24"/>
        </w:rPr>
        <w:t>舍片区的水陆空联运体系建设。统筹多种运输方式的货物换装、仓储、中转、集拼、配送，推进铁海联运、</w:t>
      </w:r>
      <w:proofErr w:type="gramStart"/>
      <w:r>
        <w:rPr>
          <w:rFonts w:ascii="方正书宋简体" w:eastAsia="方正书宋简体" w:hAnsi="方正书宋简体" w:cs="方正书宋简体" w:hint="eastAsia"/>
          <w:bCs/>
          <w:sz w:val="24"/>
          <w:szCs w:val="24"/>
        </w:rPr>
        <w:t>空铁联运</w:t>
      </w:r>
      <w:proofErr w:type="gramEnd"/>
      <w:r>
        <w:rPr>
          <w:rFonts w:ascii="方正书宋简体" w:eastAsia="方正书宋简体" w:hAnsi="方正书宋简体" w:cs="方正书宋简体" w:hint="eastAsia"/>
          <w:bCs/>
          <w:sz w:val="24"/>
          <w:szCs w:val="24"/>
        </w:rPr>
        <w:t>、江海联运等国际多式联运快速发展，协同推进南昌中欧班列常态化双向开行，着力构建联通内外、便捷高效的开放大通道。</w:t>
      </w:r>
    </w:p>
    <w:p w14:paraId="050469D9" w14:textId="77777777" w:rsidR="00162511" w:rsidRDefault="00DE77FC">
      <w:pPr>
        <w:pStyle w:val="3"/>
        <w:widowControl w:val="0"/>
        <w:spacing w:before="0" w:after="0" w:line="560" w:lineRule="exact"/>
        <w:jc w:val="center"/>
        <w:rPr>
          <w:rFonts w:ascii="楷体_GB2312" w:eastAsia="楷体_GB2312" w:hAnsi="楷体" w:cs="黑体"/>
          <w:b w:val="0"/>
          <w:kern w:val="1"/>
          <w:szCs w:val="32"/>
        </w:rPr>
      </w:pPr>
      <w:bookmarkStart w:id="1010" w:name="_Toc8719"/>
      <w:bookmarkStart w:id="1011" w:name="_Toc20094"/>
      <w:bookmarkStart w:id="1012" w:name="_Toc1066"/>
      <w:bookmarkStart w:id="1013" w:name="_Toc19848"/>
      <w:bookmarkStart w:id="1014" w:name="_Toc11947"/>
      <w:r>
        <w:rPr>
          <w:rFonts w:ascii="楷体_GB2312" w:eastAsia="楷体_GB2312" w:hAnsi="楷体" w:cs="黑体" w:hint="eastAsia"/>
          <w:b w:val="0"/>
          <w:kern w:val="1"/>
          <w:szCs w:val="32"/>
        </w:rPr>
        <w:t>第三节 建设开放大平台</w:t>
      </w:r>
      <w:bookmarkEnd w:id="1010"/>
      <w:bookmarkEnd w:id="1011"/>
      <w:bookmarkEnd w:id="1012"/>
      <w:bookmarkEnd w:id="1013"/>
      <w:bookmarkEnd w:id="1014"/>
    </w:p>
    <w:p w14:paraId="155D54EB"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进一步提升各类开放平台的功能定位和作用，鼓励实现错位协调发展，促进各开放平台在政策要素、信息物流、产业发展上协同合作。加快推进南昌空港新城建设，全面加强航空口岸建设，协同完善中国（南昌）跨境电商综合试验区和南昌综合保税区等专业化平台功能，积极探索建设数字化综合保税区，积极争创国家级临</w:t>
      </w:r>
      <w:proofErr w:type="gramStart"/>
      <w:r>
        <w:rPr>
          <w:rFonts w:ascii="方正书宋简体" w:eastAsia="方正书宋简体" w:hAnsi="方正书宋简体" w:cs="方正书宋简体" w:hint="eastAsia"/>
          <w:bCs/>
          <w:sz w:val="24"/>
          <w:szCs w:val="24"/>
        </w:rPr>
        <w:t>空经济</w:t>
      </w:r>
      <w:proofErr w:type="gramEnd"/>
      <w:r>
        <w:rPr>
          <w:rFonts w:ascii="方正书宋简体" w:eastAsia="方正书宋简体" w:hAnsi="方正书宋简体" w:cs="方正书宋简体" w:hint="eastAsia"/>
          <w:bCs/>
          <w:sz w:val="24"/>
          <w:szCs w:val="24"/>
        </w:rPr>
        <w:t>示范区，努力建设未来江西自贸区核心区。积极开展境外投资合作，重点推动中以产业园、中韩产业园建设，积极培育国际合作新载体。大力推进技术协同创新园、数字经济港、军民融合产业园示范区以及装备制造、跨境电商等一批特色产业园建设。实施科研及孵化前台在沿海和境外，生产、转化和孵化基地在南昌经开区的“双飞地”发展模式。</w:t>
      </w:r>
    </w:p>
    <w:p w14:paraId="388F7FDB"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015" w:name="_Toc20050"/>
      <w:bookmarkStart w:id="1016" w:name="_Toc23110"/>
      <w:bookmarkStart w:id="1017" w:name="_Toc7882"/>
      <w:bookmarkStart w:id="1018" w:name="_Toc31588"/>
      <w:bookmarkStart w:id="1019" w:name="_Toc28741"/>
      <w:r>
        <w:rPr>
          <w:rFonts w:ascii="楷体_GB2312" w:eastAsia="楷体_GB2312" w:hAnsi="楷体" w:cs="黑体" w:hint="eastAsia"/>
          <w:b w:val="0"/>
          <w:kern w:val="1"/>
          <w:szCs w:val="32"/>
        </w:rPr>
        <w:t>第四节 发展开放大产业</w:t>
      </w:r>
      <w:bookmarkEnd w:id="1015"/>
      <w:bookmarkEnd w:id="1016"/>
      <w:bookmarkEnd w:id="1017"/>
      <w:bookmarkEnd w:id="1018"/>
      <w:bookmarkEnd w:id="1019"/>
    </w:p>
    <w:p w14:paraId="7428CF25" w14:textId="77777777" w:rsidR="00162511" w:rsidRDefault="00DE77FC">
      <w:pPr>
        <w:pStyle w:val="a4"/>
        <w:spacing w:after="0" w:line="560" w:lineRule="exact"/>
        <w:ind w:firstLineChars="200" w:firstLine="480"/>
        <w:rPr>
          <w:rFonts w:ascii="仿宋" w:eastAsia="仿宋" w:hAnsi="仿宋" w:cs="仿宋"/>
          <w:bCs/>
          <w:sz w:val="32"/>
          <w:szCs w:val="32"/>
        </w:rPr>
      </w:pPr>
      <w:r>
        <w:rPr>
          <w:rFonts w:ascii="方正书宋简体" w:eastAsia="方正书宋简体" w:hAnsi="方正书宋简体" w:cs="方正书宋简体" w:hint="eastAsia"/>
          <w:bCs/>
          <w:sz w:val="24"/>
          <w:szCs w:val="24"/>
        </w:rPr>
        <w:t>抢抓全球产业</w:t>
      </w:r>
      <w:proofErr w:type="gramStart"/>
      <w:r>
        <w:rPr>
          <w:rFonts w:ascii="方正书宋简体" w:eastAsia="方正书宋简体" w:hAnsi="方正书宋简体" w:cs="方正书宋简体" w:hint="eastAsia"/>
          <w:bCs/>
          <w:sz w:val="24"/>
          <w:szCs w:val="24"/>
        </w:rPr>
        <w:t>链供应</w:t>
      </w:r>
      <w:proofErr w:type="gramEnd"/>
      <w:r>
        <w:rPr>
          <w:rFonts w:ascii="方正书宋简体" w:eastAsia="方正书宋简体" w:hAnsi="方正书宋简体" w:cs="方正书宋简体" w:hint="eastAsia"/>
          <w:bCs/>
          <w:sz w:val="24"/>
          <w:szCs w:val="24"/>
        </w:rPr>
        <w:t>链重构机遇，坚持“走出去”“请进来”并重，深入实施“招大引强”“三请三回”“三企入赣”等行动，聚焦重点地区、主导产业、头部企业，采取产业链招商、并购招商、以商招商等方式，着力引进一批先进制造业企业和跨国公司地区总部等功能性机构，重点承接长三角、珠三角等沿海先进地区的产业转移。加快培育生产型出口企业和外贸综合服务企业，推动外贸做大做强，扩大自主品牌、自主营销、高科技含量、高附加值及高效益产品出口，扩大先进技术、关键设备、生产性服务、生活消费等进口，培育外贸新优势。积极培育服务贸易，创新数字服务出口新业态、新模式。</w:t>
      </w:r>
    </w:p>
    <w:p w14:paraId="5C9FAF6F"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020" w:name="_Toc21680"/>
      <w:bookmarkStart w:id="1021" w:name="_Toc6110"/>
      <w:bookmarkStart w:id="1022" w:name="_Toc1184"/>
      <w:bookmarkStart w:id="1023" w:name="_Toc26806"/>
      <w:bookmarkStart w:id="1024" w:name="_Toc10201"/>
      <w:r>
        <w:rPr>
          <w:rFonts w:ascii="楷体_GB2312" w:eastAsia="楷体_GB2312" w:hAnsi="楷体" w:cs="黑体" w:hint="eastAsia"/>
          <w:b w:val="0"/>
          <w:kern w:val="1"/>
          <w:szCs w:val="32"/>
        </w:rPr>
        <w:lastRenderedPageBreak/>
        <w:t>第五节 构建开放大合作</w:t>
      </w:r>
      <w:bookmarkEnd w:id="1020"/>
      <w:bookmarkEnd w:id="1021"/>
      <w:bookmarkEnd w:id="1022"/>
      <w:bookmarkEnd w:id="1023"/>
      <w:bookmarkEnd w:id="1024"/>
    </w:p>
    <w:p w14:paraId="751A0BDD"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坚持高水平“引进来”与高质量“走出去”并重，瞄准“一带一路”沿线重点国家（地区），用好世界VR大会、世界</w:t>
      </w:r>
      <w:proofErr w:type="gramStart"/>
      <w:r>
        <w:rPr>
          <w:rFonts w:ascii="方正书宋简体" w:eastAsia="方正书宋简体" w:hAnsi="方正书宋简体" w:cs="方正书宋简体" w:hint="eastAsia"/>
          <w:bCs/>
          <w:sz w:val="24"/>
          <w:szCs w:val="24"/>
        </w:rPr>
        <w:t>赣商大会</w:t>
      </w:r>
      <w:proofErr w:type="gramEnd"/>
      <w:r>
        <w:rPr>
          <w:rFonts w:ascii="方正书宋简体" w:eastAsia="方正书宋简体" w:hAnsi="方正书宋简体" w:cs="方正书宋简体" w:hint="eastAsia"/>
          <w:bCs/>
          <w:sz w:val="24"/>
          <w:szCs w:val="24"/>
        </w:rPr>
        <w:t>、江西（上海）跨国公司合作交流会、对接粤港澳大湾区经贸合作活动、</w:t>
      </w:r>
      <w:proofErr w:type="gramStart"/>
      <w:r>
        <w:rPr>
          <w:rFonts w:ascii="方正书宋简体" w:eastAsia="方正书宋简体" w:hAnsi="方正书宋简体" w:cs="方正书宋简体" w:hint="eastAsia"/>
          <w:bCs/>
          <w:sz w:val="24"/>
          <w:szCs w:val="24"/>
        </w:rPr>
        <w:t>赣台会</w:t>
      </w:r>
      <w:proofErr w:type="gramEnd"/>
      <w:r>
        <w:rPr>
          <w:rFonts w:ascii="方正书宋简体" w:eastAsia="方正书宋简体" w:hAnsi="方正书宋简体" w:cs="方正书宋简体" w:hint="eastAsia"/>
          <w:bCs/>
          <w:sz w:val="24"/>
          <w:szCs w:val="24"/>
        </w:rPr>
        <w:t>、</w:t>
      </w:r>
      <w:proofErr w:type="gramStart"/>
      <w:r>
        <w:rPr>
          <w:rFonts w:ascii="方正书宋简体" w:eastAsia="方正书宋简体" w:hAnsi="方正书宋简体" w:cs="方正书宋简体" w:hint="eastAsia"/>
          <w:bCs/>
          <w:sz w:val="24"/>
          <w:szCs w:val="24"/>
        </w:rPr>
        <w:t>央企入赣会</w:t>
      </w:r>
      <w:proofErr w:type="gramEnd"/>
      <w:r>
        <w:rPr>
          <w:rFonts w:ascii="方正书宋简体" w:eastAsia="方正书宋简体" w:hAnsi="方正书宋简体" w:cs="方正书宋简体" w:hint="eastAsia"/>
          <w:bCs/>
          <w:sz w:val="24"/>
          <w:szCs w:val="24"/>
        </w:rPr>
        <w:t>等经贸交流平台，积极参加中国进口博览会，积极主办或承办重要的国际性会议。全面加强与长三角、粤港澳大湾区等标杆城市合作，建设一批特色产业园。主动加强与周边地区合作，深化与机场、铁路、港航局、海关等合作，推动“一区三口岸”联动发展，打造水陆空为一体的国际多式联运体系。鼓励境外、省外资本采取委托管理、租借、投资合作等方式参与开发区建设。</w:t>
      </w:r>
    </w:p>
    <w:p w14:paraId="034615A0"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025" w:name="_Toc29383"/>
      <w:bookmarkStart w:id="1026" w:name="_Toc14826"/>
      <w:bookmarkStart w:id="1027" w:name="_Toc22978"/>
      <w:bookmarkStart w:id="1028" w:name="_Toc18175"/>
      <w:bookmarkStart w:id="1029" w:name="_Toc31847"/>
      <w:r>
        <w:rPr>
          <w:rFonts w:ascii="楷体_GB2312" w:eastAsia="楷体_GB2312" w:hAnsi="楷体" w:cs="黑体" w:hint="eastAsia"/>
          <w:b w:val="0"/>
          <w:kern w:val="1"/>
          <w:szCs w:val="32"/>
        </w:rPr>
        <w:t>第六节 优化开放大环境</w:t>
      </w:r>
      <w:bookmarkEnd w:id="1025"/>
      <w:bookmarkEnd w:id="1026"/>
      <w:bookmarkEnd w:id="1027"/>
      <w:bookmarkEnd w:id="1028"/>
      <w:bookmarkEnd w:id="1029"/>
    </w:p>
    <w:p w14:paraId="32B843D0" w14:textId="77777777" w:rsidR="00162511" w:rsidRDefault="00DE77FC">
      <w:pPr>
        <w:pStyle w:val="a4"/>
        <w:spacing w:after="0"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对标先进、改革创新，推动贸易和投资自由化便利化，建设更高水平开放型经济新体制。全面落实好外商投资准入前国民待遇加负面清单管理制度，进一步放开外资市场准入限制，建立健全以信用监管为基础、与负面清单管理方式相适应的监管体系。设立国际投资“单一窗口”，试行“极简审批”、准入承诺即入制。用好“一区三口岸”平台，积极争取海关和省、市支持，争取省口岸“三同”³改革试点，率先复制推广国家自贸区和海南自</w:t>
      </w:r>
      <w:proofErr w:type="gramStart"/>
      <w:r>
        <w:rPr>
          <w:rFonts w:ascii="方正书宋简体" w:eastAsia="方正书宋简体" w:hAnsi="方正书宋简体" w:cs="方正书宋简体" w:hint="eastAsia"/>
          <w:bCs/>
          <w:sz w:val="24"/>
          <w:szCs w:val="24"/>
        </w:rPr>
        <w:t>贸港经验</w:t>
      </w:r>
      <w:proofErr w:type="gramEnd"/>
      <w:r>
        <w:rPr>
          <w:rFonts w:ascii="方正书宋简体" w:eastAsia="方正书宋简体" w:hAnsi="方正书宋简体" w:cs="方正书宋简体" w:hint="eastAsia"/>
          <w:bCs/>
          <w:sz w:val="24"/>
          <w:szCs w:val="24"/>
        </w:rPr>
        <w:t>，实施“两类通关、两区优化”、高级认证企业进口免担保验放、进出口食品检测第三方结果采信、货物贸易“一保多用”等创新制度，率先在全省开展以贸易便利化为主要内容的制度创新，探索形成可复制、可推广的制度创新成果。</w:t>
      </w:r>
    </w:p>
    <w:p w14:paraId="620E4E3E" w14:textId="77777777" w:rsidR="00162511" w:rsidRDefault="00162511">
      <w:pPr>
        <w:pStyle w:val="2"/>
        <w:spacing w:before="0" w:after="0" w:line="560" w:lineRule="exact"/>
        <w:jc w:val="center"/>
        <w:rPr>
          <w:rFonts w:ascii="黑体" w:eastAsia="黑体" w:hAnsi="黑体" w:cs="黑体"/>
          <w:b w:val="0"/>
          <w:bCs w:val="0"/>
          <w:kern w:val="1"/>
        </w:rPr>
      </w:pPr>
      <w:bookmarkStart w:id="1030" w:name="_Toc31950"/>
      <w:bookmarkStart w:id="1031" w:name="_Toc21675"/>
      <w:bookmarkStart w:id="1032" w:name="_Toc28968"/>
      <w:bookmarkStart w:id="1033" w:name="_Toc15416"/>
      <w:bookmarkStart w:id="1034" w:name="_Toc26"/>
      <w:bookmarkStart w:id="1035" w:name="_Toc12108"/>
      <w:bookmarkStart w:id="1036" w:name="_Toc1797"/>
      <w:bookmarkStart w:id="1037" w:name="_Toc5670"/>
      <w:bookmarkStart w:id="1038" w:name="_Toc11716"/>
      <w:bookmarkStart w:id="1039" w:name="_Toc28534"/>
      <w:bookmarkStart w:id="1040" w:name="_Toc30091"/>
      <w:bookmarkStart w:id="1041" w:name="_Toc12707"/>
      <w:bookmarkStart w:id="1042" w:name="_Toc5405"/>
      <w:bookmarkStart w:id="1043" w:name="_Toc21080"/>
      <w:bookmarkStart w:id="1044" w:name="_Toc21800"/>
      <w:bookmarkStart w:id="1045" w:name="_Toc7626"/>
      <w:bookmarkStart w:id="1046" w:name="_Toc22456"/>
      <w:bookmarkStart w:id="1047" w:name="_Toc22680"/>
      <w:bookmarkStart w:id="1048" w:name="_Toc17323"/>
      <w:bookmarkStart w:id="1049" w:name="_Toc13072"/>
      <w:bookmarkStart w:id="1050" w:name="_Toc20406"/>
      <w:bookmarkStart w:id="1051" w:name="_Toc31626"/>
    </w:p>
    <w:p w14:paraId="59DC7C89"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 xml:space="preserve">第二章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r>
        <w:rPr>
          <w:rFonts w:ascii="黑体" w:eastAsia="黑体" w:hAnsi="黑体" w:cs="黑体" w:hint="eastAsia"/>
          <w:b w:val="0"/>
          <w:bCs w:val="0"/>
          <w:kern w:val="1"/>
        </w:rPr>
        <w:t>打造中部地区双循环</w:t>
      </w:r>
      <w:bookmarkEnd w:id="1045"/>
      <w:bookmarkEnd w:id="1046"/>
      <w:bookmarkEnd w:id="1047"/>
      <w:bookmarkEnd w:id="1048"/>
      <w:bookmarkEnd w:id="1049"/>
      <w:r>
        <w:rPr>
          <w:rFonts w:ascii="黑体" w:eastAsia="黑体" w:hAnsi="黑体" w:cs="黑体" w:hint="eastAsia"/>
          <w:b w:val="0"/>
          <w:bCs w:val="0"/>
          <w:kern w:val="1"/>
        </w:rPr>
        <w:t>新高地</w:t>
      </w:r>
      <w:bookmarkEnd w:id="1050"/>
      <w:bookmarkEnd w:id="1051"/>
    </w:p>
    <w:p w14:paraId="7AA26FB4"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依托强大国内市场，深化供给侧结构性改革，注重需求侧管理，打通堵点，补齐短板，贯通生产、分配、流通、消费各环节，形成需求牵引供给、供给创造需求的更高水平动态平衡。</w:t>
      </w:r>
    </w:p>
    <w:p w14:paraId="44A447B9"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052" w:name="_Toc4403"/>
      <w:bookmarkStart w:id="1053" w:name="_Toc921"/>
      <w:bookmarkStart w:id="1054" w:name="_Toc31662"/>
      <w:bookmarkStart w:id="1055" w:name="_Toc583"/>
      <w:bookmarkStart w:id="1056" w:name="_Toc219"/>
      <w:r>
        <w:rPr>
          <w:rFonts w:ascii="楷体_GB2312" w:eastAsia="楷体_GB2312" w:hAnsi="楷体" w:cs="黑体" w:hint="eastAsia"/>
          <w:b w:val="0"/>
          <w:kern w:val="1"/>
          <w:szCs w:val="32"/>
        </w:rPr>
        <w:lastRenderedPageBreak/>
        <w:t>第一节 精准扩大有效投资</w:t>
      </w:r>
      <w:bookmarkEnd w:id="1052"/>
      <w:bookmarkEnd w:id="1053"/>
      <w:bookmarkEnd w:id="1054"/>
      <w:bookmarkEnd w:id="1055"/>
      <w:bookmarkEnd w:id="1056"/>
    </w:p>
    <w:p w14:paraId="6D605D72"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聚焦“两新一重”、补短板等重点领域，加快补齐基础设施、市政工程、公共安全、生态环保、公共卫生、防灾减灾、民生保障等领域短板，推动新型基础设施、新型城镇化、交通水利等重大工程建设。加大新型基础设施投资力度，扩大制造业设备更新和技术改造投资。实施城市更新行动，推进城镇老旧小区改造，持续挖掘有效投资。加大招商引资力度，重点引进一批“5020”重大产业项目，带动扩大优势产业和战略性新兴产业投资，增强发展后劲。</w:t>
      </w:r>
    </w:p>
    <w:p w14:paraId="24EDC511"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完善投资决策、管理与监督机制，全面推广投资项目“容缺审批+承诺制”改革，深化工程建设项目“六多合一”审批制度改革，进一步压缩工程项目审批时限。完善政府和社会资本合作模式，引导和鼓励民间投资进入基础设施和公共服务领域，进一步激发民间投资活力。</w:t>
      </w:r>
    </w:p>
    <w:p w14:paraId="50ADF152" w14:textId="77777777" w:rsidR="00162511" w:rsidRDefault="00162511">
      <w:pPr>
        <w:spacing w:line="400" w:lineRule="exact"/>
        <w:ind w:firstLineChars="200" w:firstLine="480"/>
        <w:rPr>
          <w:rFonts w:ascii="方正书宋简体" w:eastAsia="方正书宋简体" w:hAnsi="方正书宋简体" w:cs="方正书宋简体"/>
          <w:bCs/>
          <w:sz w:val="24"/>
          <w:szCs w:val="24"/>
        </w:rPr>
      </w:pPr>
    </w:p>
    <w:tbl>
      <w:tblPr>
        <w:tblStyle w:val="ad"/>
        <w:tblW w:w="0" w:type="auto"/>
        <w:jc w:val="center"/>
        <w:tblLayout w:type="fixed"/>
        <w:tblLook w:val="04A0" w:firstRow="1" w:lastRow="0" w:firstColumn="1" w:lastColumn="0" w:noHBand="0" w:noVBand="1"/>
      </w:tblPr>
      <w:tblGrid>
        <w:gridCol w:w="1247"/>
        <w:gridCol w:w="6009"/>
        <w:gridCol w:w="1135"/>
      </w:tblGrid>
      <w:tr w:rsidR="00162511" w14:paraId="40DE0353" w14:textId="77777777">
        <w:trPr>
          <w:jc w:val="center"/>
        </w:trPr>
        <w:tc>
          <w:tcPr>
            <w:tcW w:w="8391" w:type="dxa"/>
            <w:gridSpan w:val="3"/>
            <w:shd w:val="clear" w:color="auto" w:fill="auto"/>
          </w:tcPr>
          <w:p w14:paraId="3C0FAFF4" w14:textId="77777777" w:rsidR="00162511" w:rsidRDefault="00DE77FC">
            <w:pPr>
              <w:spacing w:line="460" w:lineRule="exact"/>
              <w:ind w:firstLineChars="200" w:firstLine="422"/>
              <w:jc w:val="center"/>
              <w:rPr>
                <w:rFonts w:ascii="楷体" w:eastAsia="楷体" w:hAnsi="楷体" w:cs="楷体"/>
                <w:color w:val="000000" w:themeColor="text1"/>
                <w:szCs w:val="21"/>
              </w:rPr>
            </w:pPr>
            <w:r>
              <w:rPr>
                <w:rFonts w:ascii="楷体" w:eastAsia="楷体" w:hAnsi="楷体" w:cs="楷体" w:hint="eastAsia"/>
                <w:b/>
                <w:bCs/>
                <w:color w:val="000000" w:themeColor="text1"/>
                <w:szCs w:val="21"/>
              </w:rPr>
              <w:t>专栏7-1 “十四五”重大项目投资预算</w:t>
            </w:r>
          </w:p>
        </w:tc>
      </w:tr>
      <w:tr w:rsidR="00162511" w14:paraId="606E5BE5" w14:textId="77777777">
        <w:trPr>
          <w:jc w:val="center"/>
        </w:trPr>
        <w:tc>
          <w:tcPr>
            <w:tcW w:w="1247" w:type="dxa"/>
            <w:shd w:val="clear" w:color="auto" w:fill="auto"/>
            <w:vAlign w:val="center"/>
          </w:tcPr>
          <w:p w14:paraId="20325F45" w14:textId="77777777" w:rsidR="00162511" w:rsidRDefault="00DE77FC">
            <w:pPr>
              <w:widowControl/>
              <w:numPr>
                <w:ilvl w:val="255"/>
                <w:numId w:val="0"/>
              </w:numPr>
              <w:spacing w:line="460" w:lineRule="exact"/>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项目类别</w:t>
            </w:r>
          </w:p>
        </w:tc>
        <w:tc>
          <w:tcPr>
            <w:tcW w:w="6009" w:type="dxa"/>
            <w:shd w:val="clear" w:color="auto" w:fill="auto"/>
            <w:vAlign w:val="center"/>
          </w:tcPr>
          <w:p w14:paraId="477DA4EB" w14:textId="77777777" w:rsidR="00162511" w:rsidRDefault="00DE77FC">
            <w:pPr>
              <w:widowControl/>
              <w:numPr>
                <w:ilvl w:val="255"/>
                <w:numId w:val="0"/>
              </w:numPr>
              <w:spacing w:line="460" w:lineRule="exact"/>
              <w:jc w:val="center"/>
              <w:rPr>
                <w:rFonts w:ascii="楷体" w:eastAsia="楷体" w:hAnsi="楷体" w:cs="楷体"/>
                <w:b/>
                <w:bCs/>
                <w:color w:val="000000" w:themeColor="text1"/>
                <w:szCs w:val="21"/>
              </w:rPr>
            </w:pPr>
            <w:r>
              <w:rPr>
                <w:rFonts w:ascii="楷体" w:eastAsia="楷体" w:hAnsi="楷体" w:cs="楷体" w:hint="eastAsia"/>
                <w:b/>
                <w:bCs/>
                <w:color w:val="000000" w:themeColor="text1"/>
                <w:szCs w:val="21"/>
              </w:rPr>
              <w:t>重点工程项目包</w:t>
            </w:r>
          </w:p>
        </w:tc>
        <w:tc>
          <w:tcPr>
            <w:tcW w:w="1134" w:type="dxa"/>
            <w:shd w:val="clear" w:color="auto" w:fill="auto"/>
            <w:vAlign w:val="center"/>
          </w:tcPr>
          <w:p w14:paraId="3A2CB6D2" w14:textId="77777777" w:rsidR="00162511" w:rsidRDefault="00DE77FC">
            <w:pPr>
              <w:widowControl/>
              <w:numPr>
                <w:ilvl w:val="255"/>
                <w:numId w:val="0"/>
              </w:numPr>
              <w:spacing w:line="460" w:lineRule="exact"/>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投资估算</w:t>
            </w:r>
          </w:p>
        </w:tc>
      </w:tr>
      <w:tr w:rsidR="00162511" w14:paraId="7897FB02" w14:textId="77777777">
        <w:trPr>
          <w:jc w:val="center"/>
        </w:trPr>
        <w:tc>
          <w:tcPr>
            <w:tcW w:w="1247" w:type="dxa"/>
            <w:shd w:val="clear" w:color="auto" w:fill="auto"/>
            <w:vAlign w:val="center"/>
          </w:tcPr>
          <w:p w14:paraId="04C85695"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工业类</w:t>
            </w:r>
          </w:p>
        </w:tc>
        <w:tc>
          <w:tcPr>
            <w:tcW w:w="6009" w:type="dxa"/>
            <w:shd w:val="clear" w:color="auto" w:fill="auto"/>
            <w:vAlign w:val="center"/>
          </w:tcPr>
          <w:p w14:paraId="14AE454F" w14:textId="77777777" w:rsidR="00162511" w:rsidRDefault="00DE77FC">
            <w:pPr>
              <w:widowControl/>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新型材料项目、机电装备项目、建材项目、新能源汽车项目、科技产业项目、电子信息项目、医疗器械项目、航空制造项目、军民融合项目等。</w:t>
            </w:r>
          </w:p>
        </w:tc>
        <w:tc>
          <w:tcPr>
            <w:tcW w:w="1134" w:type="dxa"/>
            <w:shd w:val="clear" w:color="auto" w:fill="auto"/>
            <w:vAlign w:val="center"/>
          </w:tcPr>
          <w:p w14:paraId="7CA59D7F"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2450亿元</w:t>
            </w:r>
          </w:p>
        </w:tc>
      </w:tr>
      <w:tr w:rsidR="00162511" w14:paraId="7C2F5DBA" w14:textId="77777777">
        <w:trPr>
          <w:jc w:val="center"/>
        </w:trPr>
        <w:tc>
          <w:tcPr>
            <w:tcW w:w="1247" w:type="dxa"/>
            <w:shd w:val="clear" w:color="auto" w:fill="auto"/>
            <w:vAlign w:val="center"/>
          </w:tcPr>
          <w:p w14:paraId="79856EE3"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服务业</w:t>
            </w:r>
          </w:p>
        </w:tc>
        <w:tc>
          <w:tcPr>
            <w:tcW w:w="6009" w:type="dxa"/>
            <w:shd w:val="clear" w:color="auto" w:fill="auto"/>
            <w:vAlign w:val="center"/>
          </w:tcPr>
          <w:p w14:paraId="0EFC01B7"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生产性服务业项目、生活性服务业项目、软件和信息技术服务业项目、智慧物流项目、园区配套，服务项目、特色小镇项目、商业综合体项目、历史文化生态项目等。</w:t>
            </w:r>
          </w:p>
        </w:tc>
        <w:tc>
          <w:tcPr>
            <w:tcW w:w="1134" w:type="dxa"/>
            <w:shd w:val="clear" w:color="auto" w:fill="auto"/>
            <w:vAlign w:val="center"/>
          </w:tcPr>
          <w:p w14:paraId="74DA77B5"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1220亿元</w:t>
            </w:r>
          </w:p>
        </w:tc>
      </w:tr>
      <w:tr w:rsidR="00162511" w14:paraId="453BAE43" w14:textId="77777777">
        <w:trPr>
          <w:jc w:val="center"/>
        </w:trPr>
        <w:tc>
          <w:tcPr>
            <w:tcW w:w="1247" w:type="dxa"/>
            <w:shd w:val="clear" w:color="auto" w:fill="auto"/>
            <w:vAlign w:val="center"/>
          </w:tcPr>
          <w:p w14:paraId="402B95E4"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城市基础设施</w:t>
            </w:r>
          </w:p>
        </w:tc>
        <w:tc>
          <w:tcPr>
            <w:tcW w:w="6009" w:type="dxa"/>
            <w:shd w:val="clear" w:color="auto" w:fill="auto"/>
            <w:vAlign w:val="center"/>
          </w:tcPr>
          <w:p w14:paraId="63222644"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城区道路交通项目、水利项目、其他市政基础设施项目等。</w:t>
            </w:r>
          </w:p>
        </w:tc>
        <w:tc>
          <w:tcPr>
            <w:tcW w:w="1134" w:type="dxa"/>
            <w:shd w:val="clear" w:color="auto" w:fill="auto"/>
            <w:vAlign w:val="center"/>
          </w:tcPr>
          <w:p w14:paraId="3022E1C2"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570亿元</w:t>
            </w:r>
          </w:p>
        </w:tc>
      </w:tr>
      <w:tr w:rsidR="00162511" w14:paraId="4740A72E" w14:textId="77777777">
        <w:trPr>
          <w:jc w:val="center"/>
        </w:trPr>
        <w:tc>
          <w:tcPr>
            <w:tcW w:w="1247" w:type="dxa"/>
            <w:shd w:val="clear" w:color="auto" w:fill="auto"/>
            <w:vAlign w:val="center"/>
          </w:tcPr>
          <w:p w14:paraId="1D991191"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民生实事</w:t>
            </w:r>
          </w:p>
        </w:tc>
        <w:tc>
          <w:tcPr>
            <w:tcW w:w="6009" w:type="dxa"/>
            <w:shd w:val="clear" w:color="auto" w:fill="auto"/>
            <w:vAlign w:val="center"/>
          </w:tcPr>
          <w:p w14:paraId="14439742"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老旧小区改造项目、安置房项目、老旧市政公用设施改造项目、便民设施项目等。</w:t>
            </w:r>
          </w:p>
        </w:tc>
        <w:tc>
          <w:tcPr>
            <w:tcW w:w="1134" w:type="dxa"/>
            <w:shd w:val="clear" w:color="auto" w:fill="auto"/>
            <w:vAlign w:val="center"/>
          </w:tcPr>
          <w:p w14:paraId="000E7F92"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260亿元</w:t>
            </w:r>
          </w:p>
        </w:tc>
      </w:tr>
      <w:tr w:rsidR="00162511" w14:paraId="29981F20" w14:textId="77777777">
        <w:trPr>
          <w:jc w:val="center"/>
        </w:trPr>
        <w:tc>
          <w:tcPr>
            <w:tcW w:w="1247" w:type="dxa"/>
            <w:shd w:val="clear" w:color="auto" w:fill="auto"/>
            <w:vAlign w:val="center"/>
          </w:tcPr>
          <w:p w14:paraId="165A70D2"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城市管理</w:t>
            </w:r>
          </w:p>
        </w:tc>
        <w:tc>
          <w:tcPr>
            <w:tcW w:w="6009" w:type="dxa"/>
            <w:shd w:val="clear" w:color="auto" w:fill="auto"/>
            <w:vAlign w:val="center"/>
          </w:tcPr>
          <w:p w14:paraId="26A6F8FD" w14:textId="77777777" w:rsidR="00162511" w:rsidRDefault="00DE77FC">
            <w:pPr>
              <w:widowControl/>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智慧城市项目、信息化系统建设项目、水环境综合治理项目。</w:t>
            </w:r>
          </w:p>
        </w:tc>
        <w:tc>
          <w:tcPr>
            <w:tcW w:w="1134" w:type="dxa"/>
            <w:shd w:val="clear" w:color="auto" w:fill="auto"/>
            <w:vAlign w:val="center"/>
          </w:tcPr>
          <w:p w14:paraId="6EAACD6F"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110亿元</w:t>
            </w:r>
          </w:p>
        </w:tc>
      </w:tr>
      <w:tr w:rsidR="00162511" w14:paraId="666ACAD3" w14:textId="77777777">
        <w:trPr>
          <w:jc w:val="center"/>
        </w:trPr>
        <w:tc>
          <w:tcPr>
            <w:tcW w:w="1247" w:type="dxa"/>
            <w:shd w:val="clear" w:color="auto" w:fill="auto"/>
            <w:vAlign w:val="center"/>
          </w:tcPr>
          <w:p w14:paraId="4BEED595"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t>社会事业</w:t>
            </w:r>
          </w:p>
        </w:tc>
        <w:tc>
          <w:tcPr>
            <w:tcW w:w="6009" w:type="dxa"/>
            <w:shd w:val="clear" w:color="auto" w:fill="auto"/>
            <w:vAlign w:val="center"/>
          </w:tcPr>
          <w:p w14:paraId="24848F7F"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校区建设项目、医疗卫生项目、养老项目、公共群众性文化设施项目等。</w:t>
            </w:r>
          </w:p>
        </w:tc>
        <w:tc>
          <w:tcPr>
            <w:tcW w:w="1134" w:type="dxa"/>
            <w:shd w:val="clear" w:color="auto" w:fill="auto"/>
            <w:vAlign w:val="center"/>
          </w:tcPr>
          <w:p w14:paraId="0C81B0DD"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140亿元</w:t>
            </w:r>
          </w:p>
        </w:tc>
      </w:tr>
      <w:tr w:rsidR="00162511" w14:paraId="3557BF8C" w14:textId="77777777">
        <w:trPr>
          <w:jc w:val="center"/>
        </w:trPr>
        <w:tc>
          <w:tcPr>
            <w:tcW w:w="1247" w:type="dxa"/>
            <w:shd w:val="clear" w:color="auto" w:fill="auto"/>
            <w:vAlign w:val="center"/>
          </w:tcPr>
          <w:p w14:paraId="29F3F7DD" w14:textId="77777777" w:rsidR="00162511" w:rsidRDefault="00DE77FC">
            <w:pPr>
              <w:spacing w:line="460" w:lineRule="exact"/>
              <w:jc w:val="center"/>
              <w:rPr>
                <w:rFonts w:ascii="楷体" w:eastAsia="楷体" w:hAnsi="楷体" w:cs="楷体"/>
                <w:color w:val="000000" w:themeColor="text1"/>
                <w:szCs w:val="21"/>
              </w:rPr>
            </w:pPr>
            <w:r>
              <w:rPr>
                <w:rFonts w:ascii="楷体" w:eastAsia="楷体" w:hAnsi="楷体" w:cs="楷体" w:hint="eastAsia"/>
                <w:color w:val="000000" w:themeColor="text1"/>
                <w:szCs w:val="21"/>
              </w:rPr>
              <w:lastRenderedPageBreak/>
              <w:t>综合类</w:t>
            </w:r>
          </w:p>
        </w:tc>
        <w:tc>
          <w:tcPr>
            <w:tcW w:w="6009" w:type="dxa"/>
            <w:shd w:val="clear" w:color="auto" w:fill="auto"/>
            <w:vAlign w:val="center"/>
          </w:tcPr>
          <w:p w14:paraId="0F78B2C1" w14:textId="77777777" w:rsidR="00162511" w:rsidRDefault="00DE77FC">
            <w:pPr>
              <w:widowControl/>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lang w:bidi="ar"/>
              </w:rPr>
              <w:t>社会治理体系能力建设项目、经济运行监测平台项目、应急保障项目、就业创业保障项目等。</w:t>
            </w:r>
          </w:p>
        </w:tc>
        <w:tc>
          <w:tcPr>
            <w:tcW w:w="1134" w:type="dxa"/>
            <w:shd w:val="clear" w:color="auto" w:fill="auto"/>
            <w:vAlign w:val="center"/>
          </w:tcPr>
          <w:p w14:paraId="246E44F2" w14:textId="77777777" w:rsidR="00162511" w:rsidRDefault="00DE77FC">
            <w:pPr>
              <w:spacing w:line="460" w:lineRule="exact"/>
              <w:jc w:val="left"/>
              <w:rPr>
                <w:rFonts w:ascii="楷体" w:eastAsia="楷体" w:hAnsi="楷体" w:cs="楷体"/>
                <w:color w:val="000000" w:themeColor="text1"/>
                <w:szCs w:val="21"/>
              </w:rPr>
            </w:pPr>
            <w:r>
              <w:rPr>
                <w:rFonts w:ascii="楷体" w:eastAsia="楷体" w:hAnsi="楷体" w:cs="楷体" w:hint="eastAsia"/>
                <w:color w:val="000000" w:themeColor="text1"/>
                <w:szCs w:val="21"/>
              </w:rPr>
              <w:t>5亿元</w:t>
            </w:r>
          </w:p>
        </w:tc>
      </w:tr>
      <w:tr w:rsidR="00162511" w14:paraId="685EDC99" w14:textId="77777777">
        <w:trPr>
          <w:jc w:val="center"/>
        </w:trPr>
        <w:tc>
          <w:tcPr>
            <w:tcW w:w="1247" w:type="dxa"/>
            <w:shd w:val="clear" w:color="auto" w:fill="auto"/>
            <w:vAlign w:val="center"/>
          </w:tcPr>
          <w:p w14:paraId="025C2A37" w14:textId="77777777" w:rsidR="00162511" w:rsidRDefault="00DE77FC">
            <w:pPr>
              <w:spacing w:line="460" w:lineRule="exact"/>
              <w:jc w:val="center"/>
              <w:rPr>
                <w:rFonts w:ascii="楷体" w:eastAsia="楷体" w:hAnsi="楷体" w:cs="楷体"/>
                <w:b/>
                <w:bCs/>
                <w:color w:val="000000" w:themeColor="text1"/>
                <w:szCs w:val="21"/>
              </w:rPr>
            </w:pPr>
            <w:r>
              <w:rPr>
                <w:rFonts w:ascii="楷体" w:eastAsia="楷体" w:hAnsi="楷体" w:cs="楷体" w:hint="eastAsia"/>
                <w:b/>
                <w:bCs/>
                <w:color w:val="000000" w:themeColor="text1"/>
                <w:szCs w:val="21"/>
              </w:rPr>
              <w:t>合计</w:t>
            </w:r>
          </w:p>
        </w:tc>
        <w:tc>
          <w:tcPr>
            <w:tcW w:w="6009" w:type="dxa"/>
            <w:shd w:val="clear" w:color="auto" w:fill="auto"/>
            <w:vAlign w:val="center"/>
          </w:tcPr>
          <w:p w14:paraId="24CC36FB" w14:textId="77777777" w:rsidR="00162511" w:rsidRDefault="00162511">
            <w:pPr>
              <w:widowControl/>
              <w:spacing w:line="460" w:lineRule="exact"/>
              <w:ind w:firstLineChars="200" w:firstLine="422"/>
              <w:jc w:val="left"/>
              <w:rPr>
                <w:rFonts w:ascii="楷体" w:eastAsia="楷体" w:hAnsi="楷体" w:cs="楷体"/>
                <w:b/>
                <w:bCs/>
                <w:color w:val="000000" w:themeColor="text1"/>
                <w:szCs w:val="21"/>
                <w:lang w:bidi="ar"/>
              </w:rPr>
            </w:pPr>
          </w:p>
        </w:tc>
        <w:tc>
          <w:tcPr>
            <w:tcW w:w="1134" w:type="dxa"/>
            <w:shd w:val="clear" w:color="auto" w:fill="auto"/>
            <w:vAlign w:val="center"/>
          </w:tcPr>
          <w:p w14:paraId="4965FB19" w14:textId="77777777" w:rsidR="00162511" w:rsidRDefault="00DE77FC">
            <w:pPr>
              <w:spacing w:line="460" w:lineRule="exact"/>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4755亿元</w:t>
            </w:r>
          </w:p>
        </w:tc>
      </w:tr>
    </w:tbl>
    <w:p w14:paraId="1A41D6B7"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057" w:name="_Toc9039"/>
      <w:bookmarkStart w:id="1058" w:name="_Toc7446"/>
      <w:bookmarkStart w:id="1059" w:name="_Toc17841"/>
      <w:bookmarkStart w:id="1060" w:name="_Toc4874"/>
      <w:bookmarkStart w:id="1061" w:name="_Toc28512"/>
      <w:bookmarkStart w:id="1062" w:name="_Toc13538"/>
      <w:bookmarkStart w:id="1063" w:name="_Toc2456"/>
      <w:bookmarkStart w:id="1064" w:name="_Toc19564"/>
      <w:bookmarkStart w:id="1065" w:name="_Toc4721"/>
      <w:bookmarkStart w:id="1066" w:name="_Toc3581"/>
      <w:bookmarkStart w:id="1067" w:name="_Toc21985"/>
      <w:bookmarkStart w:id="1068" w:name="_Toc5814"/>
      <w:bookmarkStart w:id="1069" w:name="_Toc10441"/>
      <w:bookmarkStart w:id="1070" w:name="_Toc19148"/>
      <w:bookmarkStart w:id="1071" w:name="_Toc20008"/>
      <w:bookmarkStart w:id="1072" w:name="_Toc31874"/>
      <w:bookmarkStart w:id="1073" w:name="_Toc29574"/>
      <w:bookmarkStart w:id="1074" w:name="_Toc1916"/>
      <w:bookmarkStart w:id="1075" w:name="_Toc26320"/>
      <w:r>
        <w:rPr>
          <w:rFonts w:ascii="楷体_GB2312" w:eastAsia="楷体_GB2312" w:hAnsi="楷体" w:cs="黑体" w:hint="eastAsia"/>
          <w:b w:val="0"/>
          <w:kern w:val="1"/>
          <w:szCs w:val="32"/>
        </w:rPr>
        <w:t>第二节 促进消费提质扩容</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6AD6EAFE"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顺应消费升级趋势，激发本地消费、提升外来消费、引导高端消费回流，充分发挥消费的基础性作用。</w:t>
      </w:r>
    </w:p>
    <w:p w14:paraId="5201FB2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提高供给质量和水平。实施重点商圈品质提升行动，引进奥特莱斯小镇、铜锣</w:t>
      </w:r>
      <w:proofErr w:type="gramStart"/>
      <w:r>
        <w:rPr>
          <w:rFonts w:ascii="方正书宋简体" w:eastAsia="方正书宋简体" w:hAnsi="方正书宋简体" w:cs="方正书宋简体" w:hint="eastAsia"/>
          <w:bCs/>
          <w:sz w:val="24"/>
          <w:szCs w:val="24"/>
        </w:rPr>
        <w:t>湾商业</w:t>
      </w:r>
      <w:proofErr w:type="gramEnd"/>
      <w:r>
        <w:rPr>
          <w:rFonts w:ascii="方正书宋简体" w:eastAsia="方正书宋简体" w:hAnsi="方正书宋简体" w:cs="方正书宋简体" w:hint="eastAsia"/>
          <w:bCs/>
          <w:sz w:val="24"/>
          <w:szCs w:val="24"/>
        </w:rPr>
        <w:t>综合体、国际高端会员商店、星级酒店等高端生活服务业态。改造提升特色商业街区，建设国际化文化商业街区和高品质步行街，支持发展便利店、社区菜店等社区商业。利用南昌综合保税区和</w:t>
      </w:r>
      <w:proofErr w:type="gramStart"/>
      <w:r>
        <w:rPr>
          <w:rFonts w:ascii="方正书宋简体" w:eastAsia="方正书宋简体" w:hAnsi="方正书宋简体" w:cs="方正书宋简体" w:hint="eastAsia"/>
          <w:bCs/>
          <w:sz w:val="24"/>
          <w:szCs w:val="24"/>
        </w:rPr>
        <w:t>昌北航</w:t>
      </w:r>
      <w:proofErr w:type="gramEnd"/>
      <w:r>
        <w:rPr>
          <w:rFonts w:ascii="方正书宋简体" w:eastAsia="方正书宋简体" w:hAnsi="方正书宋简体" w:cs="方正书宋简体" w:hint="eastAsia"/>
          <w:bCs/>
          <w:sz w:val="24"/>
          <w:szCs w:val="24"/>
        </w:rPr>
        <w:t>空口岸等优势，发展跨境电商，推动进境免税店建设，建立进口商品展示直销中心，培育发展“首店（发）经济”。以紫荆夜市、乐盈广场香港地夜市为基础，做好周边地区的衔接，促进夜间经济繁荣发展，形成经开夜市经济的靓丽名片，打造“1+5+X”社区零售新模式。积极发展无接触式交易、无人零售等消费新方式，培育在线消费、体验消费、时尚消费等消费新热点，鼓励购物节庆、跨境电商、直播带货等新模式新业态发展，打造一批智慧商圈</w:t>
      </w:r>
      <w:proofErr w:type="gramStart"/>
      <w:r>
        <w:rPr>
          <w:rFonts w:ascii="方正书宋简体" w:eastAsia="方正书宋简体" w:hAnsi="方正书宋简体" w:cs="方正书宋简体" w:hint="eastAsia"/>
          <w:bCs/>
          <w:sz w:val="24"/>
          <w:szCs w:val="24"/>
        </w:rPr>
        <w:t>和网红新</w:t>
      </w:r>
      <w:proofErr w:type="gramEnd"/>
      <w:r>
        <w:rPr>
          <w:rFonts w:ascii="方正书宋简体" w:eastAsia="方正书宋简体" w:hAnsi="方正书宋简体" w:cs="方正书宋简体" w:hint="eastAsia"/>
          <w:bCs/>
          <w:sz w:val="24"/>
          <w:szCs w:val="24"/>
        </w:rPr>
        <w:t>地标。</w:t>
      </w:r>
    </w:p>
    <w:p w14:paraId="310DAC37"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激发消费潜力和活力。准确把握国家扩大消费的政策导向，推动汽车等消费品由购买管理向使用管理转变，加快充电桩、换电站等建设，促进新能源汽车消费。坚持“房住不炒”定位，保持房价基本稳定，促进住房消费健康发展。实施新兴消费高质量发展行动，积极发展“互联网+医疗健康”、智慧旅游、在线教育培训、智能体育等服务消费新模式，促进数字消费、智能消费、精神消费、绿色消费等新兴消费。落实带薪休假制度，扩大节假日消费。适当增加公共消费。健全农村流通网络，建设乡镇商贸中心，丰富农村消费市场。</w:t>
      </w:r>
    </w:p>
    <w:p w14:paraId="74947CA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优化放心消费环境。建设现代商贸流通体系，建立健全有利于促进消费的城市管理等配套政策体系，规范发展“地摊经济”“夜间经济”。完善“互联网+”消费生态体系，</w:t>
      </w:r>
      <w:r>
        <w:rPr>
          <w:rFonts w:ascii="方正书宋简体" w:eastAsia="方正书宋简体" w:hAnsi="方正书宋简体" w:cs="方正书宋简体" w:hint="eastAsia"/>
          <w:bCs/>
          <w:sz w:val="24"/>
          <w:szCs w:val="24"/>
        </w:rPr>
        <w:lastRenderedPageBreak/>
        <w:t>鼓励建设“智慧商店”“智慧街区”“智慧商圈”，</w:t>
      </w:r>
      <w:proofErr w:type="gramStart"/>
      <w:r>
        <w:rPr>
          <w:rFonts w:ascii="方正书宋简体" w:eastAsia="方正书宋简体" w:hAnsi="方正书宋简体" w:cs="方正书宋简体" w:hint="eastAsia"/>
          <w:bCs/>
          <w:sz w:val="24"/>
          <w:szCs w:val="24"/>
        </w:rPr>
        <w:t>促进线</w:t>
      </w:r>
      <w:proofErr w:type="gramEnd"/>
      <w:r>
        <w:rPr>
          <w:rFonts w:ascii="方正书宋简体" w:eastAsia="方正书宋简体" w:hAnsi="方正书宋简体" w:cs="方正书宋简体" w:hint="eastAsia"/>
          <w:bCs/>
          <w:sz w:val="24"/>
          <w:szCs w:val="24"/>
        </w:rPr>
        <w:t>上线下互动、商旅文体融合发展。加强消费信用和标准体系建设，依法打击假冒伪劣、虚假宣传、价格欺诈等违法行为，加强线上线下价格监管和反不正当竞争执法，维护消费者合法权益。</w:t>
      </w:r>
    </w:p>
    <w:tbl>
      <w:tblPr>
        <w:tblStyle w:val="ad"/>
        <w:tblW w:w="0" w:type="auto"/>
        <w:jc w:val="center"/>
        <w:tblLook w:val="04A0" w:firstRow="1" w:lastRow="0" w:firstColumn="1" w:lastColumn="0" w:noHBand="0" w:noVBand="1"/>
      </w:tblPr>
      <w:tblGrid>
        <w:gridCol w:w="8522"/>
      </w:tblGrid>
      <w:tr w:rsidR="00162511" w14:paraId="584ED69E" w14:textId="77777777">
        <w:trPr>
          <w:jc w:val="center"/>
        </w:trPr>
        <w:tc>
          <w:tcPr>
            <w:tcW w:w="8522" w:type="dxa"/>
            <w:shd w:val="clear" w:color="auto" w:fill="auto"/>
          </w:tcPr>
          <w:p w14:paraId="7F7F78EB" w14:textId="77777777" w:rsidR="00162511" w:rsidRDefault="00DE77FC">
            <w:pPr>
              <w:pStyle w:val="a4"/>
              <w:numPr>
                <w:ilvl w:val="255"/>
                <w:numId w:val="0"/>
              </w:numPr>
              <w:spacing w:after="0" w:line="400" w:lineRule="exact"/>
              <w:jc w:val="center"/>
              <w:rPr>
                <w:rFonts w:ascii="楷体" w:eastAsia="楷体" w:hAnsi="楷体" w:cs="楷体"/>
                <w:b/>
                <w:color w:val="000000" w:themeColor="text1"/>
                <w:szCs w:val="21"/>
              </w:rPr>
            </w:pPr>
            <w:r>
              <w:rPr>
                <w:rFonts w:ascii="楷体" w:eastAsia="楷体" w:hAnsi="楷体" w:cs="楷体" w:hint="eastAsia"/>
                <w:b/>
                <w:color w:val="000000" w:themeColor="text1"/>
                <w:szCs w:val="21"/>
              </w:rPr>
              <w:t>专栏7-2 消费提质扩容工程</w:t>
            </w:r>
          </w:p>
        </w:tc>
      </w:tr>
      <w:tr w:rsidR="00162511" w14:paraId="5612416D" w14:textId="77777777">
        <w:trPr>
          <w:jc w:val="center"/>
        </w:trPr>
        <w:tc>
          <w:tcPr>
            <w:tcW w:w="8522" w:type="dxa"/>
          </w:tcPr>
          <w:p w14:paraId="638C3FFE" w14:textId="77777777" w:rsidR="00162511" w:rsidRDefault="00DE77FC">
            <w:pPr>
              <w:widowControl/>
              <w:numPr>
                <w:ilvl w:val="255"/>
                <w:numId w:val="0"/>
              </w:numPr>
              <w:spacing w:line="440" w:lineRule="exact"/>
              <w:ind w:firstLineChars="200" w:firstLine="422"/>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（一）商</w:t>
            </w:r>
            <w:proofErr w:type="gramStart"/>
            <w:r>
              <w:rPr>
                <w:rFonts w:ascii="楷体" w:eastAsia="楷体" w:hAnsi="楷体" w:cs="楷体" w:hint="eastAsia"/>
                <w:b/>
                <w:bCs/>
                <w:color w:val="000000" w:themeColor="text1"/>
                <w:szCs w:val="21"/>
              </w:rPr>
              <w:t>圈改造</w:t>
            </w:r>
            <w:proofErr w:type="gramEnd"/>
            <w:r>
              <w:rPr>
                <w:rFonts w:ascii="楷体" w:eastAsia="楷体" w:hAnsi="楷体" w:cs="楷体" w:hint="eastAsia"/>
                <w:b/>
                <w:bCs/>
                <w:color w:val="000000" w:themeColor="text1"/>
                <w:szCs w:val="21"/>
              </w:rPr>
              <w:t>提升工程</w:t>
            </w:r>
          </w:p>
          <w:p w14:paraId="167FCFE3" w14:textId="77777777" w:rsidR="00162511" w:rsidRDefault="00DE77FC">
            <w:pPr>
              <w:widowControl/>
              <w:spacing w:line="440" w:lineRule="exact"/>
              <w:ind w:firstLineChars="200" w:firstLine="420"/>
              <w:rPr>
                <w:rFonts w:ascii="楷体" w:eastAsia="楷体" w:hAnsi="楷体" w:cs="楷体"/>
                <w:b/>
                <w:color w:val="000000" w:themeColor="text1"/>
                <w:szCs w:val="21"/>
              </w:rPr>
            </w:pPr>
            <w:r>
              <w:rPr>
                <w:rFonts w:ascii="楷体" w:eastAsia="楷体" w:hAnsi="楷体" w:cs="楷体" w:hint="eastAsia"/>
                <w:color w:val="000000" w:themeColor="text1"/>
                <w:szCs w:val="21"/>
              </w:rPr>
              <w:t>完善“城市级商业中心、片区级商业中心、邻里级商业中心、居住小区配套商业”为核心的四层级城市商业体系，加快都市中型商业综合体、都市</w:t>
            </w:r>
            <w:proofErr w:type="gramStart"/>
            <w:r>
              <w:rPr>
                <w:rFonts w:ascii="楷体" w:eastAsia="楷体" w:hAnsi="楷体" w:cs="楷体" w:hint="eastAsia"/>
                <w:color w:val="000000" w:themeColor="text1"/>
                <w:szCs w:val="21"/>
              </w:rPr>
              <w:t>慢生活</w:t>
            </w:r>
            <w:proofErr w:type="gramEnd"/>
            <w:r>
              <w:rPr>
                <w:rFonts w:ascii="楷体" w:eastAsia="楷体" w:hAnsi="楷体" w:cs="楷体" w:hint="eastAsia"/>
                <w:color w:val="000000" w:themeColor="text1"/>
                <w:szCs w:val="21"/>
              </w:rPr>
              <w:t>特色休闲消费街、太平洋广场、</w:t>
            </w:r>
            <w:proofErr w:type="gramStart"/>
            <w:r>
              <w:rPr>
                <w:rFonts w:ascii="楷体" w:eastAsia="楷体" w:hAnsi="楷体" w:cs="楷体" w:hint="eastAsia"/>
                <w:color w:val="000000" w:themeColor="text1"/>
                <w:szCs w:val="21"/>
              </w:rPr>
              <w:t>旭辉江来</w:t>
            </w:r>
            <w:proofErr w:type="gramEnd"/>
            <w:r>
              <w:rPr>
                <w:rFonts w:ascii="楷体" w:eastAsia="楷体" w:hAnsi="楷体" w:cs="楷体" w:hint="eastAsia"/>
                <w:color w:val="000000" w:themeColor="text1"/>
                <w:szCs w:val="21"/>
              </w:rPr>
              <w:t>中心、空港商务中心、</w:t>
            </w:r>
            <w:r>
              <w:rPr>
                <w:rFonts w:ascii="楷体" w:eastAsia="楷体" w:hAnsi="楷体" w:cs="楷体" w:hint="eastAsia"/>
                <w:bCs/>
                <w:color w:val="000000" w:themeColor="text1"/>
                <w:szCs w:val="21"/>
              </w:rPr>
              <w:t>铜锣湾广场、中央绿地广场、特色夜市商业街区</w:t>
            </w:r>
            <w:r>
              <w:rPr>
                <w:rFonts w:ascii="楷体" w:eastAsia="楷体" w:hAnsi="楷体" w:cs="楷体" w:hint="eastAsia"/>
                <w:color w:val="000000" w:themeColor="text1"/>
                <w:szCs w:val="21"/>
              </w:rPr>
              <w:t>等高品质商</w:t>
            </w:r>
            <w:proofErr w:type="gramStart"/>
            <w:r>
              <w:rPr>
                <w:rFonts w:ascii="楷体" w:eastAsia="楷体" w:hAnsi="楷体" w:cs="楷体" w:hint="eastAsia"/>
                <w:color w:val="000000" w:themeColor="text1"/>
                <w:szCs w:val="21"/>
              </w:rPr>
              <w:t>圈项目</w:t>
            </w:r>
            <w:proofErr w:type="gramEnd"/>
            <w:r>
              <w:rPr>
                <w:rFonts w:ascii="楷体" w:eastAsia="楷体" w:hAnsi="楷体" w:cs="楷体" w:hint="eastAsia"/>
                <w:color w:val="000000" w:themeColor="text1"/>
                <w:szCs w:val="21"/>
              </w:rPr>
              <w:t>建设，打造一批消费品牌和</w:t>
            </w:r>
            <w:proofErr w:type="gramStart"/>
            <w:r>
              <w:rPr>
                <w:rFonts w:ascii="楷体" w:eastAsia="楷体" w:hAnsi="楷体" w:cs="楷体" w:hint="eastAsia"/>
                <w:color w:val="000000" w:themeColor="text1"/>
                <w:szCs w:val="21"/>
              </w:rPr>
              <w:t>网红打卡</w:t>
            </w:r>
            <w:proofErr w:type="gramEnd"/>
            <w:r>
              <w:rPr>
                <w:rFonts w:ascii="楷体" w:eastAsia="楷体" w:hAnsi="楷体" w:cs="楷体" w:hint="eastAsia"/>
                <w:color w:val="000000" w:themeColor="text1"/>
                <w:szCs w:val="21"/>
              </w:rPr>
              <w:t>点。</w:t>
            </w:r>
          </w:p>
          <w:p w14:paraId="4056FE6C" w14:textId="77777777" w:rsidR="00162511" w:rsidRDefault="00DE77FC">
            <w:pPr>
              <w:widowControl/>
              <w:spacing w:line="44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（二）社区商业设施便利化行动</w:t>
            </w:r>
          </w:p>
          <w:p w14:paraId="646B4F99" w14:textId="77777777" w:rsidR="00162511" w:rsidRDefault="00DE77FC">
            <w:pPr>
              <w:widowControl/>
              <w:spacing w:line="440" w:lineRule="exact"/>
              <w:ind w:firstLine="562"/>
              <w:rPr>
                <w:rFonts w:ascii="楷体" w:eastAsia="楷体" w:hAnsi="楷体" w:cs="楷体"/>
                <w:color w:val="000000" w:themeColor="text1"/>
                <w:szCs w:val="21"/>
              </w:rPr>
            </w:pPr>
            <w:r>
              <w:rPr>
                <w:rFonts w:ascii="楷体" w:eastAsia="楷体" w:hAnsi="楷体" w:cs="楷体" w:hint="eastAsia"/>
                <w:color w:val="000000" w:themeColor="text1"/>
                <w:szCs w:val="21"/>
              </w:rPr>
              <w:t>以“居民出门步行5分钟到达便利店，10分钟到达超市、餐饮店，驱车15分钟到达购物中心”为目标，科学布局建设社区商业中心，优化商品供给，提升服务便利化水平。</w:t>
            </w:r>
          </w:p>
          <w:p w14:paraId="03D97CAC" w14:textId="77777777" w:rsidR="00162511" w:rsidRDefault="00DE77FC">
            <w:pPr>
              <w:widowControl/>
              <w:spacing w:line="44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（三）</w:t>
            </w:r>
            <w:proofErr w:type="gramStart"/>
            <w:r>
              <w:rPr>
                <w:rFonts w:ascii="楷体" w:eastAsia="楷体" w:hAnsi="楷体" w:cs="楷体" w:hint="eastAsia"/>
                <w:b/>
                <w:bCs/>
                <w:color w:val="000000" w:themeColor="text1"/>
                <w:szCs w:val="21"/>
              </w:rPr>
              <w:t>夜经济</w:t>
            </w:r>
            <w:proofErr w:type="gramEnd"/>
            <w:r>
              <w:rPr>
                <w:rFonts w:ascii="楷体" w:eastAsia="楷体" w:hAnsi="楷体" w:cs="楷体" w:hint="eastAsia"/>
                <w:b/>
                <w:bCs/>
                <w:color w:val="000000" w:themeColor="text1"/>
                <w:szCs w:val="21"/>
              </w:rPr>
              <w:t>培育行动</w:t>
            </w:r>
          </w:p>
          <w:p w14:paraId="49908F07" w14:textId="77777777" w:rsidR="00162511" w:rsidRDefault="00DE77FC">
            <w:pPr>
              <w:widowControl/>
              <w:spacing w:line="440" w:lineRule="exact"/>
              <w:ind w:firstLine="562"/>
              <w:rPr>
                <w:rFonts w:ascii="楷体" w:eastAsia="楷体" w:hAnsi="楷体" w:cs="楷体"/>
                <w:color w:val="000000" w:themeColor="text1"/>
                <w:szCs w:val="21"/>
              </w:rPr>
            </w:pPr>
            <w:r>
              <w:rPr>
                <w:rFonts w:ascii="楷体" w:eastAsia="楷体" w:hAnsi="楷体" w:cs="楷体" w:hint="eastAsia"/>
                <w:color w:val="000000" w:themeColor="text1"/>
                <w:szCs w:val="21"/>
              </w:rPr>
              <w:t>打造特色夜市商业街区，全面提升紫荆夜市街区品质，培育、建设一批高品质夜间经济消费街区，强化商贸配套服务功能，加强规范管理，打造一批夜市街区新地标。</w:t>
            </w:r>
          </w:p>
          <w:p w14:paraId="49CBD064" w14:textId="77777777" w:rsidR="00162511" w:rsidRDefault="00DE77FC">
            <w:pPr>
              <w:widowControl/>
              <w:numPr>
                <w:ilvl w:val="255"/>
                <w:numId w:val="0"/>
              </w:numPr>
              <w:spacing w:line="440" w:lineRule="exact"/>
              <w:ind w:firstLineChars="200" w:firstLine="422"/>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（四）新消费业态培育工程</w:t>
            </w:r>
          </w:p>
          <w:p w14:paraId="2B0665CB" w14:textId="77777777" w:rsidR="00162511" w:rsidRDefault="00DE77FC">
            <w:pPr>
              <w:widowControl/>
              <w:spacing w:line="44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鼓励“互联网+”与实体零售、餐饮、生活服务、商圈融合发展，构建新型智慧城市商业布局体系，积极发展体验经济、共享经济</w:t>
            </w:r>
            <w:proofErr w:type="gramStart"/>
            <w:r>
              <w:rPr>
                <w:rFonts w:ascii="楷体" w:eastAsia="楷体" w:hAnsi="楷体" w:cs="楷体" w:hint="eastAsia"/>
                <w:color w:val="000000" w:themeColor="text1"/>
                <w:szCs w:val="21"/>
              </w:rPr>
              <w:t>和网红经济</w:t>
            </w:r>
            <w:proofErr w:type="gramEnd"/>
            <w:r>
              <w:rPr>
                <w:rFonts w:ascii="楷体" w:eastAsia="楷体" w:hAnsi="楷体" w:cs="楷体" w:hint="eastAsia"/>
                <w:color w:val="000000" w:themeColor="text1"/>
                <w:szCs w:val="21"/>
              </w:rPr>
              <w:t>，培育新零售、跨境</w:t>
            </w:r>
            <w:proofErr w:type="gramStart"/>
            <w:r>
              <w:rPr>
                <w:rFonts w:ascii="楷体" w:eastAsia="楷体" w:hAnsi="楷体" w:cs="楷体" w:hint="eastAsia"/>
                <w:color w:val="000000" w:themeColor="text1"/>
                <w:szCs w:val="21"/>
              </w:rPr>
              <w:t>电商新业</w:t>
            </w:r>
            <w:proofErr w:type="gramEnd"/>
            <w:r>
              <w:rPr>
                <w:rFonts w:ascii="楷体" w:eastAsia="楷体" w:hAnsi="楷体" w:cs="楷体" w:hint="eastAsia"/>
                <w:color w:val="000000" w:themeColor="text1"/>
                <w:szCs w:val="21"/>
              </w:rPr>
              <w:t>态。</w:t>
            </w:r>
          </w:p>
          <w:p w14:paraId="2F7BF1F1" w14:textId="77777777" w:rsidR="00162511" w:rsidRDefault="00DE77FC">
            <w:pPr>
              <w:widowControl/>
              <w:numPr>
                <w:ilvl w:val="255"/>
                <w:numId w:val="0"/>
              </w:numPr>
              <w:spacing w:line="440" w:lineRule="exact"/>
              <w:ind w:firstLineChars="200" w:firstLine="422"/>
              <w:jc w:val="left"/>
              <w:rPr>
                <w:rFonts w:ascii="楷体" w:eastAsia="楷体" w:hAnsi="楷体" w:cs="楷体"/>
                <w:b/>
                <w:bCs/>
                <w:color w:val="000000" w:themeColor="text1"/>
                <w:szCs w:val="21"/>
              </w:rPr>
            </w:pPr>
            <w:r>
              <w:rPr>
                <w:rFonts w:ascii="楷体" w:eastAsia="楷体" w:hAnsi="楷体" w:cs="楷体" w:hint="eastAsia"/>
                <w:b/>
                <w:bCs/>
                <w:color w:val="000000" w:themeColor="text1"/>
                <w:szCs w:val="21"/>
              </w:rPr>
              <w:t>（五）农贸市场升级改造工程</w:t>
            </w:r>
          </w:p>
          <w:p w14:paraId="40FD722F" w14:textId="77777777" w:rsidR="00162511" w:rsidRDefault="00DE77FC">
            <w:pPr>
              <w:widowControl/>
              <w:spacing w:line="440" w:lineRule="exact"/>
              <w:ind w:firstLine="562"/>
              <w:rPr>
                <w:rFonts w:ascii="楷体" w:eastAsia="楷体" w:hAnsi="楷体" w:cs="楷体"/>
                <w:color w:val="000000" w:themeColor="text1"/>
                <w:szCs w:val="21"/>
              </w:rPr>
            </w:pPr>
            <w:r>
              <w:rPr>
                <w:rFonts w:ascii="楷体" w:eastAsia="楷体" w:hAnsi="楷体" w:cs="楷体" w:hint="eastAsia"/>
                <w:bCs/>
                <w:color w:val="000000" w:themeColor="text1"/>
                <w:szCs w:val="21"/>
              </w:rPr>
              <w:t>依据疏导点经营范围，规范合理布局农贸市场，推进星级市场升级改造（新建）项目建设，打造市区内星级农贸市场。</w:t>
            </w:r>
          </w:p>
        </w:tc>
      </w:tr>
    </w:tbl>
    <w:p w14:paraId="1564CFF6" w14:textId="77777777" w:rsidR="00162511" w:rsidRDefault="00162511">
      <w:pPr>
        <w:spacing w:line="400" w:lineRule="exact"/>
        <w:ind w:firstLineChars="200" w:firstLine="420"/>
        <w:rPr>
          <w:rFonts w:ascii="仿宋" w:eastAsia="仿宋" w:hAnsi="仿宋" w:cs="仿宋"/>
          <w:bCs/>
          <w:szCs w:val="21"/>
        </w:rPr>
      </w:pPr>
    </w:p>
    <w:p w14:paraId="578AD048" w14:textId="77777777" w:rsidR="00162511" w:rsidRDefault="00DE77FC">
      <w:pPr>
        <w:pStyle w:val="3"/>
        <w:widowControl w:val="0"/>
        <w:spacing w:before="0" w:after="0" w:line="560" w:lineRule="exact"/>
        <w:jc w:val="center"/>
        <w:rPr>
          <w:rFonts w:ascii="楷体_GB2312" w:eastAsia="楷体_GB2312" w:hAnsi="楷体" w:cs="黑体"/>
          <w:b w:val="0"/>
          <w:kern w:val="1"/>
          <w:szCs w:val="32"/>
        </w:rPr>
      </w:pPr>
      <w:bookmarkStart w:id="1076" w:name="_Toc109"/>
      <w:bookmarkStart w:id="1077" w:name="_Toc27191"/>
      <w:bookmarkStart w:id="1078" w:name="_Toc587"/>
      <w:bookmarkStart w:id="1079" w:name="_Toc7815"/>
      <w:bookmarkStart w:id="1080" w:name="_Toc24334"/>
      <w:bookmarkStart w:id="1081" w:name="_Toc24772"/>
      <w:bookmarkStart w:id="1082" w:name="_Toc30255"/>
      <w:r>
        <w:rPr>
          <w:rFonts w:ascii="楷体_GB2312" w:eastAsia="楷体_GB2312" w:hAnsi="楷体" w:cs="黑体" w:hint="eastAsia"/>
          <w:b w:val="0"/>
          <w:kern w:val="1"/>
          <w:szCs w:val="32"/>
        </w:rPr>
        <w:t>第三节 实现国内国际有序链接</w:t>
      </w:r>
      <w:bookmarkEnd w:id="1076"/>
      <w:bookmarkEnd w:id="1077"/>
      <w:bookmarkEnd w:id="1078"/>
      <w:bookmarkEnd w:id="1079"/>
      <w:bookmarkEnd w:id="1080"/>
      <w:bookmarkEnd w:id="1081"/>
      <w:bookmarkEnd w:id="1082"/>
    </w:p>
    <w:p w14:paraId="036531AD"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深度融合国内国际产业</w:t>
      </w:r>
      <w:proofErr w:type="gramStart"/>
      <w:r>
        <w:rPr>
          <w:rFonts w:ascii="方正书宋简体" w:eastAsia="方正书宋简体" w:hAnsi="方正书宋简体" w:cs="方正书宋简体" w:hint="eastAsia"/>
          <w:bCs/>
          <w:sz w:val="24"/>
          <w:szCs w:val="24"/>
        </w:rPr>
        <w:t>链供应</w:t>
      </w:r>
      <w:proofErr w:type="gramEnd"/>
      <w:r>
        <w:rPr>
          <w:rFonts w:ascii="方正书宋简体" w:eastAsia="方正书宋简体" w:hAnsi="方正书宋简体" w:cs="方正书宋简体" w:hint="eastAsia"/>
          <w:bCs/>
          <w:sz w:val="24"/>
          <w:szCs w:val="24"/>
        </w:rPr>
        <w:t>链。深入融入“一带一路”建设，主动对接融入国家、省、市重大区域战略，通过“建链”“补链”“强链”“延链”，深度参与国际分工合作，增强产业</w:t>
      </w:r>
      <w:proofErr w:type="gramStart"/>
      <w:r>
        <w:rPr>
          <w:rFonts w:ascii="方正书宋简体" w:eastAsia="方正书宋简体" w:hAnsi="方正书宋简体" w:cs="方正书宋简体" w:hint="eastAsia"/>
          <w:bCs/>
          <w:sz w:val="24"/>
          <w:szCs w:val="24"/>
        </w:rPr>
        <w:t>链供应</w:t>
      </w:r>
      <w:proofErr w:type="gramEnd"/>
      <w:r>
        <w:rPr>
          <w:rFonts w:ascii="方正书宋简体" w:eastAsia="方正书宋简体" w:hAnsi="方正书宋简体" w:cs="方正书宋简体" w:hint="eastAsia"/>
          <w:bCs/>
          <w:sz w:val="24"/>
          <w:szCs w:val="24"/>
        </w:rPr>
        <w:t>链自主可控能力。大力发展总部经济，着力吸引一批国内外大企业、大集团在区内设立总部、区域总部、销售中心、结算中心等功能性机构。</w:t>
      </w:r>
    </w:p>
    <w:p w14:paraId="5C2F7351"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lastRenderedPageBreak/>
        <w:t>充分利用国内国际两个市场两种资源。建立市场化法治化国际化营商环境，破除妨碍生产要素市场化配置和商品服务流通的体制机制障碍，健全要素自由流动机制，促进资源要素顺畅流动。积极促进内需和外需、进口和出口、引进外资和对外投资协调发展。依托“一区三口岸”优势，大力发展跨境电商产业，完善外贸综合服务体系和促进体系，积极吸引外商投资和承接国际产业转移。支持区内有条件的骨干企业参与海外并购重组、投资设厂、构建境外供应链项目，加速融入全球产业链、供应链、价值链、创新链。</w:t>
      </w:r>
    </w:p>
    <w:p w14:paraId="2367D07B"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br w:type="page"/>
      </w:r>
    </w:p>
    <w:p w14:paraId="60B5C14B" w14:textId="77777777" w:rsidR="00162511" w:rsidRDefault="00DE77FC">
      <w:pPr>
        <w:pStyle w:val="1"/>
        <w:numPr>
          <w:ilvl w:val="0"/>
          <w:numId w:val="2"/>
        </w:numPr>
        <w:spacing w:before="0" w:after="0" w:line="560" w:lineRule="exact"/>
        <w:jc w:val="center"/>
        <w:rPr>
          <w:rFonts w:ascii="方正小标宋简体" w:eastAsia="方正小标宋简体" w:hAnsi="黑体" w:cs="黑体"/>
          <w:b w:val="0"/>
          <w:bCs w:val="0"/>
          <w:kern w:val="1"/>
          <w:sz w:val="36"/>
          <w:szCs w:val="36"/>
        </w:rPr>
      </w:pPr>
      <w:bookmarkStart w:id="1083" w:name="_Toc32480"/>
      <w:bookmarkStart w:id="1084" w:name="_Toc28164"/>
      <w:bookmarkStart w:id="1085" w:name="_Toc14204"/>
      <w:bookmarkStart w:id="1086" w:name="_Toc30681"/>
      <w:bookmarkStart w:id="1087" w:name="_Toc16170"/>
      <w:bookmarkStart w:id="1088" w:name="_Toc28613"/>
      <w:bookmarkStart w:id="1089" w:name="_Toc27554"/>
      <w:bookmarkStart w:id="1090" w:name="_Toc25929"/>
      <w:bookmarkStart w:id="1091" w:name="_Toc26698"/>
      <w:bookmarkStart w:id="1092" w:name="_Toc9118"/>
      <w:bookmarkStart w:id="1093" w:name="_Toc29093"/>
      <w:bookmarkStart w:id="1094" w:name="_Toc9271"/>
      <w:bookmarkStart w:id="1095" w:name="_Toc842"/>
      <w:bookmarkStart w:id="1096" w:name="_Toc3646"/>
      <w:bookmarkStart w:id="1097" w:name="_Toc3326"/>
      <w:bookmarkStart w:id="1098" w:name="_Toc9949"/>
      <w:bookmarkStart w:id="1099" w:name="_Toc9433"/>
      <w:bookmarkStart w:id="1100" w:name="_Toc29231"/>
      <w:bookmarkStart w:id="1101" w:name="_Toc25976"/>
      <w:bookmarkStart w:id="1102" w:name="_Toc22575"/>
      <w:bookmarkStart w:id="1103" w:name="_Toc1956"/>
      <w:bookmarkStart w:id="1104" w:name="_Toc23409"/>
      <w:r>
        <w:rPr>
          <w:rFonts w:ascii="方正小标宋简体" w:eastAsia="方正小标宋简体" w:hAnsi="黑体" w:cs="黑体" w:hint="eastAsia"/>
          <w:b w:val="0"/>
          <w:bCs w:val="0"/>
          <w:kern w:val="1"/>
          <w:sz w:val="36"/>
          <w:szCs w:val="36"/>
        </w:rPr>
        <w:lastRenderedPageBreak/>
        <w:t>建设高标准绿色园区</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14:paraId="37C54672" w14:textId="77777777" w:rsidR="00162511" w:rsidRDefault="00162511"/>
    <w:p w14:paraId="262C41FB"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坚持绿水青山就是金山银山理念，坚持节约优先、保护优先、自然恢复为主的方针，实行最严格的生态环境保护制度，高标准建设国家生态工业示范园区和绿色园区。</w:t>
      </w:r>
    </w:p>
    <w:p w14:paraId="0AEC075D" w14:textId="77777777" w:rsidR="00162511" w:rsidRDefault="00162511">
      <w:pPr>
        <w:pStyle w:val="2"/>
        <w:spacing w:before="0" w:after="0" w:line="560" w:lineRule="exact"/>
        <w:jc w:val="center"/>
        <w:rPr>
          <w:rFonts w:ascii="黑体" w:eastAsia="黑体" w:hAnsi="黑体" w:cs="黑体"/>
          <w:b w:val="0"/>
          <w:bCs w:val="0"/>
          <w:kern w:val="1"/>
        </w:rPr>
      </w:pPr>
      <w:bookmarkStart w:id="1105" w:name="_Toc5129"/>
      <w:bookmarkStart w:id="1106" w:name="_Toc13349"/>
      <w:bookmarkStart w:id="1107" w:name="_Toc31068"/>
      <w:bookmarkStart w:id="1108" w:name="_Toc1349"/>
      <w:bookmarkStart w:id="1109" w:name="_Toc27774"/>
      <w:bookmarkStart w:id="1110" w:name="_Toc10137"/>
      <w:bookmarkStart w:id="1111" w:name="_Toc21834"/>
      <w:bookmarkStart w:id="1112" w:name="_Toc10847"/>
      <w:bookmarkStart w:id="1113" w:name="_Toc8841"/>
      <w:bookmarkStart w:id="1114" w:name="_Toc18222"/>
      <w:bookmarkStart w:id="1115" w:name="_Toc13885"/>
      <w:bookmarkStart w:id="1116" w:name="_Toc12762"/>
      <w:bookmarkStart w:id="1117" w:name="_Toc29518"/>
      <w:bookmarkStart w:id="1118" w:name="_Toc7488"/>
      <w:bookmarkStart w:id="1119" w:name="_Toc3744"/>
      <w:bookmarkStart w:id="1120" w:name="_Toc11145"/>
      <w:bookmarkStart w:id="1121" w:name="_Toc15584"/>
      <w:bookmarkStart w:id="1122" w:name="_Toc19650"/>
      <w:bookmarkStart w:id="1123" w:name="_Toc30478"/>
      <w:bookmarkStart w:id="1124" w:name="_Toc28126"/>
      <w:bookmarkStart w:id="1125" w:name="_Toc10551"/>
      <w:bookmarkStart w:id="1126" w:name="_Toc8318"/>
    </w:p>
    <w:p w14:paraId="1BE331B6"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第一章 加快推动绿色低碳发展</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14:paraId="75F6CC0F"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127" w:name="_Toc14300"/>
      <w:bookmarkStart w:id="1128" w:name="_Toc24697"/>
      <w:bookmarkStart w:id="1129" w:name="_Toc30674"/>
      <w:bookmarkStart w:id="1130" w:name="_Toc7230"/>
      <w:bookmarkStart w:id="1131" w:name="_Toc13772"/>
      <w:bookmarkStart w:id="1132" w:name="_Toc8095"/>
      <w:bookmarkStart w:id="1133" w:name="_Toc29722"/>
      <w:bookmarkStart w:id="1134" w:name="_Toc5421"/>
      <w:bookmarkStart w:id="1135" w:name="_Toc18142"/>
      <w:bookmarkStart w:id="1136" w:name="_Toc19331"/>
      <w:bookmarkStart w:id="1137" w:name="_Toc13615"/>
      <w:bookmarkStart w:id="1138" w:name="_Toc3"/>
      <w:bookmarkStart w:id="1139" w:name="_Toc3575"/>
      <w:bookmarkStart w:id="1140" w:name="_Toc27069"/>
      <w:bookmarkStart w:id="1141" w:name="_Toc28205"/>
      <w:bookmarkStart w:id="1142" w:name="_Toc24224"/>
      <w:bookmarkStart w:id="1143" w:name="_Toc4872"/>
      <w:bookmarkStart w:id="1144" w:name="_Toc25149"/>
      <w:bookmarkStart w:id="1145" w:name="_Toc1053"/>
      <w:bookmarkStart w:id="1146" w:name="_Toc9742"/>
      <w:r>
        <w:rPr>
          <w:rFonts w:ascii="楷体_GB2312" w:eastAsia="楷体_GB2312" w:hAnsi="楷体" w:cs="黑体" w:hint="eastAsia"/>
          <w:b w:val="0"/>
          <w:kern w:val="1"/>
          <w:szCs w:val="32"/>
        </w:rPr>
        <w:t>第一节 推动</w:t>
      </w:r>
      <w:bookmarkEnd w:id="1127"/>
      <w:bookmarkEnd w:id="1128"/>
      <w:bookmarkEnd w:id="1129"/>
      <w:bookmarkEnd w:id="1130"/>
      <w:r>
        <w:rPr>
          <w:rFonts w:ascii="楷体_GB2312" w:eastAsia="楷体_GB2312" w:hAnsi="楷体" w:cs="黑体" w:hint="eastAsia"/>
          <w:b w:val="0"/>
          <w:kern w:val="1"/>
          <w:szCs w:val="32"/>
        </w:rPr>
        <w:t>生产绿色转型</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17FF5D74" w14:textId="77777777" w:rsidR="00162511" w:rsidRDefault="00DE77FC">
      <w:pPr>
        <w:pStyle w:val="af3"/>
        <w:spacing w:line="560" w:lineRule="exact"/>
        <w:ind w:firstLine="480"/>
        <w:rPr>
          <w:rFonts w:ascii="方正书宋简体" w:eastAsia="方正书宋简体" w:hAnsi="方正书宋简体" w:cs="方正书宋简体"/>
          <w:bCs/>
        </w:rPr>
      </w:pPr>
      <w:r>
        <w:rPr>
          <w:rFonts w:ascii="方正书宋简体" w:eastAsia="方正书宋简体" w:hAnsi="方正书宋简体" w:cs="方正书宋简体" w:hint="eastAsia"/>
          <w:bCs/>
        </w:rPr>
        <w:t>积极推进企业节能降耗，大力发展绿色制造、绿色服务，推进重点行业和重要领域绿色化改造建设节能示范工程。建立以市场为导向的绿色技术创新体系，建立绿色技术创新研发、孵化和推广应用公共综合服务平台。推进清洁生产，发展环保产业。结合新昌电厂、海螺水泥拟迁</w:t>
      </w:r>
      <w:proofErr w:type="gramStart"/>
      <w:r>
        <w:rPr>
          <w:rFonts w:ascii="方正书宋简体" w:eastAsia="方正书宋简体" w:hAnsi="方正书宋简体" w:cs="方正书宋简体" w:hint="eastAsia"/>
          <w:bCs/>
        </w:rPr>
        <w:t>址</w:t>
      </w:r>
      <w:proofErr w:type="gramEnd"/>
      <w:r>
        <w:rPr>
          <w:rFonts w:ascii="方正书宋简体" w:eastAsia="方正书宋简体" w:hAnsi="方正书宋简体" w:cs="方正书宋简体" w:hint="eastAsia"/>
          <w:bCs/>
        </w:rPr>
        <w:t>以及码头岸线资源整合，在金水大道以东、新昌电厂铁路专线以北区域建立循环经济产业园，积极推动国家园区环境污染第三</w:t>
      </w:r>
      <w:proofErr w:type="gramStart"/>
      <w:r>
        <w:rPr>
          <w:rFonts w:ascii="方正书宋简体" w:eastAsia="方正书宋简体" w:hAnsi="方正书宋简体" w:cs="方正书宋简体" w:hint="eastAsia"/>
          <w:bCs/>
        </w:rPr>
        <w:t>方治理</w:t>
      </w:r>
      <w:proofErr w:type="gramEnd"/>
      <w:r>
        <w:rPr>
          <w:rFonts w:ascii="方正书宋简体" w:eastAsia="方正书宋简体" w:hAnsi="方正书宋简体" w:cs="方正书宋简体" w:hint="eastAsia"/>
          <w:bCs/>
        </w:rPr>
        <w:t>试点工作。大力发展绿色金融，支持绿色技术创新，建设绿色金融标准体系，助力</w:t>
      </w:r>
      <w:proofErr w:type="gramStart"/>
      <w:r>
        <w:rPr>
          <w:rFonts w:ascii="方正书宋简体" w:eastAsia="方正书宋简体" w:hAnsi="方正书宋简体" w:cs="方正书宋简体" w:hint="eastAsia"/>
          <w:bCs/>
        </w:rPr>
        <w:t>实现碳达峰</w:t>
      </w:r>
      <w:proofErr w:type="gramEnd"/>
      <w:r>
        <w:rPr>
          <w:rFonts w:ascii="方正书宋简体" w:eastAsia="方正书宋简体" w:hAnsi="方正书宋简体" w:cs="方正书宋简体" w:hint="eastAsia"/>
          <w:bCs/>
        </w:rPr>
        <w:t>、碳中和目标。以乐化、</w:t>
      </w:r>
      <w:proofErr w:type="gramStart"/>
      <w:r>
        <w:rPr>
          <w:rFonts w:ascii="方正书宋简体" w:eastAsia="方正书宋简体" w:hAnsi="方正书宋简体" w:cs="方正书宋简体" w:hint="eastAsia"/>
          <w:bCs/>
        </w:rPr>
        <w:t>樵</w:t>
      </w:r>
      <w:proofErr w:type="gramEnd"/>
      <w:r>
        <w:rPr>
          <w:rFonts w:ascii="方正书宋简体" w:eastAsia="方正书宋简体" w:hAnsi="方正书宋简体" w:cs="方正书宋简体" w:hint="eastAsia"/>
          <w:bCs/>
        </w:rPr>
        <w:t>舍为重点，积极发展绿色蔬菜和都市休闲农业。</w:t>
      </w:r>
    </w:p>
    <w:p w14:paraId="3AB0E450"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147" w:name="_Toc1429"/>
      <w:bookmarkStart w:id="1148" w:name="_Toc28335"/>
      <w:bookmarkStart w:id="1149" w:name="_Toc8279"/>
      <w:bookmarkStart w:id="1150" w:name="_Toc10274"/>
      <w:bookmarkStart w:id="1151" w:name="_Toc6210"/>
      <w:bookmarkStart w:id="1152" w:name="_Toc30845"/>
      <w:bookmarkStart w:id="1153" w:name="_Toc1829"/>
      <w:bookmarkStart w:id="1154" w:name="_Toc7782"/>
      <w:bookmarkStart w:id="1155" w:name="_Toc6747"/>
      <w:bookmarkStart w:id="1156" w:name="_Toc11893"/>
      <w:bookmarkStart w:id="1157" w:name="_Toc28220"/>
      <w:bookmarkStart w:id="1158" w:name="_Toc22218"/>
      <w:bookmarkStart w:id="1159" w:name="_Toc36"/>
      <w:bookmarkStart w:id="1160" w:name="_Toc31990"/>
      <w:bookmarkStart w:id="1161" w:name="_Toc27016"/>
      <w:bookmarkStart w:id="1162" w:name="_Toc4413"/>
      <w:bookmarkStart w:id="1163" w:name="_Toc11867"/>
      <w:bookmarkStart w:id="1164" w:name="_Toc21052"/>
      <w:bookmarkStart w:id="1165" w:name="_Toc31139"/>
      <w:bookmarkStart w:id="1166" w:name="_Toc15783"/>
      <w:r>
        <w:rPr>
          <w:rFonts w:ascii="楷体_GB2312" w:eastAsia="楷体_GB2312" w:hAnsi="楷体" w:cs="黑体" w:hint="eastAsia"/>
          <w:b w:val="0"/>
          <w:kern w:val="1"/>
          <w:szCs w:val="32"/>
        </w:rPr>
        <w:t>第二节 倡导绿色健康生活</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14:paraId="2F339B3E" w14:textId="77777777" w:rsidR="00162511" w:rsidRDefault="00DE77FC">
      <w:pPr>
        <w:pStyle w:val="af2"/>
        <w:spacing w:line="560" w:lineRule="exact"/>
        <w:ind w:firstLine="480"/>
        <w:jc w:val="both"/>
        <w:rPr>
          <w:rFonts w:ascii="方正书宋简体" w:eastAsia="方正书宋简体" w:hAnsi="方正书宋简体" w:cs="方正书宋简体"/>
        </w:rPr>
      </w:pPr>
      <w:r>
        <w:rPr>
          <w:rFonts w:ascii="方正书宋简体" w:eastAsia="方正书宋简体" w:hAnsi="方正书宋简体" w:cs="方正书宋简体" w:hint="eastAsia"/>
        </w:rPr>
        <w:t>完善促进绿色消费的政策，增加绿色产品供给和消费。全面推行生活垃圾分类，实行节水行动，扎实开展限</w:t>
      </w:r>
      <w:proofErr w:type="gramStart"/>
      <w:r>
        <w:rPr>
          <w:rFonts w:ascii="方正书宋简体" w:eastAsia="方正书宋简体" w:hAnsi="方正书宋简体" w:cs="方正书宋简体" w:hint="eastAsia"/>
        </w:rPr>
        <w:t>塑</w:t>
      </w:r>
      <w:proofErr w:type="gramEnd"/>
      <w:r>
        <w:rPr>
          <w:rFonts w:ascii="方正书宋简体" w:eastAsia="方正书宋简体" w:hAnsi="方正书宋简体" w:cs="方正书宋简体" w:hint="eastAsia"/>
        </w:rPr>
        <w:t>行动，坚决制止餐饮浪费行为。积极鼓励绿色出行，优化发展公共交通，规范发展共享交通，推广使用新能源汽车。大力发展绿色建筑，积极推动</w:t>
      </w:r>
      <w:proofErr w:type="gramStart"/>
      <w:r>
        <w:rPr>
          <w:rFonts w:ascii="方正书宋简体" w:eastAsia="方正书宋简体" w:hAnsi="方正书宋简体" w:cs="方正书宋简体" w:hint="eastAsia"/>
        </w:rPr>
        <w:t>樵</w:t>
      </w:r>
      <w:proofErr w:type="gramEnd"/>
      <w:r>
        <w:rPr>
          <w:rFonts w:ascii="方正书宋简体" w:eastAsia="方正书宋简体" w:hAnsi="方正书宋简体" w:cs="方正书宋简体" w:hint="eastAsia"/>
        </w:rPr>
        <w:t>舍组团、乐化组团、杨家湖组团等地建设绿色低碳示范区。广泛开展节约型机关、绿色家庭、绿色学校、绿色社区等创建行动。组织开展世界地球日、世界环境日、湿地日、植树节、全国节能宣传周和江西省生态文明宣传月等主题宣传，普及低碳知识，推广低碳标识应用。加快构建废旧物资循环利用体系，提高废旧物资回收利用水平。</w:t>
      </w:r>
    </w:p>
    <w:p w14:paraId="69D76C9E"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167" w:name="_Toc11983"/>
      <w:bookmarkStart w:id="1168" w:name="_Toc23065"/>
      <w:bookmarkStart w:id="1169" w:name="_Toc18555"/>
      <w:bookmarkStart w:id="1170" w:name="_Toc19115"/>
      <w:bookmarkStart w:id="1171" w:name="_Toc19674"/>
      <w:r>
        <w:rPr>
          <w:rFonts w:ascii="楷体_GB2312" w:eastAsia="楷体_GB2312" w:hAnsi="楷体" w:cs="黑体" w:hint="eastAsia"/>
          <w:b w:val="0"/>
          <w:kern w:val="1"/>
          <w:szCs w:val="32"/>
        </w:rPr>
        <w:t>第三节 积极</w:t>
      </w:r>
      <w:proofErr w:type="gramStart"/>
      <w:r>
        <w:rPr>
          <w:rFonts w:ascii="楷体_GB2312" w:eastAsia="楷体_GB2312" w:hAnsi="楷体" w:cs="黑体" w:hint="eastAsia"/>
          <w:b w:val="0"/>
          <w:kern w:val="1"/>
          <w:szCs w:val="32"/>
        </w:rPr>
        <w:t>实施碳达峰</w:t>
      </w:r>
      <w:proofErr w:type="gramEnd"/>
      <w:r>
        <w:rPr>
          <w:rFonts w:ascii="楷体_GB2312" w:eastAsia="楷体_GB2312" w:hAnsi="楷体" w:cs="黑体" w:hint="eastAsia"/>
          <w:b w:val="0"/>
          <w:kern w:val="1"/>
          <w:szCs w:val="32"/>
        </w:rPr>
        <w:t>行动</w:t>
      </w:r>
      <w:bookmarkEnd w:id="1167"/>
      <w:bookmarkEnd w:id="1168"/>
      <w:bookmarkEnd w:id="1169"/>
      <w:bookmarkEnd w:id="1170"/>
      <w:bookmarkEnd w:id="1171"/>
    </w:p>
    <w:p w14:paraId="086ED41A" w14:textId="77777777" w:rsidR="00162511" w:rsidRDefault="00DE77FC">
      <w:pPr>
        <w:pStyle w:val="af2"/>
        <w:spacing w:line="560" w:lineRule="exact"/>
        <w:ind w:firstLine="480"/>
        <w:jc w:val="both"/>
        <w:rPr>
          <w:rFonts w:ascii="方正书宋简体" w:eastAsia="方正书宋简体" w:hAnsi="方正书宋简体" w:cs="方正书宋简体"/>
        </w:rPr>
      </w:pPr>
      <w:r>
        <w:rPr>
          <w:rFonts w:ascii="方正书宋简体" w:eastAsia="方正书宋简体" w:hAnsi="方正书宋简体" w:cs="方正书宋简体" w:hint="eastAsia"/>
        </w:rPr>
        <w:t>编制</w:t>
      </w:r>
      <w:proofErr w:type="gramStart"/>
      <w:r>
        <w:rPr>
          <w:rFonts w:ascii="方正书宋简体" w:eastAsia="方正书宋简体" w:hAnsi="方正书宋简体" w:cs="方正书宋简体" w:hint="eastAsia"/>
        </w:rPr>
        <w:t>碳达峰行动</w:t>
      </w:r>
      <w:proofErr w:type="gramEnd"/>
      <w:r>
        <w:rPr>
          <w:rFonts w:ascii="方正书宋简体" w:eastAsia="方正书宋简体" w:hAnsi="方正书宋简体" w:cs="方正书宋简体" w:hint="eastAsia"/>
        </w:rPr>
        <w:t>方案，开展低碳工业园区建设。大力调整能源结构、产业结构、运</w:t>
      </w:r>
      <w:r>
        <w:rPr>
          <w:rFonts w:ascii="方正书宋简体" w:eastAsia="方正书宋简体" w:hAnsi="方正书宋简体" w:cs="方正书宋简体" w:hint="eastAsia"/>
        </w:rPr>
        <w:lastRenderedPageBreak/>
        <w:t>输结构，大力发展新能源，优化电力、天然气价格市场化机制，逐步实行碳强度与总量“双控”制度，提升天然气在一次能源中占比。研究建立用</w:t>
      </w:r>
      <w:proofErr w:type="gramStart"/>
      <w:r>
        <w:rPr>
          <w:rFonts w:ascii="方正书宋简体" w:eastAsia="方正书宋简体" w:hAnsi="方正书宋简体" w:cs="方正书宋简体" w:hint="eastAsia"/>
        </w:rPr>
        <w:t>能预算</w:t>
      </w:r>
      <w:proofErr w:type="gramEnd"/>
      <w:r>
        <w:rPr>
          <w:rFonts w:ascii="方正书宋简体" w:eastAsia="方正书宋简体" w:hAnsi="方正书宋简体" w:cs="方正书宋简体" w:hint="eastAsia"/>
        </w:rPr>
        <w:t>管理制度，严格控制新上高耗能、高排放项目，加快淘汰落后和过剩产能。建设</w:t>
      </w:r>
      <w:proofErr w:type="gramStart"/>
      <w:r>
        <w:rPr>
          <w:rFonts w:ascii="方正书宋简体" w:eastAsia="方正书宋简体" w:hAnsi="方正书宋简体" w:cs="方正书宋简体" w:hint="eastAsia"/>
        </w:rPr>
        <w:t>碳交易</w:t>
      </w:r>
      <w:proofErr w:type="gramEnd"/>
      <w:r>
        <w:rPr>
          <w:rFonts w:ascii="方正书宋简体" w:eastAsia="方正书宋简体" w:hAnsi="方正书宋简体" w:cs="方正书宋简体" w:hint="eastAsia"/>
        </w:rPr>
        <w:t>市场，</w:t>
      </w:r>
      <w:proofErr w:type="gramStart"/>
      <w:r>
        <w:rPr>
          <w:rFonts w:ascii="方正书宋简体" w:eastAsia="方正书宋简体" w:hAnsi="方正书宋简体" w:cs="方正书宋简体" w:hint="eastAsia"/>
        </w:rPr>
        <w:t>推进碳排放权</w:t>
      </w:r>
      <w:proofErr w:type="gramEnd"/>
      <w:r>
        <w:rPr>
          <w:rFonts w:ascii="方正书宋简体" w:eastAsia="方正书宋简体" w:hAnsi="方正书宋简体" w:cs="方正书宋简体" w:hint="eastAsia"/>
        </w:rPr>
        <w:t>市场化交易。强化重大科技创新和工程项目建设，加强先进适用绿色技术和装备研发制造、产业化及示范应用。</w:t>
      </w:r>
    </w:p>
    <w:p w14:paraId="1ECB8FBC" w14:textId="77777777" w:rsidR="00162511" w:rsidRDefault="00162511">
      <w:pPr>
        <w:pStyle w:val="2"/>
        <w:spacing w:before="0" w:after="0" w:line="560" w:lineRule="exact"/>
        <w:jc w:val="center"/>
        <w:rPr>
          <w:rFonts w:ascii="黑体" w:eastAsia="黑体" w:hAnsi="黑体" w:cs="黑体"/>
          <w:b w:val="0"/>
          <w:bCs w:val="0"/>
          <w:kern w:val="1"/>
        </w:rPr>
      </w:pPr>
      <w:bookmarkStart w:id="1172" w:name="_Toc2934"/>
      <w:bookmarkStart w:id="1173" w:name="_Toc23333"/>
      <w:bookmarkStart w:id="1174" w:name="_Toc337"/>
      <w:bookmarkStart w:id="1175" w:name="_Toc894"/>
      <w:bookmarkStart w:id="1176" w:name="_Toc2484"/>
      <w:bookmarkStart w:id="1177" w:name="_Toc23844"/>
      <w:bookmarkStart w:id="1178" w:name="_Toc12983"/>
      <w:bookmarkStart w:id="1179" w:name="_Toc16094"/>
      <w:bookmarkStart w:id="1180" w:name="_Toc16266"/>
      <w:bookmarkStart w:id="1181" w:name="_Toc19639"/>
      <w:bookmarkStart w:id="1182" w:name="_Toc26809"/>
      <w:bookmarkStart w:id="1183" w:name="_Toc355"/>
      <w:bookmarkStart w:id="1184" w:name="_Toc1533"/>
      <w:bookmarkStart w:id="1185" w:name="_Toc18539"/>
      <w:bookmarkStart w:id="1186" w:name="_Toc12926"/>
      <w:bookmarkStart w:id="1187" w:name="_Toc14936"/>
      <w:bookmarkStart w:id="1188" w:name="_Toc26102"/>
      <w:bookmarkStart w:id="1189" w:name="_Toc21802"/>
      <w:bookmarkStart w:id="1190" w:name="_Toc4315"/>
      <w:bookmarkStart w:id="1191" w:name="_Toc4271"/>
      <w:bookmarkStart w:id="1192" w:name="_Toc7594"/>
      <w:bookmarkStart w:id="1193" w:name="_Toc551"/>
    </w:p>
    <w:p w14:paraId="0255F22C"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第二章 持续改善环境质量</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3638316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坚持系统治理，强化水、土、气、声、固体废弃物综合治理，切实提高城市宜居度。</w:t>
      </w:r>
    </w:p>
    <w:p w14:paraId="24CC8887" w14:textId="77777777" w:rsidR="00162511" w:rsidRDefault="00DE77FC">
      <w:pPr>
        <w:pStyle w:val="3"/>
        <w:widowControl w:val="0"/>
        <w:numPr>
          <w:ilvl w:val="255"/>
          <w:numId w:val="0"/>
        </w:numPr>
        <w:spacing w:before="0" w:after="0" w:line="560" w:lineRule="exact"/>
        <w:jc w:val="center"/>
        <w:rPr>
          <w:rFonts w:ascii="楷体_GB2312" w:eastAsia="楷体_GB2312" w:hAnsi="楷体" w:cs="黑体"/>
          <w:b w:val="0"/>
          <w:kern w:val="1"/>
          <w:szCs w:val="32"/>
        </w:rPr>
      </w:pPr>
      <w:bookmarkStart w:id="1194" w:name="_Toc24382"/>
      <w:bookmarkStart w:id="1195" w:name="_Toc12079"/>
      <w:bookmarkStart w:id="1196" w:name="_Toc7768"/>
      <w:bookmarkStart w:id="1197" w:name="_Toc12828"/>
      <w:bookmarkStart w:id="1198" w:name="_Toc3210"/>
      <w:bookmarkStart w:id="1199" w:name="_Toc23681"/>
      <w:bookmarkStart w:id="1200" w:name="_Toc26632"/>
      <w:bookmarkStart w:id="1201" w:name="_Toc15249"/>
      <w:bookmarkStart w:id="1202" w:name="_Toc7248"/>
      <w:bookmarkStart w:id="1203" w:name="_Toc10531"/>
      <w:bookmarkStart w:id="1204" w:name="_Toc4071"/>
      <w:bookmarkStart w:id="1205" w:name="_Toc25089"/>
      <w:bookmarkStart w:id="1206" w:name="_Toc24110"/>
      <w:bookmarkStart w:id="1207" w:name="_Toc606"/>
      <w:bookmarkStart w:id="1208" w:name="_Toc24483"/>
      <w:bookmarkStart w:id="1209" w:name="_Toc11467"/>
      <w:bookmarkStart w:id="1210" w:name="_Toc32640"/>
      <w:bookmarkStart w:id="1211" w:name="_Toc16749"/>
      <w:bookmarkStart w:id="1212" w:name="_Toc23721"/>
      <w:bookmarkStart w:id="1213" w:name="_Toc29262"/>
      <w:r>
        <w:rPr>
          <w:rFonts w:ascii="楷体_GB2312" w:eastAsia="楷体_GB2312" w:hAnsi="楷体" w:cs="黑体" w:hint="eastAsia"/>
          <w:b w:val="0"/>
          <w:kern w:val="1"/>
          <w:szCs w:val="32"/>
        </w:rPr>
        <w:t xml:space="preserve">第一节 </w:t>
      </w:r>
      <w:bookmarkEnd w:id="1194"/>
      <w:bookmarkEnd w:id="1195"/>
      <w:bookmarkEnd w:id="1196"/>
      <w:bookmarkEnd w:id="1197"/>
      <w:r>
        <w:rPr>
          <w:rFonts w:ascii="楷体_GB2312" w:eastAsia="楷体_GB2312" w:hAnsi="楷体" w:cs="黑体" w:hint="eastAsia"/>
          <w:b w:val="0"/>
          <w:kern w:val="1"/>
          <w:szCs w:val="32"/>
        </w:rPr>
        <w:t>打好碧水保卫战</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14:paraId="559E656E" w14:textId="77777777" w:rsidR="00162511" w:rsidRDefault="00DE77FC">
      <w:pPr>
        <w:widowControl w:val="0"/>
        <w:autoSpaceDE w:val="0"/>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入实施长江经济带“共抓大保护”攻坚行动，全面落实长江十年禁捕。全面落实“河湖长制”，全面实行排水、排污许可制，加强雨污分流改造、污水系统提质增效、水库河道内源治理、水行政执法、水体水质监控预警和在线监测监管。推进截污工程建设，实现城镇污水管网全覆盖、污水全收集全处理，推动污泥无害化资源化处置，建成区全面消除劣Ⅴ类。加强工业企业水污染防治，加快完善园区集中污水处理设施。加快建设杨家湖电排站等工程，加快打通“断头河”和水系沟通，形成活水循环。强化控制氨氮、总磷、化学需氧量等水污染物。</w:t>
      </w:r>
    </w:p>
    <w:p w14:paraId="38A60441" w14:textId="77777777" w:rsidR="00162511" w:rsidRDefault="00162511">
      <w:pPr>
        <w:widowControl w:val="0"/>
        <w:autoSpaceDE w:val="0"/>
        <w:spacing w:line="560" w:lineRule="exact"/>
        <w:ind w:firstLineChars="200" w:firstLine="480"/>
        <w:rPr>
          <w:rFonts w:ascii="方正书宋简体" w:eastAsia="方正书宋简体" w:hAnsi="方正书宋简体" w:cs="方正书宋简体"/>
          <w:bCs/>
          <w:sz w:val="24"/>
          <w:szCs w:val="24"/>
        </w:rPr>
      </w:pPr>
    </w:p>
    <w:tbl>
      <w:tblPr>
        <w:tblStyle w:val="ad"/>
        <w:tblW w:w="7820" w:type="dxa"/>
        <w:jc w:val="center"/>
        <w:tblLayout w:type="fixed"/>
        <w:tblLook w:val="04A0" w:firstRow="1" w:lastRow="0" w:firstColumn="1" w:lastColumn="0" w:noHBand="0" w:noVBand="1"/>
      </w:tblPr>
      <w:tblGrid>
        <w:gridCol w:w="7820"/>
      </w:tblGrid>
      <w:tr w:rsidR="00162511" w14:paraId="51CE2C8C" w14:textId="77777777">
        <w:trPr>
          <w:trHeight w:val="137"/>
          <w:jc w:val="center"/>
        </w:trPr>
        <w:tc>
          <w:tcPr>
            <w:tcW w:w="7820" w:type="dxa"/>
            <w:shd w:val="clear" w:color="auto" w:fill="auto"/>
          </w:tcPr>
          <w:p w14:paraId="53FDFC8A" w14:textId="77777777" w:rsidR="00162511" w:rsidRDefault="00DE77FC">
            <w:pPr>
              <w:spacing w:line="480" w:lineRule="exact"/>
              <w:jc w:val="center"/>
              <w:rPr>
                <w:rFonts w:ascii="楷体" w:eastAsia="楷体" w:hAnsi="楷体" w:cs="楷体"/>
                <w:color w:val="000000" w:themeColor="text1"/>
                <w:spacing w:val="-4"/>
                <w:szCs w:val="21"/>
              </w:rPr>
            </w:pPr>
            <w:r>
              <w:rPr>
                <w:rFonts w:ascii="楷体" w:eastAsia="楷体" w:hAnsi="楷体" w:cs="楷体" w:hint="eastAsia"/>
                <w:b/>
                <w:bCs/>
                <w:color w:val="000000" w:themeColor="text1"/>
                <w:szCs w:val="21"/>
              </w:rPr>
              <w:t>专栏8-1 水环境综合治理工程</w:t>
            </w:r>
          </w:p>
        </w:tc>
      </w:tr>
      <w:tr w:rsidR="00162511" w14:paraId="772265F0" w14:textId="77777777">
        <w:trPr>
          <w:trHeight w:val="655"/>
          <w:jc w:val="center"/>
        </w:trPr>
        <w:tc>
          <w:tcPr>
            <w:tcW w:w="7820" w:type="dxa"/>
          </w:tcPr>
          <w:p w14:paraId="6D8FDEB5"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（一）水体水质监控预警系统工程</w:t>
            </w:r>
          </w:p>
          <w:p w14:paraId="435FBC84" w14:textId="77777777" w:rsidR="00162511" w:rsidRDefault="00DE77FC">
            <w:pPr>
              <w:spacing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建设38处水质自动监测站点、6处水质自动留样器、114处流量监测、42处视频监控，同时进行基础运行环境建设、数据资源建设、应用支撑平台建设、厂网河湖岸智慧监管系统</w:t>
            </w:r>
            <w:proofErr w:type="gramStart"/>
            <w:r>
              <w:rPr>
                <w:rFonts w:ascii="楷体" w:eastAsia="楷体" w:hAnsi="楷体" w:cs="楷体" w:hint="eastAsia"/>
                <w:color w:val="000000" w:themeColor="text1"/>
                <w:szCs w:val="21"/>
              </w:rPr>
              <w:t>与微信小</w:t>
            </w:r>
            <w:proofErr w:type="gramEnd"/>
            <w:r>
              <w:rPr>
                <w:rFonts w:ascii="楷体" w:eastAsia="楷体" w:hAnsi="楷体" w:cs="楷体" w:hint="eastAsia"/>
                <w:color w:val="000000" w:themeColor="text1"/>
                <w:szCs w:val="21"/>
              </w:rPr>
              <w:t>程序建设。</w:t>
            </w:r>
          </w:p>
          <w:p w14:paraId="4ACFEA0C"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（二）污水系统提质增效工程</w:t>
            </w:r>
          </w:p>
          <w:p w14:paraId="25529CE3" w14:textId="77777777" w:rsidR="00162511" w:rsidRDefault="00DE77FC">
            <w:pPr>
              <w:spacing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推进南昌经开区污水系统提质增效一期PPP项目建设，新建空港新城临港污水处理站（日处理污水1000吨）和</w:t>
            </w:r>
            <w:proofErr w:type="gramStart"/>
            <w:r>
              <w:rPr>
                <w:rFonts w:ascii="楷体" w:eastAsia="楷体" w:hAnsi="楷体" w:cs="楷体" w:hint="eastAsia"/>
                <w:color w:val="000000" w:themeColor="text1"/>
                <w:szCs w:val="21"/>
              </w:rPr>
              <w:t>樵</w:t>
            </w:r>
            <w:proofErr w:type="gramEnd"/>
            <w:r>
              <w:rPr>
                <w:rFonts w:ascii="楷体" w:eastAsia="楷体" w:hAnsi="楷体" w:cs="楷体" w:hint="eastAsia"/>
                <w:color w:val="000000" w:themeColor="text1"/>
                <w:szCs w:val="21"/>
              </w:rPr>
              <w:t>舍污水处理厂（日处理污水10000吨），改扩建</w:t>
            </w:r>
            <w:r>
              <w:rPr>
                <w:rFonts w:ascii="楷体" w:eastAsia="楷体" w:hAnsi="楷体" w:cs="楷体" w:hint="eastAsia"/>
                <w:color w:val="000000" w:themeColor="text1"/>
                <w:szCs w:val="21"/>
              </w:rPr>
              <w:lastRenderedPageBreak/>
              <w:t>白水湖污水处理厂，实现“厂网一体化”治理、建管养一套人马管理模式，推进市场化运作、智慧化管控。</w:t>
            </w:r>
          </w:p>
          <w:p w14:paraId="6D5971BA" w14:textId="77777777" w:rsidR="00162511" w:rsidRDefault="00DE77FC">
            <w:pPr>
              <w:numPr>
                <w:ilvl w:val="0"/>
                <w:numId w:val="3"/>
              </w:num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截污工程</w:t>
            </w:r>
          </w:p>
          <w:p w14:paraId="1B6CCE6E" w14:textId="77777777" w:rsidR="00162511" w:rsidRDefault="00DE77FC">
            <w:pPr>
              <w:numPr>
                <w:ilvl w:val="255"/>
                <w:numId w:val="0"/>
              </w:numPr>
              <w:spacing w:line="480" w:lineRule="exact"/>
              <w:rPr>
                <w:rFonts w:ascii="楷体" w:eastAsia="楷体" w:hAnsi="楷体" w:cs="楷体"/>
                <w:color w:val="000000" w:themeColor="text1"/>
                <w:szCs w:val="21"/>
              </w:rPr>
            </w:pPr>
            <w:r>
              <w:rPr>
                <w:rFonts w:ascii="楷体" w:eastAsia="楷体" w:hAnsi="楷体" w:cs="楷体" w:hint="eastAsia"/>
                <w:b/>
                <w:bCs/>
                <w:color w:val="000000" w:themeColor="text1"/>
                <w:szCs w:val="21"/>
              </w:rPr>
              <w:t xml:space="preserve">    </w:t>
            </w:r>
            <w:r>
              <w:rPr>
                <w:rFonts w:ascii="楷体" w:eastAsia="楷体" w:hAnsi="楷体" w:cs="楷体" w:hint="eastAsia"/>
                <w:color w:val="000000" w:themeColor="text1"/>
                <w:szCs w:val="21"/>
              </w:rPr>
              <w:t>重点推进乌沙河北段截污、青</w:t>
            </w:r>
            <w:proofErr w:type="gramStart"/>
            <w:r>
              <w:rPr>
                <w:rFonts w:ascii="楷体" w:eastAsia="楷体" w:hAnsi="楷体" w:cs="楷体" w:hint="eastAsia"/>
                <w:color w:val="000000" w:themeColor="text1"/>
                <w:szCs w:val="21"/>
              </w:rPr>
              <w:t>岚</w:t>
            </w:r>
            <w:proofErr w:type="gramEnd"/>
            <w:r>
              <w:rPr>
                <w:rFonts w:ascii="楷体" w:eastAsia="楷体" w:hAnsi="楷体" w:cs="楷体" w:hint="eastAsia"/>
                <w:color w:val="000000" w:themeColor="text1"/>
                <w:szCs w:val="21"/>
              </w:rPr>
              <w:t>水渠截污、幸福河西侧截污、赣江沿线入河湖排污口整治等项目建设。</w:t>
            </w:r>
          </w:p>
          <w:p w14:paraId="38380E21"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（四）河湖岸线整治工程</w:t>
            </w:r>
          </w:p>
          <w:p w14:paraId="5982DC5B" w14:textId="77777777" w:rsidR="00162511" w:rsidRDefault="00DE77FC">
            <w:pPr>
              <w:spacing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落实河湖巡查保洁员管理机制，将河湖岸线整治纳入河湖“清四乱”排查整治范围，促进河湖长治长效管理。</w:t>
            </w:r>
          </w:p>
          <w:p w14:paraId="0C4C7D22"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（五）环保在线监测监管工程</w:t>
            </w:r>
          </w:p>
          <w:p w14:paraId="6D692E4E" w14:textId="77777777" w:rsidR="00162511" w:rsidRDefault="00DE77FC">
            <w:pPr>
              <w:spacing w:line="480" w:lineRule="exact"/>
              <w:ind w:firstLineChars="200" w:firstLine="420"/>
              <w:rPr>
                <w:rFonts w:ascii="楷体" w:eastAsia="楷体" w:hAnsi="楷体" w:cs="楷体"/>
                <w:color w:val="000000" w:themeColor="text1"/>
                <w:spacing w:val="-4"/>
                <w:szCs w:val="21"/>
              </w:rPr>
            </w:pPr>
            <w:r>
              <w:rPr>
                <w:rFonts w:ascii="楷体" w:eastAsia="楷体" w:hAnsi="楷体" w:cs="楷体" w:hint="eastAsia"/>
                <w:color w:val="000000" w:themeColor="text1"/>
                <w:szCs w:val="21"/>
              </w:rPr>
              <w:t>对白水湖污水处理厂服务范围内重点企业污水排口安装在线监控设施，加强对上游企业排污情况的在线监测，并统一委托专业机构运营。</w:t>
            </w:r>
          </w:p>
        </w:tc>
      </w:tr>
    </w:tbl>
    <w:p w14:paraId="7DAD8EE9" w14:textId="77777777" w:rsidR="00162511" w:rsidRDefault="00162511">
      <w:pPr>
        <w:pStyle w:val="3"/>
        <w:widowControl w:val="0"/>
        <w:spacing w:before="0" w:after="0" w:line="560" w:lineRule="exact"/>
        <w:jc w:val="center"/>
        <w:rPr>
          <w:rFonts w:ascii="楷体_GB2312" w:eastAsia="楷体_GB2312" w:hAnsi="楷体" w:cs="黑体"/>
          <w:b w:val="0"/>
          <w:kern w:val="1"/>
          <w:szCs w:val="32"/>
        </w:rPr>
      </w:pPr>
      <w:bookmarkStart w:id="1214" w:name="_Toc32312"/>
      <w:bookmarkStart w:id="1215" w:name="_Toc31884"/>
      <w:bookmarkStart w:id="1216" w:name="_Toc30514"/>
      <w:bookmarkStart w:id="1217" w:name="_Toc23609"/>
      <w:bookmarkStart w:id="1218" w:name="_Toc19143"/>
      <w:bookmarkStart w:id="1219" w:name="_Toc8330"/>
      <w:bookmarkStart w:id="1220" w:name="_Toc2785"/>
      <w:bookmarkStart w:id="1221" w:name="_Toc3171"/>
      <w:bookmarkStart w:id="1222" w:name="_Toc32751"/>
      <w:bookmarkStart w:id="1223" w:name="_Toc4316"/>
      <w:bookmarkStart w:id="1224" w:name="_Toc15886"/>
      <w:bookmarkStart w:id="1225" w:name="_Toc17377"/>
      <w:bookmarkStart w:id="1226" w:name="_Toc21622"/>
      <w:bookmarkStart w:id="1227" w:name="_Toc19997"/>
      <w:bookmarkStart w:id="1228" w:name="_Toc4753"/>
      <w:bookmarkStart w:id="1229" w:name="_Toc18429"/>
      <w:bookmarkStart w:id="1230" w:name="_Toc32109"/>
      <w:bookmarkStart w:id="1231" w:name="_Toc7903"/>
      <w:bookmarkStart w:id="1232" w:name="_Toc18169"/>
      <w:bookmarkStart w:id="1233" w:name="_Toc1911"/>
    </w:p>
    <w:p w14:paraId="0650820D" w14:textId="77777777" w:rsidR="00162511" w:rsidRDefault="00DE77FC">
      <w:pPr>
        <w:pStyle w:val="3"/>
        <w:widowControl w:val="0"/>
        <w:spacing w:before="0" w:after="0" w:line="60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第二节 打好蓝天保卫战</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5999D482" w14:textId="77777777" w:rsidR="00162511" w:rsidRDefault="00DE77FC">
      <w:pPr>
        <w:spacing w:line="60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全面推进“五气同治”和联防联控，强化多污染物协同治理。加强细颗粒物和臭氧协同控制，加强氮氧化物和二氧化硫总量控制，强化PM2.5指标监测和管控，基本消除重污染天气，环境空气质量整体达到二类以上标准。实施规模以上工业企业清洁生产审核，加快推进园区VOCs综合治理，提高VOCs排放重点</w:t>
      </w:r>
      <w:proofErr w:type="gramStart"/>
      <w:r>
        <w:rPr>
          <w:rFonts w:ascii="方正书宋简体" w:eastAsia="方正书宋简体" w:hAnsi="方正书宋简体" w:cs="方正书宋简体" w:hint="eastAsia"/>
          <w:bCs/>
          <w:sz w:val="24"/>
          <w:szCs w:val="24"/>
        </w:rPr>
        <w:t>行业环</w:t>
      </w:r>
      <w:proofErr w:type="gramEnd"/>
      <w:r>
        <w:rPr>
          <w:rFonts w:ascii="方正书宋简体" w:eastAsia="方正书宋简体" w:hAnsi="方正书宋简体" w:cs="方正书宋简体" w:hint="eastAsia"/>
          <w:bCs/>
          <w:sz w:val="24"/>
          <w:szCs w:val="24"/>
        </w:rPr>
        <w:t>保准入门槛，加强对VOCs排放重点监管企业的监管。积极建设各类工地、主干道扬尘在线监测平台，深入推进施工工地、道路、砂石堆场和裸露土地等扬尘治理。构建低碳交通运输体系，在公交、环卫、邮政、物流等领域积极推广使用新能源和清洁能源汽车。强化餐饮油烟治理，强化烟花爆竹禁燃禁放。强化空气质量预报和灰</w:t>
      </w:r>
      <w:proofErr w:type="gramStart"/>
      <w:r>
        <w:rPr>
          <w:rFonts w:ascii="方正书宋简体" w:eastAsia="方正书宋简体" w:hAnsi="方正书宋简体" w:cs="方正书宋简体" w:hint="eastAsia"/>
          <w:bCs/>
          <w:sz w:val="24"/>
          <w:szCs w:val="24"/>
        </w:rPr>
        <w:t>霾</w:t>
      </w:r>
      <w:proofErr w:type="gramEnd"/>
      <w:r>
        <w:rPr>
          <w:rFonts w:ascii="方正书宋简体" w:eastAsia="方正书宋简体" w:hAnsi="方正书宋简体" w:cs="方正书宋简体" w:hint="eastAsia"/>
          <w:bCs/>
          <w:sz w:val="24"/>
          <w:szCs w:val="24"/>
        </w:rPr>
        <w:t>检测预警分析，健全大气重污染预警应急响应机制。</w:t>
      </w:r>
    </w:p>
    <w:p w14:paraId="7D7A6A5F" w14:textId="77777777" w:rsidR="00162511" w:rsidRDefault="00DE77FC">
      <w:pPr>
        <w:pStyle w:val="3"/>
        <w:numPr>
          <w:ilvl w:val="255"/>
          <w:numId w:val="0"/>
        </w:numPr>
        <w:spacing w:before="0" w:after="0" w:line="600" w:lineRule="exact"/>
        <w:jc w:val="center"/>
        <w:rPr>
          <w:rFonts w:ascii="楷体_GB2312" w:eastAsia="楷体_GB2312" w:hAnsi="楷体" w:cs="黑体"/>
          <w:b w:val="0"/>
          <w:szCs w:val="32"/>
        </w:rPr>
      </w:pPr>
      <w:bookmarkStart w:id="1234" w:name="_Toc3794"/>
      <w:bookmarkStart w:id="1235" w:name="_Toc11743"/>
      <w:bookmarkStart w:id="1236" w:name="_Toc7454"/>
      <w:bookmarkStart w:id="1237" w:name="_Toc22105"/>
      <w:bookmarkStart w:id="1238" w:name="_Toc19816"/>
      <w:bookmarkStart w:id="1239" w:name="_Toc21416"/>
      <w:bookmarkStart w:id="1240" w:name="_Toc25492"/>
      <w:bookmarkStart w:id="1241" w:name="_Toc11157"/>
      <w:bookmarkStart w:id="1242" w:name="_Toc21607"/>
      <w:bookmarkStart w:id="1243" w:name="_Toc1075"/>
      <w:bookmarkStart w:id="1244" w:name="_Toc12150"/>
      <w:bookmarkStart w:id="1245" w:name="_Toc15962"/>
      <w:bookmarkStart w:id="1246" w:name="_Toc753"/>
      <w:bookmarkStart w:id="1247" w:name="_Toc18884"/>
      <w:bookmarkStart w:id="1248" w:name="_Toc20542"/>
      <w:bookmarkStart w:id="1249" w:name="_Toc9099"/>
      <w:bookmarkStart w:id="1250" w:name="_Toc12124"/>
      <w:bookmarkStart w:id="1251" w:name="_Toc16696"/>
      <w:bookmarkStart w:id="1252" w:name="_Toc24836"/>
      <w:bookmarkStart w:id="1253" w:name="_Toc23251"/>
      <w:r>
        <w:rPr>
          <w:rFonts w:ascii="楷体_GB2312" w:eastAsia="楷体_GB2312" w:hAnsi="楷体" w:cs="黑体" w:hint="eastAsia"/>
          <w:b w:val="0"/>
          <w:szCs w:val="32"/>
        </w:rPr>
        <w:t>第三节 打好净土保卫战</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14:paraId="5C4FB4F9" w14:textId="77777777" w:rsidR="00162511" w:rsidRDefault="00DE77FC">
      <w:pPr>
        <w:spacing w:line="60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健全土壤环境质量监管体系，加强土壤重点企业监管，开展好污染地块风险管控与治理修复，做好全流程用地管控。严格落实建设用地准入管理相关制度，对拟开发用地</w:t>
      </w:r>
      <w:r>
        <w:rPr>
          <w:rFonts w:ascii="方正书宋简体" w:eastAsia="方正书宋简体" w:hAnsi="方正书宋简体" w:cs="方正书宋简体" w:hint="eastAsia"/>
          <w:bCs/>
          <w:sz w:val="24"/>
          <w:szCs w:val="24"/>
        </w:rPr>
        <w:lastRenderedPageBreak/>
        <w:t>进行土壤环境调查评估。开展重金属污染专项整治，逐步提高化学品环境风险管理能力。强化肥料、农药、农膜等农用投入品使用的环境安全管理，严格保护农田土壤。持续推进畜禽养殖污染治理，实行镇包村（场）、村（场）包户的双重监管机制。建立土壤污染责任追究制度，动态更新污染地块名录和疑似污染地块清单。</w:t>
      </w:r>
    </w:p>
    <w:p w14:paraId="78DE9509" w14:textId="77777777" w:rsidR="00162511" w:rsidRDefault="00DE77FC">
      <w:pPr>
        <w:pStyle w:val="3"/>
        <w:widowControl w:val="0"/>
        <w:spacing w:before="0" w:after="0" w:line="600" w:lineRule="exact"/>
        <w:jc w:val="center"/>
        <w:rPr>
          <w:rFonts w:ascii="楷体_GB2312" w:eastAsia="楷体_GB2312" w:hAnsi="楷体" w:cs="黑体"/>
          <w:b w:val="0"/>
          <w:kern w:val="1"/>
          <w:szCs w:val="32"/>
        </w:rPr>
      </w:pPr>
      <w:bookmarkStart w:id="1254" w:name="_Toc24666"/>
      <w:bookmarkStart w:id="1255" w:name="_Toc21627"/>
      <w:bookmarkStart w:id="1256" w:name="_Toc6463"/>
      <w:bookmarkStart w:id="1257" w:name="_Toc3620"/>
      <w:bookmarkStart w:id="1258" w:name="_Toc9984"/>
      <w:bookmarkStart w:id="1259" w:name="_Toc28832"/>
      <w:bookmarkStart w:id="1260" w:name="_Toc18656"/>
      <w:bookmarkStart w:id="1261" w:name="_Toc27763"/>
      <w:bookmarkStart w:id="1262" w:name="_Toc27041"/>
      <w:bookmarkStart w:id="1263" w:name="_Toc26380"/>
      <w:bookmarkStart w:id="1264" w:name="_Toc25072"/>
      <w:bookmarkStart w:id="1265" w:name="_Toc21444"/>
      <w:bookmarkStart w:id="1266" w:name="_Toc4553"/>
      <w:bookmarkStart w:id="1267" w:name="_Toc139"/>
      <w:bookmarkStart w:id="1268" w:name="_Toc17117"/>
      <w:bookmarkStart w:id="1269" w:name="_Toc22523"/>
      <w:bookmarkStart w:id="1270" w:name="_Toc16110"/>
      <w:bookmarkStart w:id="1271" w:name="_Toc27588"/>
      <w:bookmarkStart w:id="1272" w:name="_Toc5767"/>
      <w:bookmarkStart w:id="1273" w:name="_Toc7462"/>
      <w:r>
        <w:rPr>
          <w:rFonts w:ascii="楷体_GB2312" w:eastAsia="楷体_GB2312" w:hAnsi="楷体" w:cs="黑体" w:hint="eastAsia"/>
          <w:b w:val="0"/>
          <w:kern w:val="1"/>
          <w:szCs w:val="32"/>
        </w:rPr>
        <w:t xml:space="preserve">第四节 </w:t>
      </w:r>
      <w:bookmarkEnd w:id="1254"/>
      <w:bookmarkEnd w:id="1255"/>
      <w:bookmarkEnd w:id="1256"/>
      <w:bookmarkEnd w:id="1257"/>
      <w:r>
        <w:rPr>
          <w:rFonts w:ascii="楷体_GB2312" w:eastAsia="楷体_GB2312" w:hAnsi="楷体" w:cs="黑体" w:hint="eastAsia"/>
          <w:b w:val="0"/>
          <w:kern w:val="1"/>
          <w:szCs w:val="32"/>
        </w:rPr>
        <w:t>实施清废行动</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14:paraId="0E087FA5" w14:textId="77777777" w:rsidR="00162511" w:rsidRDefault="00DE77FC">
      <w:pPr>
        <w:spacing w:line="60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危险废物、医疗废物规范化管理和风险管控，开展危险废物处置专项行动，完成危险化学品生产企业搬迁改造。加快构建科学化、智能化生活垃圾分类收集、运输和处置体系，基本实现城市原生生活垃圾“零填埋”。推动主要农业废弃物和建筑垃圾全量利用，鼓励一般工业固体废物再生利用。加强新污染治理。</w:t>
      </w:r>
    </w:p>
    <w:p w14:paraId="77159CB4" w14:textId="77777777" w:rsidR="00162511" w:rsidRDefault="00DE77FC">
      <w:pPr>
        <w:pStyle w:val="3"/>
        <w:widowControl w:val="0"/>
        <w:spacing w:before="0" w:after="0" w:line="600" w:lineRule="exact"/>
        <w:jc w:val="center"/>
        <w:rPr>
          <w:rFonts w:ascii="楷体_GB2312" w:eastAsia="楷体_GB2312" w:hAnsi="楷体" w:cs="黑体"/>
          <w:b w:val="0"/>
          <w:kern w:val="1"/>
          <w:szCs w:val="32"/>
        </w:rPr>
      </w:pPr>
      <w:bookmarkStart w:id="1274" w:name="_Toc554"/>
      <w:bookmarkStart w:id="1275" w:name="_Toc30097"/>
      <w:bookmarkStart w:id="1276" w:name="_Toc15988"/>
      <w:bookmarkStart w:id="1277" w:name="_Toc14676"/>
      <w:bookmarkStart w:id="1278" w:name="_Toc28757"/>
      <w:bookmarkStart w:id="1279" w:name="_Toc3036"/>
      <w:bookmarkStart w:id="1280" w:name="_Toc3367"/>
      <w:bookmarkStart w:id="1281" w:name="_Toc8448"/>
      <w:bookmarkStart w:id="1282" w:name="_Toc31320"/>
      <w:bookmarkStart w:id="1283" w:name="_Toc5556"/>
      <w:bookmarkStart w:id="1284" w:name="_Toc26039"/>
      <w:bookmarkStart w:id="1285" w:name="_Toc30252"/>
      <w:bookmarkStart w:id="1286" w:name="_Toc557"/>
      <w:bookmarkStart w:id="1287" w:name="_Toc5572"/>
      <w:bookmarkStart w:id="1288" w:name="_Toc19895"/>
      <w:bookmarkStart w:id="1289" w:name="_Toc13845"/>
      <w:bookmarkStart w:id="1290" w:name="_Toc29484"/>
      <w:bookmarkStart w:id="1291" w:name="_Toc30897"/>
      <w:bookmarkStart w:id="1292" w:name="_Toc15344"/>
      <w:bookmarkStart w:id="1293" w:name="_Toc9177"/>
      <w:r>
        <w:rPr>
          <w:rFonts w:ascii="楷体_GB2312" w:eastAsia="楷体_GB2312" w:hAnsi="楷体" w:cs="黑体" w:hint="eastAsia"/>
          <w:b w:val="0"/>
          <w:kern w:val="1"/>
          <w:szCs w:val="32"/>
        </w:rPr>
        <w:t>第五节 加强噪声污染防治</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14:paraId="13299556" w14:textId="77777777" w:rsidR="00162511" w:rsidRDefault="00DE77FC">
      <w:pPr>
        <w:spacing w:line="60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机场周边噪声污染防治，在昌北机场周边噪声大于70分贝的区域划定“红线”，减少机场噪声对周边居民影响范围。定期开展建筑施工噪声污染联合执法行动，严禁夜间建筑违法施工。加强噪声敏感区的高架桥、快速路、高速公路、城市轨道交通等防噪降噪环保措施建设。扩大城区机动车禁鸣区域，在城区主要道路路口设置禁鸣标志。加强中考、高考等考试期间绿色护考工作。加强广场、公园等公共场所噪声管理，加强商业活动噪声治理，营造安静、舒适、文明的生活环境。</w:t>
      </w:r>
    </w:p>
    <w:p w14:paraId="3D52C61B" w14:textId="77777777" w:rsidR="00162511" w:rsidRDefault="00162511">
      <w:pPr>
        <w:pStyle w:val="2"/>
        <w:spacing w:before="0" w:after="0" w:line="640" w:lineRule="exact"/>
        <w:jc w:val="center"/>
        <w:rPr>
          <w:rFonts w:ascii="黑体" w:eastAsia="黑体" w:hAnsi="黑体" w:cs="黑体"/>
          <w:b w:val="0"/>
          <w:bCs w:val="0"/>
          <w:kern w:val="1"/>
        </w:rPr>
      </w:pPr>
      <w:bookmarkStart w:id="1294" w:name="_Toc286"/>
      <w:bookmarkStart w:id="1295" w:name="_Toc19271"/>
      <w:bookmarkStart w:id="1296" w:name="_Toc18065"/>
      <w:bookmarkStart w:id="1297" w:name="_Toc25622"/>
      <w:bookmarkStart w:id="1298" w:name="_Toc30106"/>
      <w:bookmarkStart w:id="1299" w:name="_Toc32132"/>
      <w:bookmarkStart w:id="1300" w:name="_Toc24660"/>
      <w:bookmarkStart w:id="1301" w:name="_Toc23791"/>
      <w:bookmarkStart w:id="1302" w:name="_Toc23537"/>
      <w:bookmarkStart w:id="1303" w:name="_Toc22609"/>
      <w:bookmarkStart w:id="1304" w:name="_Toc5954"/>
      <w:bookmarkStart w:id="1305" w:name="_Toc6349"/>
      <w:bookmarkStart w:id="1306" w:name="_Toc8686"/>
      <w:bookmarkStart w:id="1307" w:name="_Toc13694"/>
      <w:bookmarkStart w:id="1308" w:name="_Toc18590"/>
      <w:bookmarkStart w:id="1309" w:name="_Toc18676"/>
      <w:bookmarkStart w:id="1310" w:name="_Toc7190"/>
      <w:bookmarkStart w:id="1311" w:name="_Toc14699"/>
      <w:bookmarkStart w:id="1312" w:name="_Toc9811"/>
      <w:bookmarkStart w:id="1313" w:name="_Toc14042"/>
      <w:bookmarkStart w:id="1314" w:name="_Toc21150"/>
      <w:bookmarkStart w:id="1315" w:name="_Toc27544"/>
    </w:p>
    <w:p w14:paraId="2B86C6B0" w14:textId="77777777" w:rsidR="00162511" w:rsidRDefault="00DE77FC">
      <w:pPr>
        <w:pStyle w:val="2"/>
        <w:spacing w:before="0" w:after="0" w:line="640" w:lineRule="exact"/>
        <w:jc w:val="center"/>
        <w:rPr>
          <w:rFonts w:ascii="黑体" w:eastAsia="黑体" w:hAnsi="黑体" w:cs="黑体"/>
          <w:b w:val="0"/>
          <w:bCs w:val="0"/>
          <w:kern w:val="1"/>
        </w:rPr>
      </w:pPr>
      <w:r>
        <w:rPr>
          <w:rFonts w:ascii="黑体" w:eastAsia="黑体" w:hAnsi="黑体" w:cs="黑体" w:hint="eastAsia"/>
          <w:b w:val="0"/>
          <w:bCs w:val="0"/>
          <w:kern w:val="1"/>
        </w:rPr>
        <w:t>第三章 巩固提升生态系统</w:t>
      </w:r>
      <w:bookmarkEnd w:id="1294"/>
      <w:bookmarkEnd w:id="1295"/>
      <w:bookmarkEnd w:id="1296"/>
      <w:r>
        <w:rPr>
          <w:rFonts w:ascii="黑体" w:eastAsia="黑体" w:hAnsi="黑体" w:cs="黑体" w:hint="eastAsia"/>
          <w:b w:val="0"/>
          <w:bCs w:val="0"/>
          <w:kern w:val="1"/>
        </w:rPr>
        <w:t>质量</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14:paraId="6C810F59" w14:textId="77777777" w:rsidR="00162511" w:rsidRDefault="00DE77FC">
      <w:pPr>
        <w:pStyle w:val="3"/>
        <w:widowControl w:val="0"/>
        <w:spacing w:before="0" w:after="0" w:line="600" w:lineRule="exact"/>
        <w:jc w:val="center"/>
        <w:rPr>
          <w:rFonts w:ascii="楷体_GB2312" w:eastAsia="楷体_GB2312" w:hAnsi="楷体" w:cs="黑体"/>
          <w:b w:val="0"/>
          <w:kern w:val="1"/>
          <w:szCs w:val="32"/>
        </w:rPr>
      </w:pPr>
      <w:bookmarkStart w:id="1316" w:name="_Toc26292"/>
      <w:bookmarkStart w:id="1317" w:name="_Toc30932"/>
      <w:bookmarkStart w:id="1318" w:name="_Toc18694"/>
      <w:bookmarkStart w:id="1319" w:name="_Toc27009"/>
      <w:bookmarkStart w:id="1320" w:name="_Toc20761"/>
      <w:bookmarkStart w:id="1321" w:name="_Toc1697"/>
      <w:bookmarkStart w:id="1322" w:name="_Toc3675"/>
      <w:bookmarkStart w:id="1323" w:name="_Toc2709"/>
      <w:bookmarkStart w:id="1324" w:name="_Toc4336"/>
      <w:bookmarkStart w:id="1325" w:name="_Toc20620"/>
      <w:bookmarkStart w:id="1326" w:name="_Toc14798"/>
      <w:bookmarkStart w:id="1327" w:name="_Toc21861"/>
      <w:bookmarkStart w:id="1328" w:name="_Toc7156"/>
      <w:bookmarkStart w:id="1329" w:name="_Toc5267"/>
      <w:bookmarkStart w:id="1330" w:name="_Toc4091"/>
      <w:bookmarkStart w:id="1331" w:name="_Toc21043"/>
      <w:bookmarkStart w:id="1332" w:name="_Toc5723"/>
      <w:bookmarkStart w:id="1333" w:name="_Toc3795"/>
      <w:bookmarkStart w:id="1334" w:name="_Toc28302"/>
      <w:bookmarkStart w:id="1335" w:name="_Toc14585"/>
      <w:r>
        <w:rPr>
          <w:rFonts w:ascii="楷体_GB2312" w:eastAsia="楷体_GB2312" w:hAnsi="楷体" w:cs="黑体" w:hint="eastAsia"/>
          <w:b w:val="0"/>
          <w:kern w:val="1"/>
          <w:szCs w:val="32"/>
        </w:rPr>
        <w:t>第一节 强化生态空间管控</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14:paraId="2E36B920" w14:textId="77777777" w:rsidR="00162511" w:rsidRDefault="00DE77FC">
      <w:pPr>
        <w:spacing w:line="60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尊重自然、顺应自然、保护自然，强化国土空间规划和用途管控，深入实施主体功能区战略，统筹划定落实“三区三线”，建立以“三线一单”为核心的生态环境分区管控体系。严格自然生态空间用途管制，加强对涉及自然生态空间的资源保护、开发</w:t>
      </w:r>
      <w:r>
        <w:rPr>
          <w:rFonts w:ascii="方正书宋简体" w:eastAsia="方正书宋简体" w:hAnsi="方正书宋简体" w:cs="方正书宋简体" w:hint="eastAsia"/>
          <w:bCs/>
          <w:sz w:val="24"/>
          <w:szCs w:val="24"/>
        </w:rPr>
        <w:lastRenderedPageBreak/>
        <w:t>利用、整治修复等活动管理，加大生态保护红线监管执法力度。加快自然保护地整合优化和分类管理，巩固提升生态安全格局。</w:t>
      </w:r>
    </w:p>
    <w:p w14:paraId="0468DAC5" w14:textId="77777777" w:rsidR="00162511" w:rsidRDefault="00162511">
      <w:pPr>
        <w:spacing w:line="600" w:lineRule="exact"/>
        <w:ind w:firstLineChars="200" w:firstLine="480"/>
        <w:rPr>
          <w:rFonts w:ascii="方正书宋简体" w:eastAsia="方正书宋简体" w:hAnsi="方正书宋简体" w:cs="方正书宋简体"/>
          <w:bCs/>
          <w:sz w:val="24"/>
          <w:szCs w:val="24"/>
        </w:rPr>
      </w:pPr>
    </w:p>
    <w:tbl>
      <w:tblPr>
        <w:tblW w:w="8374" w:type="dxa"/>
        <w:jc w:val="center"/>
        <w:tblLayout w:type="fixed"/>
        <w:tblCellMar>
          <w:left w:w="10" w:type="dxa"/>
          <w:right w:w="10" w:type="dxa"/>
        </w:tblCellMar>
        <w:tblLook w:val="04A0" w:firstRow="1" w:lastRow="0" w:firstColumn="1" w:lastColumn="0" w:noHBand="0" w:noVBand="1"/>
      </w:tblPr>
      <w:tblGrid>
        <w:gridCol w:w="8374"/>
      </w:tblGrid>
      <w:tr w:rsidR="00162511" w14:paraId="405496DF" w14:textId="77777777">
        <w:trPr>
          <w:trHeight w:val="507"/>
          <w:jc w:val="center"/>
        </w:trPr>
        <w:tc>
          <w:tcPr>
            <w:tcW w:w="8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D5863" w14:textId="77777777" w:rsidR="00162511" w:rsidRDefault="00DE77FC">
            <w:pPr>
              <w:widowControl w:val="0"/>
              <w:snapToGrid w:val="0"/>
              <w:spacing w:line="480" w:lineRule="exact"/>
              <w:jc w:val="center"/>
              <w:rPr>
                <w:rFonts w:ascii="楷体" w:eastAsia="楷体" w:hAnsi="楷体" w:cs="楷体"/>
                <w:b/>
                <w:bCs/>
                <w:color w:val="000000" w:themeColor="text1"/>
                <w:kern w:val="1"/>
                <w:szCs w:val="21"/>
              </w:rPr>
            </w:pPr>
            <w:r>
              <w:rPr>
                <w:rFonts w:ascii="楷体" w:eastAsia="楷体" w:hAnsi="楷体" w:cs="楷体" w:hint="eastAsia"/>
                <w:b/>
                <w:bCs/>
                <w:color w:val="000000" w:themeColor="text1"/>
                <w:spacing w:val="-4"/>
                <w:szCs w:val="21"/>
              </w:rPr>
              <w:t>专栏8-2 “三区三线”</w:t>
            </w:r>
          </w:p>
        </w:tc>
      </w:tr>
      <w:tr w:rsidR="00162511" w14:paraId="216610D2" w14:textId="77777777">
        <w:trPr>
          <w:jc w:val="center"/>
        </w:trPr>
        <w:tc>
          <w:tcPr>
            <w:tcW w:w="8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CB8BD" w14:textId="77777777" w:rsidR="00162511" w:rsidRDefault="00DE77FC">
            <w:pPr>
              <w:widowControl w:val="0"/>
              <w:spacing w:line="480" w:lineRule="exact"/>
              <w:ind w:firstLineChars="200" w:firstLine="422"/>
              <w:rPr>
                <w:rFonts w:ascii="楷体" w:eastAsia="楷体" w:hAnsi="楷体" w:cs="楷体"/>
                <w:b/>
                <w:bCs/>
                <w:color w:val="000000" w:themeColor="text1"/>
                <w:kern w:val="1"/>
                <w:szCs w:val="21"/>
              </w:rPr>
            </w:pPr>
            <w:r>
              <w:rPr>
                <w:rFonts w:ascii="楷体" w:eastAsia="楷体" w:hAnsi="楷体" w:cs="楷体" w:hint="eastAsia"/>
                <w:b/>
                <w:bCs/>
                <w:color w:val="000000" w:themeColor="text1"/>
                <w:kern w:val="1"/>
                <w:szCs w:val="21"/>
              </w:rPr>
              <w:t>（一）“三区”（三类空间）</w:t>
            </w:r>
          </w:p>
          <w:p w14:paraId="36B7E854"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生态空间。</w:t>
            </w:r>
            <w:r>
              <w:rPr>
                <w:rFonts w:ascii="楷体" w:eastAsia="楷体" w:hAnsi="楷体" w:cs="楷体" w:hint="eastAsia"/>
                <w:color w:val="000000" w:themeColor="text1"/>
                <w:kern w:val="1"/>
                <w:szCs w:val="21"/>
              </w:rPr>
              <w:t>以提供生态服务或生态产品为主体功能国土空间，包括森林、草原、湿地、河流、湖泊、滩涂、荒地、荒漠等。</w:t>
            </w:r>
          </w:p>
          <w:p w14:paraId="4858A4CC"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农业空间。</w:t>
            </w:r>
            <w:r>
              <w:rPr>
                <w:rFonts w:ascii="楷体" w:eastAsia="楷体" w:hAnsi="楷体" w:cs="楷体" w:hint="eastAsia"/>
                <w:color w:val="000000" w:themeColor="text1"/>
                <w:kern w:val="1"/>
                <w:szCs w:val="21"/>
              </w:rPr>
              <w:t>以农业生产和农村居民生活为主体功能，承担农产品生产和农村生活功能的国土空间，主要包括永久基本农田、一般农田等农业生产用地以及村庄等农村生活用地。</w:t>
            </w:r>
          </w:p>
          <w:p w14:paraId="0BB70E7D"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城镇空间。</w:t>
            </w:r>
            <w:r>
              <w:rPr>
                <w:rFonts w:ascii="楷体" w:eastAsia="楷体" w:hAnsi="楷体" w:cs="楷体" w:hint="eastAsia"/>
                <w:color w:val="000000" w:themeColor="text1"/>
                <w:kern w:val="1"/>
                <w:szCs w:val="21"/>
              </w:rPr>
              <w:t>以城镇居民生产、生活为主体功能的国土空间，包括城镇建设空间、工矿建设空间以及部分乡级政府驻地的开发建设空间。</w:t>
            </w:r>
          </w:p>
          <w:p w14:paraId="08B385DD" w14:textId="77777777" w:rsidR="00162511" w:rsidRDefault="00DE77FC">
            <w:pPr>
              <w:widowControl w:val="0"/>
              <w:spacing w:line="480" w:lineRule="exact"/>
              <w:ind w:firstLineChars="200" w:firstLine="422"/>
              <w:rPr>
                <w:rFonts w:ascii="楷体" w:eastAsia="楷体" w:hAnsi="楷体" w:cs="楷体"/>
                <w:b/>
                <w:bCs/>
                <w:color w:val="000000" w:themeColor="text1"/>
                <w:kern w:val="1"/>
                <w:szCs w:val="21"/>
              </w:rPr>
            </w:pPr>
            <w:r>
              <w:rPr>
                <w:rFonts w:ascii="楷体" w:eastAsia="楷体" w:hAnsi="楷体" w:cs="楷体" w:hint="eastAsia"/>
                <w:b/>
                <w:bCs/>
                <w:color w:val="000000" w:themeColor="text1"/>
                <w:kern w:val="1"/>
                <w:szCs w:val="21"/>
              </w:rPr>
              <w:t>（二）“三线”（三条控制线）</w:t>
            </w:r>
          </w:p>
          <w:p w14:paraId="6A232874"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生态保护红线。</w:t>
            </w:r>
            <w:r>
              <w:rPr>
                <w:rFonts w:ascii="楷体" w:eastAsia="楷体" w:hAnsi="楷体" w:cs="楷体" w:hint="eastAsia"/>
                <w:color w:val="000000" w:themeColor="text1"/>
                <w:kern w:val="1"/>
                <w:szCs w:val="21"/>
              </w:rPr>
              <w:t>在生态空间范围内具有特殊重要的生态功能、必须强制性严格保护的区域，是保障和维护国家生态安全的底线和生命线。</w:t>
            </w:r>
          </w:p>
          <w:p w14:paraId="61D3DAAE"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永久基本农田保护红线。</w:t>
            </w:r>
            <w:r>
              <w:rPr>
                <w:rFonts w:ascii="楷体" w:eastAsia="楷体" w:hAnsi="楷体" w:cs="楷体" w:hint="eastAsia"/>
                <w:color w:val="000000" w:themeColor="text1"/>
                <w:kern w:val="1"/>
                <w:szCs w:val="21"/>
              </w:rPr>
              <w:t>按照一定时期人口和社会经济发展对农产品的需求，依法确定的不得占用、不得开发、需要永久性保护的耕地空间边界。</w:t>
            </w:r>
          </w:p>
          <w:p w14:paraId="17793EAC" w14:textId="77777777" w:rsidR="00162511" w:rsidRDefault="00DE77FC">
            <w:pPr>
              <w:widowControl w:val="0"/>
              <w:spacing w:line="480" w:lineRule="exact"/>
              <w:ind w:firstLineChars="200" w:firstLine="422"/>
              <w:rPr>
                <w:rFonts w:ascii="楷体" w:eastAsia="楷体" w:hAnsi="楷体" w:cs="楷体"/>
                <w:color w:val="000000" w:themeColor="text1"/>
                <w:kern w:val="1"/>
                <w:szCs w:val="21"/>
              </w:rPr>
            </w:pPr>
            <w:r>
              <w:rPr>
                <w:rFonts w:ascii="楷体" w:eastAsia="楷体" w:hAnsi="楷体" w:cs="楷体" w:hint="eastAsia"/>
                <w:b/>
                <w:bCs/>
                <w:color w:val="000000" w:themeColor="text1"/>
                <w:kern w:val="1"/>
                <w:szCs w:val="21"/>
              </w:rPr>
              <w:t>城镇开发边界。</w:t>
            </w:r>
            <w:r>
              <w:rPr>
                <w:rFonts w:ascii="楷体" w:eastAsia="楷体" w:hAnsi="楷体" w:cs="楷体" w:hint="eastAsia"/>
                <w:color w:val="000000" w:themeColor="text1"/>
                <w:kern w:val="1"/>
                <w:szCs w:val="21"/>
              </w:rPr>
              <w:t>在一定时期内，可以进行城镇开发和集中建设的地域空间边界，包括城镇现状建成区、优化发展区，以及因城镇建设发展需要必须实行规划控制的区域。</w:t>
            </w:r>
          </w:p>
        </w:tc>
      </w:tr>
    </w:tbl>
    <w:p w14:paraId="63A014F0" w14:textId="77777777" w:rsidR="00162511" w:rsidRDefault="00162511">
      <w:pPr>
        <w:pStyle w:val="3"/>
        <w:widowControl w:val="0"/>
        <w:spacing w:before="0" w:after="0" w:line="560" w:lineRule="exact"/>
        <w:jc w:val="center"/>
        <w:rPr>
          <w:rFonts w:ascii="楷体_GB2312" w:eastAsia="楷体_GB2312" w:hAnsi="楷体" w:cs="黑体"/>
          <w:b w:val="0"/>
          <w:kern w:val="1"/>
          <w:szCs w:val="32"/>
        </w:rPr>
      </w:pPr>
      <w:bookmarkStart w:id="1336" w:name="_Toc22800"/>
      <w:bookmarkStart w:id="1337" w:name="_Toc29737"/>
      <w:bookmarkStart w:id="1338" w:name="_Toc25690"/>
      <w:bookmarkStart w:id="1339" w:name="_Toc29554"/>
      <w:bookmarkStart w:id="1340" w:name="_Toc12630"/>
      <w:bookmarkStart w:id="1341" w:name="_Toc23181"/>
      <w:bookmarkStart w:id="1342" w:name="_Toc21079"/>
      <w:bookmarkStart w:id="1343" w:name="_Toc7407"/>
      <w:bookmarkStart w:id="1344" w:name="_Toc14392"/>
      <w:bookmarkStart w:id="1345" w:name="_Toc2686"/>
      <w:bookmarkStart w:id="1346" w:name="_Toc25451"/>
      <w:bookmarkStart w:id="1347" w:name="_Toc11494"/>
      <w:bookmarkStart w:id="1348" w:name="_Toc21698"/>
      <w:bookmarkStart w:id="1349" w:name="_Toc18021"/>
      <w:bookmarkStart w:id="1350" w:name="_Toc16489"/>
      <w:bookmarkStart w:id="1351" w:name="_Toc15843"/>
    </w:p>
    <w:p w14:paraId="0F50346D" w14:textId="77777777" w:rsidR="00162511" w:rsidRDefault="00DE77FC">
      <w:pPr>
        <w:pStyle w:val="3"/>
        <w:widowControl w:val="0"/>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 xml:space="preserve">第二节 </w:t>
      </w:r>
      <w:bookmarkEnd w:id="1332"/>
      <w:bookmarkEnd w:id="1333"/>
      <w:bookmarkEnd w:id="1334"/>
      <w:bookmarkEnd w:id="1335"/>
      <w:r>
        <w:rPr>
          <w:rFonts w:ascii="楷体_GB2312" w:eastAsia="楷体_GB2312" w:hAnsi="楷体" w:cs="黑体" w:hint="eastAsia"/>
          <w:b w:val="0"/>
          <w:kern w:val="1"/>
          <w:szCs w:val="32"/>
        </w:rPr>
        <w:t>建设山水林田湖草系统治理示范区</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14:paraId="12F7E908" w14:textId="77777777" w:rsidR="00162511" w:rsidRDefault="00DE77FC">
      <w:pPr>
        <w:pStyle w:val="af2"/>
        <w:spacing w:line="560" w:lineRule="exact"/>
        <w:ind w:firstLine="480"/>
        <w:jc w:val="left"/>
        <w:rPr>
          <w:rFonts w:ascii="方正书宋简体" w:eastAsia="方正书宋简体" w:hAnsi="方正书宋简体" w:cs="方正书宋简体"/>
        </w:rPr>
      </w:pPr>
      <w:r>
        <w:rPr>
          <w:rFonts w:ascii="方正书宋简体" w:eastAsia="方正书宋简体" w:hAnsi="方正书宋简体" w:cs="方正书宋简体" w:hint="eastAsia"/>
        </w:rPr>
        <w:t>坚持山水林田湖草系统治理，统筹推进堤防建设、河道治理、“六湖”整治、生态修复、流域综合治理等重大工程，加快南昌经开区赣江风光带建设，实现滨江风光带贯通。依托区内水资源环境，突出做好“水”文章，在“渠、湖、江、岸”水系水域治理、保护、开发上全面发力。优选白水湖进行湖体综合治理，着力打造“水清、岸绿、原生态”绿色生态园区水环境综合治理典范。加快实施</w:t>
      </w:r>
      <w:proofErr w:type="gramStart"/>
      <w:r>
        <w:rPr>
          <w:rFonts w:ascii="方正书宋简体" w:eastAsia="方正书宋简体" w:hAnsi="方正书宋简体" w:cs="方正书宋简体" w:hint="eastAsia"/>
        </w:rPr>
        <w:t>儒乐湖</w:t>
      </w:r>
      <w:proofErr w:type="gramEnd"/>
      <w:r>
        <w:rPr>
          <w:rFonts w:ascii="方正书宋简体" w:eastAsia="方正书宋简体" w:hAnsi="方正书宋简体" w:cs="方正书宋简体" w:hint="eastAsia"/>
        </w:rPr>
        <w:t>、杨家湖、</w:t>
      </w:r>
      <w:proofErr w:type="gramStart"/>
      <w:r>
        <w:rPr>
          <w:rFonts w:ascii="方正书宋简体" w:eastAsia="方正书宋简体" w:hAnsi="方正书宋简体" w:cs="方正书宋简体" w:hint="eastAsia"/>
        </w:rPr>
        <w:t>上池湖</w:t>
      </w:r>
      <w:proofErr w:type="gramEnd"/>
      <w:r>
        <w:rPr>
          <w:rFonts w:ascii="方正书宋简体" w:eastAsia="方正书宋简体" w:hAnsi="方正书宋简体" w:cs="方正书宋简体" w:hint="eastAsia"/>
        </w:rPr>
        <w:t>、黄家湖、车田水库、卓山水库等水生态修复工程，加强流域水系保护和建设，加大湿地生态系统</w:t>
      </w:r>
      <w:r>
        <w:rPr>
          <w:rFonts w:ascii="方正书宋简体" w:eastAsia="方正书宋简体" w:hAnsi="方正书宋简体" w:cs="方正书宋简体" w:hint="eastAsia"/>
        </w:rPr>
        <w:lastRenderedPageBreak/>
        <w:t>保护和修复力度。加快空港新城一期公共绿化工程、卓山公园、小游园（邮票绿地）、龙隐山康乐生态旅游区等建设，形成蓝绿交织、自然大气的生态城市骨架。推动低产低效天然林改造，加强小溪岭、上天岭退化天然林封育。通过补植造林、森林抚育、低产低效林近自然改造，全面提升山岭林地质量和生态功能。</w:t>
      </w:r>
    </w:p>
    <w:p w14:paraId="4BB38A8F" w14:textId="77777777" w:rsidR="00162511" w:rsidRDefault="00162511">
      <w:pPr>
        <w:pStyle w:val="af2"/>
        <w:spacing w:line="400" w:lineRule="exact"/>
        <w:ind w:firstLine="480"/>
        <w:jc w:val="left"/>
        <w:rPr>
          <w:rFonts w:ascii="方正书宋简体" w:eastAsia="方正书宋简体" w:hAnsi="方正书宋简体" w:cs="方正书宋简体"/>
        </w:rPr>
      </w:pPr>
    </w:p>
    <w:tbl>
      <w:tblPr>
        <w:tblStyle w:val="ad"/>
        <w:tblW w:w="8522" w:type="dxa"/>
        <w:jc w:val="center"/>
        <w:tblLayout w:type="fixed"/>
        <w:tblLook w:val="04A0" w:firstRow="1" w:lastRow="0" w:firstColumn="1" w:lastColumn="0" w:noHBand="0" w:noVBand="1"/>
      </w:tblPr>
      <w:tblGrid>
        <w:gridCol w:w="8522"/>
      </w:tblGrid>
      <w:tr w:rsidR="00162511" w14:paraId="7ECBCA05" w14:textId="77777777">
        <w:trPr>
          <w:jc w:val="center"/>
        </w:trPr>
        <w:tc>
          <w:tcPr>
            <w:tcW w:w="8522" w:type="dxa"/>
            <w:shd w:val="clear" w:color="auto" w:fill="auto"/>
          </w:tcPr>
          <w:p w14:paraId="41D761B2" w14:textId="77777777" w:rsidR="00162511" w:rsidRDefault="00DE77FC">
            <w:pPr>
              <w:spacing w:line="480" w:lineRule="exact"/>
              <w:jc w:val="center"/>
              <w:rPr>
                <w:rFonts w:ascii="楷体" w:eastAsia="楷体" w:hAnsi="楷体" w:cs="楷体"/>
                <w:color w:val="000000" w:themeColor="text1"/>
                <w:spacing w:val="-4"/>
                <w:szCs w:val="21"/>
              </w:rPr>
            </w:pPr>
            <w:r>
              <w:rPr>
                <w:rFonts w:ascii="楷体" w:eastAsia="楷体" w:hAnsi="楷体" w:cs="楷体" w:hint="eastAsia"/>
                <w:b/>
                <w:bCs/>
                <w:color w:val="000000" w:themeColor="text1"/>
                <w:szCs w:val="21"/>
              </w:rPr>
              <w:t>专栏8-3 山水林田湖草系统治理重点工程</w:t>
            </w:r>
          </w:p>
        </w:tc>
      </w:tr>
      <w:tr w:rsidR="00162511" w14:paraId="454E21E9" w14:textId="77777777">
        <w:trPr>
          <w:trHeight w:val="90"/>
          <w:jc w:val="center"/>
        </w:trPr>
        <w:tc>
          <w:tcPr>
            <w:tcW w:w="8522" w:type="dxa"/>
          </w:tcPr>
          <w:p w14:paraId="6B121248" w14:textId="77777777" w:rsidR="00162511" w:rsidRDefault="00DE77FC">
            <w:pPr>
              <w:spacing w:line="480" w:lineRule="exact"/>
              <w:ind w:firstLine="560"/>
              <w:jc w:val="left"/>
              <w:rPr>
                <w:rFonts w:ascii="楷体" w:eastAsia="楷体" w:hAnsi="楷体" w:cs="楷体"/>
                <w:b/>
                <w:color w:val="000000" w:themeColor="text1"/>
                <w:szCs w:val="21"/>
              </w:rPr>
            </w:pPr>
            <w:r>
              <w:rPr>
                <w:rFonts w:ascii="楷体" w:eastAsia="楷体" w:hAnsi="楷体" w:cs="楷体" w:hint="eastAsia"/>
                <w:b/>
                <w:color w:val="000000" w:themeColor="text1"/>
                <w:szCs w:val="21"/>
              </w:rPr>
              <w:t>（一）赣江沿江风光带建设工程</w:t>
            </w:r>
          </w:p>
          <w:p w14:paraId="2F5446B9" w14:textId="77777777" w:rsidR="00162511" w:rsidRDefault="00DE77FC">
            <w:pPr>
              <w:spacing w:line="480" w:lineRule="exact"/>
              <w:ind w:firstLine="560"/>
              <w:jc w:val="left"/>
              <w:rPr>
                <w:rFonts w:ascii="楷体" w:eastAsia="楷体" w:hAnsi="楷体" w:cs="楷体"/>
                <w:color w:val="000000" w:themeColor="text1"/>
                <w:szCs w:val="21"/>
              </w:rPr>
            </w:pPr>
            <w:r>
              <w:rPr>
                <w:rFonts w:ascii="楷体" w:eastAsia="楷体" w:hAnsi="楷体" w:cs="楷体" w:hint="eastAsia"/>
                <w:color w:val="000000" w:themeColor="text1"/>
                <w:szCs w:val="21"/>
              </w:rPr>
              <w:t>依托赣江、</w:t>
            </w:r>
            <w:proofErr w:type="gramStart"/>
            <w:r>
              <w:rPr>
                <w:rFonts w:ascii="楷体" w:eastAsia="楷体" w:hAnsi="楷体" w:cs="楷体" w:hint="eastAsia"/>
                <w:color w:val="000000" w:themeColor="text1"/>
                <w:szCs w:val="21"/>
              </w:rPr>
              <w:t>儒乐湖</w:t>
            </w:r>
            <w:proofErr w:type="gramEnd"/>
            <w:r>
              <w:rPr>
                <w:rFonts w:ascii="楷体" w:eastAsia="楷体" w:hAnsi="楷体" w:cs="楷体" w:hint="eastAsia"/>
                <w:color w:val="000000" w:themeColor="text1"/>
                <w:szCs w:val="21"/>
              </w:rPr>
              <w:t>、下庄湖等水生态资源，推动南至英雄大桥、</w:t>
            </w:r>
            <w:proofErr w:type="gramStart"/>
            <w:r>
              <w:rPr>
                <w:rFonts w:ascii="楷体" w:eastAsia="楷体" w:hAnsi="楷体" w:cs="楷体" w:hint="eastAsia"/>
                <w:color w:val="000000" w:themeColor="text1"/>
                <w:szCs w:val="21"/>
              </w:rPr>
              <w:t>北至福银高速</w:t>
            </w:r>
            <w:proofErr w:type="gramEnd"/>
            <w:r>
              <w:rPr>
                <w:rFonts w:ascii="楷体" w:eastAsia="楷体" w:hAnsi="楷体" w:cs="楷体" w:hint="eastAsia"/>
                <w:color w:val="000000" w:themeColor="text1"/>
                <w:szCs w:val="21"/>
              </w:rPr>
              <w:t>的滨江岸线功能逐渐向生活岸线转变，形成</w:t>
            </w:r>
            <w:proofErr w:type="gramStart"/>
            <w:r>
              <w:rPr>
                <w:rFonts w:ascii="楷体" w:eastAsia="楷体" w:hAnsi="楷体" w:cs="楷体" w:hint="eastAsia"/>
                <w:color w:val="000000" w:themeColor="text1"/>
                <w:szCs w:val="21"/>
              </w:rPr>
              <w:t>宜行宜游</w:t>
            </w:r>
            <w:proofErr w:type="gramEnd"/>
            <w:r>
              <w:rPr>
                <w:rFonts w:ascii="楷体" w:eastAsia="楷体" w:hAnsi="楷体" w:cs="楷体" w:hint="eastAsia"/>
                <w:color w:val="000000" w:themeColor="text1"/>
                <w:szCs w:val="21"/>
              </w:rPr>
              <w:t>的生态文化慢道体系，打造最美赣江生态走廊。</w:t>
            </w:r>
          </w:p>
          <w:p w14:paraId="4F29F6B5" w14:textId="77777777" w:rsidR="00162511" w:rsidRDefault="00DE77FC">
            <w:pPr>
              <w:pStyle w:val="af2"/>
              <w:spacing w:line="480" w:lineRule="exact"/>
              <w:ind w:firstLine="422"/>
              <w:jc w:val="left"/>
              <w:rPr>
                <w:rFonts w:ascii="楷体" w:eastAsia="楷体" w:hAnsi="楷体" w:cs="楷体"/>
                <w:b/>
                <w:color w:val="000000" w:themeColor="text1"/>
                <w:sz w:val="21"/>
                <w:szCs w:val="21"/>
              </w:rPr>
            </w:pPr>
            <w:r>
              <w:rPr>
                <w:rFonts w:ascii="楷体" w:eastAsia="楷体" w:hAnsi="楷体" w:cs="楷体" w:hint="eastAsia"/>
                <w:b/>
                <w:color w:val="000000" w:themeColor="text1"/>
                <w:sz w:val="21"/>
                <w:szCs w:val="21"/>
              </w:rPr>
              <w:t>（二）“六湖共治”工程</w:t>
            </w:r>
          </w:p>
          <w:p w14:paraId="17EA4CE2" w14:textId="77777777" w:rsidR="00162511" w:rsidRDefault="00DE77FC">
            <w:pPr>
              <w:pStyle w:val="af2"/>
              <w:spacing w:line="480" w:lineRule="exact"/>
              <w:ind w:firstLine="420"/>
              <w:jc w:val="left"/>
              <w:rPr>
                <w:rFonts w:ascii="楷体" w:eastAsia="楷体" w:hAnsi="楷体" w:cs="楷体"/>
                <w:bCs w:val="0"/>
                <w:color w:val="000000" w:themeColor="text1"/>
                <w:sz w:val="21"/>
                <w:szCs w:val="21"/>
              </w:rPr>
            </w:pPr>
            <w:r>
              <w:rPr>
                <w:rFonts w:ascii="楷体" w:eastAsia="楷体" w:hAnsi="楷体" w:cs="楷体" w:hint="eastAsia"/>
                <w:bCs w:val="0"/>
                <w:color w:val="000000" w:themeColor="text1"/>
                <w:sz w:val="21"/>
                <w:szCs w:val="21"/>
              </w:rPr>
              <w:t>统筹推进山水林田湖草系统治理，全面提升黄家湖、孔目湖、下庄湖、白水湖、</w:t>
            </w:r>
            <w:proofErr w:type="gramStart"/>
            <w:r>
              <w:rPr>
                <w:rFonts w:ascii="楷体" w:eastAsia="楷体" w:hAnsi="楷体" w:cs="楷体" w:hint="eastAsia"/>
                <w:bCs w:val="0"/>
                <w:color w:val="000000" w:themeColor="text1"/>
                <w:sz w:val="21"/>
                <w:szCs w:val="21"/>
              </w:rPr>
              <w:t>儒乐湖</w:t>
            </w:r>
            <w:proofErr w:type="gramEnd"/>
            <w:r>
              <w:rPr>
                <w:rFonts w:ascii="楷体" w:eastAsia="楷体" w:hAnsi="楷体" w:cs="楷体" w:hint="eastAsia"/>
                <w:bCs w:val="0"/>
                <w:color w:val="000000" w:themeColor="text1"/>
                <w:sz w:val="21"/>
                <w:szCs w:val="21"/>
              </w:rPr>
              <w:t>等湖泊生态环境，将下庄湖、白水湖等打造成生态环境样板区。</w:t>
            </w:r>
          </w:p>
          <w:p w14:paraId="12942663" w14:textId="77777777" w:rsidR="00162511" w:rsidRDefault="00DE77FC">
            <w:pPr>
              <w:pStyle w:val="af2"/>
              <w:spacing w:line="480" w:lineRule="exact"/>
              <w:ind w:firstLine="422"/>
              <w:jc w:val="left"/>
              <w:rPr>
                <w:rFonts w:ascii="楷体" w:eastAsia="楷体" w:hAnsi="楷体" w:cs="楷体"/>
                <w:b/>
                <w:color w:val="000000" w:themeColor="text1"/>
                <w:sz w:val="21"/>
                <w:szCs w:val="21"/>
              </w:rPr>
            </w:pPr>
            <w:r>
              <w:rPr>
                <w:rFonts w:ascii="楷体" w:eastAsia="楷体" w:hAnsi="楷体" w:cs="楷体" w:hint="eastAsia"/>
                <w:b/>
                <w:color w:val="000000" w:themeColor="text1"/>
                <w:sz w:val="21"/>
                <w:szCs w:val="21"/>
              </w:rPr>
              <w:t>（三）生态空间改造工程</w:t>
            </w:r>
          </w:p>
          <w:p w14:paraId="589164DA" w14:textId="77777777" w:rsidR="00162511" w:rsidRDefault="00DE77FC">
            <w:pPr>
              <w:pStyle w:val="af2"/>
              <w:spacing w:line="480" w:lineRule="exact"/>
              <w:ind w:firstLine="420"/>
              <w:jc w:val="left"/>
              <w:rPr>
                <w:rFonts w:ascii="楷体" w:eastAsia="楷体" w:hAnsi="楷体" w:cs="楷体"/>
                <w:bCs w:val="0"/>
                <w:color w:val="000000" w:themeColor="text1"/>
                <w:sz w:val="21"/>
                <w:szCs w:val="21"/>
              </w:rPr>
            </w:pPr>
            <w:r>
              <w:rPr>
                <w:rFonts w:ascii="楷体" w:eastAsia="楷体" w:hAnsi="楷体" w:cs="楷体" w:hint="eastAsia"/>
                <w:bCs w:val="0"/>
                <w:color w:val="000000" w:themeColor="text1"/>
                <w:sz w:val="21"/>
                <w:szCs w:val="21"/>
              </w:rPr>
              <w:t>推进城区生态空间优化调整，加快推动落后产能搬迁改造、关停腾退，适时启动晨鸣纸业和洪城监狱整体搬迁工程。</w:t>
            </w:r>
          </w:p>
          <w:p w14:paraId="5CD6E492" w14:textId="77777777" w:rsidR="00162511" w:rsidRDefault="00DE77FC">
            <w:pPr>
              <w:pStyle w:val="af2"/>
              <w:spacing w:line="480" w:lineRule="exact"/>
              <w:ind w:firstLine="422"/>
              <w:jc w:val="left"/>
              <w:rPr>
                <w:rFonts w:ascii="楷体" w:eastAsia="楷体" w:hAnsi="楷体" w:cs="楷体"/>
                <w:b/>
                <w:color w:val="000000" w:themeColor="text1"/>
                <w:sz w:val="21"/>
                <w:szCs w:val="21"/>
              </w:rPr>
            </w:pPr>
            <w:r>
              <w:rPr>
                <w:rFonts w:ascii="楷体" w:eastAsia="楷体" w:hAnsi="楷体" w:cs="楷体" w:hint="eastAsia"/>
                <w:b/>
                <w:color w:val="000000" w:themeColor="text1"/>
                <w:sz w:val="21"/>
                <w:szCs w:val="21"/>
              </w:rPr>
              <w:t>（四）水利设施景观化工程</w:t>
            </w:r>
          </w:p>
          <w:p w14:paraId="3B0BAC07" w14:textId="77777777" w:rsidR="00162511" w:rsidRDefault="00DE77FC">
            <w:pPr>
              <w:pStyle w:val="af2"/>
              <w:spacing w:line="480" w:lineRule="exact"/>
              <w:ind w:firstLine="420"/>
              <w:jc w:val="left"/>
              <w:rPr>
                <w:rFonts w:ascii="楷体" w:eastAsia="楷体" w:hAnsi="楷体" w:cs="楷体"/>
                <w:bCs w:val="0"/>
                <w:color w:val="000000" w:themeColor="text1"/>
                <w:sz w:val="21"/>
                <w:szCs w:val="21"/>
              </w:rPr>
            </w:pPr>
            <w:r>
              <w:rPr>
                <w:rFonts w:ascii="楷体" w:eastAsia="楷体" w:hAnsi="楷体" w:cs="楷体" w:hint="eastAsia"/>
                <w:bCs w:val="0"/>
                <w:color w:val="000000" w:themeColor="text1"/>
                <w:sz w:val="21"/>
                <w:szCs w:val="21"/>
              </w:rPr>
              <w:t>开展瓜洲联圩堤顶路面硬化和堤身迎水面防护工程，在黄家湖、白水湖和下庄湖周边打造四条主要绿道，结合现状的乌沙河、现已建成的孔目湖、</w:t>
            </w:r>
            <w:proofErr w:type="gramStart"/>
            <w:r>
              <w:rPr>
                <w:rFonts w:ascii="楷体" w:eastAsia="楷体" w:hAnsi="楷体" w:cs="楷体" w:hint="eastAsia"/>
                <w:bCs w:val="0"/>
                <w:color w:val="000000" w:themeColor="text1"/>
                <w:sz w:val="21"/>
                <w:szCs w:val="21"/>
              </w:rPr>
              <w:t>儒乐湖</w:t>
            </w:r>
            <w:proofErr w:type="gramEnd"/>
            <w:r>
              <w:rPr>
                <w:rFonts w:ascii="楷体" w:eastAsia="楷体" w:hAnsi="楷体" w:cs="楷体" w:hint="eastAsia"/>
                <w:bCs w:val="0"/>
                <w:color w:val="000000" w:themeColor="text1"/>
                <w:sz w:val="21"/>
                <w:szCs w:val="21"/>
              </w:rPr>
              <w:t>等公园，形成一条完整的公园绿道。结合城市建设地块打造活力水岸界面，设置景观节点，建设田园风光带。</w:t>
            </w:r>
          </w:p>
          <w:p w14:paraId="49D34D1A" w14:textId="77777777" w:rsidR="00162511" w:rsidRDefault="00DE77FC">
            <w:pPr>
              <w:pStyle w:val="af2"/>
              <w:numPr>
                <w:ilvl w:val="255"/>
                <w:numId w:val="0"/>
              </w:numPr>
              <w:spacing w:line="480" w:lineRule="exact"/>
              <w:ind w:firstLine="562"/>
              <w:jc w:val="left"/>
              <w:rPr>
                <w:rFonts w:ascii="楷体" w:eastAsia="楷体" w:hAnsi="楷体" w:cs="楷体"/>
                <w:b/>
                <w:color w:val="000000" w:themeColor="text1"/>
                <w:sz w:val="21"/>
                <w:szCs w:val="21"/>
              </w:rPr>
            </w:pPr>
            <w:r>
              <w:rPr>
                <w:rFonts w:ascii="楷体" w:eastAsia="楷体" w:hAnsi="楷体" w:cs="楷体" w:hint="eastAsia"/>
                <w:b/>
                <w:color w:val="000000" w:themeColor="text1"/>
                <w:sz w:val="21"/>
                <w:szCs w:val="21"/>
              </w:rPr>
              <w:t>（五）城区“视觉清理”专项行动</w:t>
            </w:r>
          </w:p>
          <w:p w14:paraId="4A41C000" w14:textId="77777777" w:rsidR="00162511" w:rsidRDefault="00DE77FC">
            <w:pPr>
              <w:pStyle w:val="af2"/>
              <w:spacing w:line="480" w:lineRule="exact"/>
              <w:ind w:firstLineChars="0" w:firstLine="562"/>
              <w:jc w:val="left"/>
              <w:rPr>
                <w:rFonts w:ascii="楷体" w:eastAsia="楷体" w:hAnsi="楷体" w:cs="楷体"/>
                <w:bCs w:val="0"/>
                <w:color w:val="000000" w:themeColor="text1"/>
                <w:sz w:val="21"/>
                <w:szCs w:val="21"/>
              </w:rPr>
            </w:pPr>
            <w:r>
              <w:rPr>
                <w:rFonts w:ascii="楷体" w:eastAsia="楷体" w:hAnsi="楷体" w:cs="楷体" w:hint="eastAsia"/>
                <w:bCs w:val="0"/>
                <w:color w:val="000000" w:themeColor="text1"/>
                <w:sz w:val="21"/>
                <w:szCs w:val="21"/>
              </w:rPr>
              <w:t>以“拆违拆临、还绿还乐”为主，高效利用街头和公用设施周边绿地资源，打造一批环境优美的口袋公园和小游园。</w:t>
            </w:r>
          </w:p>
          <w:p w14:paraId="576FACDF" w14:textId="77777777" w:rsidR="00162511" w:rsidRDefault="00DE77FC">
            <w:pPr>
              <w:pStyle w:val="af2"/>
              <w:numPr>
                <w:ilvl w:val="255"/>
                <w:numId w:val="0"/>
              </w:numPr>
              <w:spacing w:line="480" w:lineRule="exact"/>
              <w:ind w:firstLine="562"/>
              <w:jc w:val="left"/>
              <w:rPr>
                <w:rFonts w:ascii="楷体" w:eastAsia="楷体" w:hAnsi="楷体" w:cs="楷体"/>
                <w:b/>
                <w:color w:val="000000" w:themeColor="text1"/>
                <w:sz w:val="21"/>
                <w:szCs w:val="21"/>
              </w:rPr>
            </w:pPr>
            <w:r>
              <w:rPr>
                <w:rFonts w:ascii="楷体" w:eastAsia="楷体" w:hAnsi="楷体" w:cs="楷体" w:hint="eastAsia"/>
                <w:b/>
                <w:color w:val="000000" w:themeColor="text1"/>
                <w:sz w:val="21"/>
                <w:szCs w:val="21"/>
              </w:rPr>
              <w:t>（六）“绿改彩”工程</w:t>
            </w:r>
          </w:p>
          <w:p w14:paraId="7247BDED" w14:textId="77777777" w:rsidR="00162511" w:rsidRDefault="00DE77FC">
            <w:pPr>
              <w:pStyle w:val="af2"/>
              <w:spacing w:line="480" w:lineRule="exact"/>
              <w:ind w:firstLineChars="0" w:firstLine="562"/>
              <w:jc w:val="left"/>
              <w:rPr>
                <w:rFonts w:ascii="仿宋" w:eastAsia="仿宋" w:hAnsi="仿宋" w:cs="仿宋"/>
                <w:color w:val="000000" w:themeColor="text1"/>
                <w:sz w:val="21"/>
                <w:szCs w:val="21"/>
              </w:rPr>
            </w:pPr>
            <w:r>
              <w:rPr>
                <w:rFonts w:ascii="楷体" w:eastAsia="楷体" w:hAnsi="楷体" w:cs="楷体" w:hint="eastAsia"/>
                <w:bCs w:val="0"/>
                <w:color w:val="000000" w:themeColor="text1"/>
                <w:sz w:val="21"/>
                <w:szCs w:val="21"/>
              </w:rPr>
              <w:t>推进</w:t>
            </w:r>
            <w:proofErr w:type="gramStart"/>
            <w:r>
              <w:rPr>
                <w:rFonts w:ascii="楷体" w:eastAsia="楷体" w:hAnsi="楷体" w:cs="楷体" w:hint="eastAsia"/>
                <w:bCs w:val="0"/>
                <w:color w:val="000000" w:themeColor="text1"/>
                <w:sz w:val="21"/>
                <w:szCs w:val="21"/>
              </w:rPr>
              <w:t>瀛</w:t>
            </w:r>
            <w:proofErr w:type="gramEnd"/>
            <w:r>
              <w:rPr>
                <w:rFonts w:ascii="楷体" w:eastAsia="楷体" w:hAnsi="楷体" w:cs="楷体" w:hint="eastAsia"/>
                <w:bCs w:val="0"/>
                <w:color w:val="000000" w:themeColor="text1"/>
                <w:sz w:val="21"/>
                <w:szCs w:val="21"/>
              </w:rPr>
              <w:t>上桥-双港大道、桂苑大道、金港路、广兰大道、黄家湖西路等“绿改彩”建设。</w:t>
            </w:r>
          </w:p>
        </w:tc>
      </w:tr>
    </w:tbl>
    <w:p w14:paraId="6177C860" w14:textId="77777777" w:rsidR="00162511" w:rsidRDefault="00162511">
      <w:pPr>
        <w:pStyle w:val="3"/>
        <w:keepNext w:val="0"/>
        <w:widowControl w:val="0"/>
        <w:spacing w:before="0" w:after="0" w:line="400" w:lineRule="exact"/>
        <w:jc w:val="center"/>
        <w:rPr>
          <w:rFonts w:ascii="楷体_GB2312" w:eastAsia="楷体_GB2312" w:hAnsi="楷体" w:cs="黑体"/>
          <w:b w:val="0"/>
          <w:kern w:val="1"/>
          <w:szCs w:val="32"/>
        </w:rPr>
      </w:pPr>
      <w:bookmarkStart w:id="1352" w:name="_Toc28180"/>
      <w:bookmarkStart w:id="1353" w:name="_Toc27666"/>
      <w:bookmarkStart w:id="1354" w:name="_Toc29311"/>
      <w:bookmarkStart w:id="1355" w:name="_Toc31655"/>
      <w:bookmarkStart w:id="1356" w:name="_Toc26578"/>
      <w:bookmarkStart w:id="1357" w:name="_Toc30427"/>
      <w:bookmarkStart w:id="1358" w:name="_Toc24952"/>
      <w:bookmarkStart w:id="1359" w:name="_Toc20930"/>
      <w:bookmarkStart w:id="1360" w:name="_Toc32210"/>
      <w:bookmarkStart w:id="1361" w:name="_Toc19839"/>
      <w:bookmarkStart w:id="1362" w:name="_Toc30760"/>
      <w:bookmarkStart w:id="1363" w:name="_Toc26505"/>
      <w:bookmarkStart w:id="1364" w:name="_Toc8171"/>
      <w:bookmarkStart w:id="1365" w:name="_Toc18546"/>
      <w:bookmarkStart w:id="1366" w:name="_Toc4810"/>
      <w:bookmarkStart w:id="1367" w:name="_Toc7659"/>
      <w:bookmarkStart w:id="1368" w:name="_Toc14694"/>
      <w:bookmarkStart w:id="1369" w:name="_Toc1941"/>
      <w:bookmarkStart w:id="1370" w:name="_Toc31354"/>
      <w:bookmarkStart w:id="1371" w:name="_Toc17201"/>
    </w:p>
    <w:p w14:paraId="4B4EF7D2" w14:textId="77777777" w:rsidR="00162511" w:rsidRDefault="00DE77FC">
      <w:pPr>
        <w:pStyle w:val="3"/>
        <w:keepNext w:val="0"/>
        <w:widowControl w:val="0"/>
        <w:spacing w:before="0" w:after="0" w:line="560" w:lineRule="exact"/>
        <w:jc w:val="center"/>
        <w:rPr>
          <w:rFonts w:ascii="楷体_GB2312" w:eastAsia="楷体_GB2312" w:hAnsi="楷体" w:cs="黑体"/>
          <w:b w:val="0"/>
          <w:kern w:val="1"/>
          <w:szCs w:val="32"/>
        </w:rPr>
      </w:pPr>
      <w:r>
        <w:rPr>
          <w:rFonts w:ascii="楷体_GB2312" w:eastAsia="楷体_GB2312" w:hAnsi="楷体" w:cs="黑体" w:hint="eastAsia"/>
          <w:b w:val="0"/>
          <w:kern w:val="1"/>
          <w:szCs w:val="32"/>
        </w:rPr>
        <w:t>第三节 全面提升环境基础设施水平</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2F86112D" w14:textId="77777777" w:rsidR="00162511" w:rsidRDefault="00DE77FC">
      <w:pPr>
        <w:spacing w:line="48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lastRenderedPageBreak/>
        <w:t>推进城乡环保基础设施一体化，加快构建集污水、垃圾、固废、危废、</w:t>
      </w:r>
      <w:proofErr w:type="gramStart"/>
      <w:r>
        <w:rPr>
          <w:rFonts w:ascii="方正书宋简体" w:eastAsia="方正书宋简体" w:hAnsi="方正书宋简体" w:cs="方正书宋简体" w:hint="eastAsia"/>
          <w:bCs/>
          <w:sz w:val="24"/>
          <w:szCs w:val="24"/>
        </w:rPr>
        <w:t>医废处理</w:t>
      </w:r>
      <w:proofErr w:type="gramEnd"/>
      <w:r>
        <w:rPr>
          <w:rFonts w:ascii="方正书宋简体" w:eastAsia="方正书宋简体" w:hAnsi="方正书宋简体" w:cs="方正书宋简体" w:hint="eastAsia"/>
          <w:bCs/>
          <w:sz w:val="24"/>
          <w:szCs w:val="24"/>
        </w:rPr>
        <w:t>处置和监测监管能力于一体的环境基础设施体系。加快生活垃圾、污水处理配套设施建设，合理布局城市污水收集系统，加快老城区</w:t>
      </w:r>
      <w:proofErr w:type="gramStart"/>
      <w:r>
        <w:rPr>
          <w:rFonts w:ascii="方正书宋简体" w:eastAsia="方正书宋简体" w:hAnsi="方正书宋简体" w:cs="方正书宋简体" w:hint="eastAsia"/>
          <w:bCs/>
          <w:sz w:val="24"/>
          <w:szCs w:val="24"/>
        </w:rPr>
        <w:t>雨污混流管</w:t>
      </w:r>
      <w:proofErr w:type="gramEnd"/>
      <w:r>
        <w:rPr>
          <w:rFonts w:ascii="方正书宋简体" w:eastAsia="方正书宋简体" w:hAnsi="方正书宋简体" w:cs="方正书宋简体" w:hint="eastAsia"/>
          <w:bCs/>
          <w:sz w:val="24"/>
          <w:szCs w:val="24"/>
        </w:rPr>
        <w:t>道、老旧管网和污水直排口的整治改造，新建污水处理设施配套管网应与主体处理设施同步设计、同步建设、同步投运。加强城镇老旧收集转运站升级改造和乡村垃圾中转设施建设，建设分类投放、分类收集、分类运输、分类处理的生活垃圾处理系统。加强环境保护监测平台建设，深化环境质量监控网络设施建设，提升环境保护管理数字化水平。加快城市管理服务站和园区公厕建设。</w:t>
      </w:r>
    </w:p>
    <w:p w14:paraId="454DB5AD" w14:textId="77777777" w:rsidR="00162511" w:rsidRDefault="00162511">
      <w:pPr>
        <w:spacing w:line="480" w:lineRule="exact"/>
        <w:ind w:firstLineChars="200" w:firstLine="420"/>
        <w:rPr>
          <w:rFonts w:ascii="方正书宋简体" w:eastAsia="方正书宋简体" w:hAnsi="方正书宋简体" w:cs="方正书宋简体"/>
          <w:bCs/>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0E593033" w14:textId="77777777">
        <w:trPr>
          <w:trHeight w:val="398"/>
          <w:jc w:val="center"/>
        </w:trPr>
        <w:tc>
          <w:tcPr>
            <w:tcW w:w="8296" w:type="dxa"/>
            <w:shd w:val="clear" w:color="auto" w:fill="auto"/>
          </w:tcPr>
          <w:p w14:paraId="513F8EE1" w14:textId="77777777" w:rsidR="00162511" w:rsidRDefault="00DE77FC">
            <w:pPr>
              <w:widowControl w:val="0"/>
              <w:spacing w:line="480" w:lineRule="exact"/>
              <w:jc w:val="center"/>
              <w:rPr>
                <w:rFonts w:ascii="楷体" w:eastAsia="楷体" w:hAnsi="楷体" w:cs="楷体"/>
                <w:b/>
                <w:color w:val="000000" w:themeColor="text1"/>
                <w:szCs w:val="21"/>
              </w:rPr>
            </w:pPr>
            <w:r>
              <w:rPr>
                <w:rFonts w:ascii="楷体" w:eastAsia="楷体" w:hAnsi="楷体" w:cs="楷体" w:hint="eastAsia"/>
                <w:b/>
                <w:bCs/>
                <w:color w:val="000000" w:themeColor="text1"/>
                <w:spacing w:val="-4"/>
                <w:szCs w:val="21"/>
              </w:rPr>
              <w:t>专栏8-4 城市生态公园重点工程</w:t>
            </w:r>
          </w:p>
        </w:tc>
      </w:tr>
      <w:tr w:rsidR="00162511" w14:paraId="4081C6B4" w14:textId="77777777">
        <w:trPr>
          <w:jc w:val="center"/>
        </w:trPr>
        <w:tc>
          <w:tcPr>
            <w:tcW w:w="8296" w:type="dxa"/>
          </w:tcPr>
          <w:p w14:paraId="0E9ABB91" w14:textId="77777777" w:rsidR="00162511" w:rsidRDefault="00DE77FC">
            <w:pPr>
              <w:spacing w:line="480" w:lineRule="exact"/>
              <w:ind w:firstLine="560"/>
              <w:jc w:val="left"/>
              <w:rPr>
                <w:rFonts w:ascii="楷体" w:eastAsia="楷体" w:hAnsi="楷体" w:cs="楷体"/>
                <w:b/>
                <w:color w:val="000000" w:themeColor="text1"/>
                <w:szCs w:val="21"/>
              </w:rPr>
            </w:pPr>
            <w:r>
              <w:rPr>
                <w:rFonts w:ascii="楷体" w:eastAsia="楷体" w:hAnsi="楷体" w:cs="楷体" w:hint="eastAsia"/>
                <w:b/>
                <w:color w:val="000000" w:themeColor="text1"/>
                <w:szCs w:val="21"/>
              </w:rPr>
              <w:t>（一）</w:t>
            </w:r>
            <w:proofErr w:type="gramStart"/>
            <w:r>
              <w:rPr>
                <w:rFonts w:ascii="楷体" w:eastAsia="楷体" w:hAnsi="楷体" w:cs="楷体" w:hint="eastAsia"/>
                <w:b/>
                <w:color w:val="000000" w:themeColor="text1"/>
                <w:szCs w:val="21"/>
              </w:rPr>
              <w:t>儒乐湖</w:t>
            </w:r>
            <w:proofErr w:type="gramEnd"/>
            <w:r>
              <w:rPr>
                <w:rFonts w:ascii="楷体" w:eastAsia="楷体" w:hAnsi="楷体" w:cs="楷体" w:hint="eastAsia"/>
                <w:b/>
                <w:color w:val="000000" w:themeColor="text1"/>
                <w:szCs w:val="21"/>
              </w:rPr>
              <w:t>公园工程</w:t>
            </w:r>
          </w:p>
          <w:p w14:paraId="611A7580" w14:textId="77777777" w:rsidR="00162511" w:rsidRDefault="00DE77FC">
            <w:pPr>
              <w:spacing w:line="480" w:lineRule="exact"/>
              <w:ind w:firstLine="560"/>
              <w:jc w:val="left"/>
              <w:rPr>
                <w:rFonts w:ascii="楷体" w:eastAsia="楷体" w:hAnsi="楷体" w:cs="楷体"/>
                <w:b/>
                <w:color w:val="000000" w:themeColor="text1"/>
                <w:szCs w:val="21"/>
              </w:rPr>
            </w:pPr>
            <w:r>
              <w:rPr>
                <w:rFonts w:ascii="楷体" w:eastAsia="楷体" w:hAnsi="楷体" w:cs="楷体" w:hint="eastAsia"/>
                <w:color w:val="000000" w:themeColor="text1"/>
                <w:szCs w:val="21"/>
              </w:rPr>
              <w:t>围绕</w:t>
            </w:r>
            <w:proofErr w:type="gramStart"/>
            <w:r>
              <w:rPr>
                <w:rFonts w:ascii="楷体" w:eastAsia="楷体" w:hAnsi="楷体" w:cs="楷体" w:hint="eastAsia"/>
                <w:color w:val="000000" w:themeColor="text1"/>
                <w:szCs w:val="21"/>
              </w:rPr>
              <w:t>儒乐湖</w:t>
            </w:r>
            <w:proofErr w:type="gramEnd"/>
            <w:r>
              <w:rPr>
                <w:rFonts w:ascii="楷体" w:eastAsia="楷体" w:hAnsi="楷体" w:cs="楷体" w:hint="eastAsia"/>
                <w:color w:val="000000" w:themeColor="text1"/>
                <w:szCs w:val="21"/>
              </w:rPr>
              <w:t>及区域范围水系利用和涉水工程设施、生态环境与景观、滨江公园景观、金水大道等，统筹规划建设一期湖滨示范区、城市文化广场、地景水廊区、产业休闲区、生态湿地岛、生活休闲区等功能分区，打造成美丽的滨江公园。</w:t>
            </w:r>
          </w:p>
          <w:p w14:paraId="4F1AA8CF"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（二）</w:t>
            </w:r>
            <w:proofErr w:type="gramStart"/>
            <w:r>
              <w:rPr>
                <w:rFonts w:ascii="楷体" w:eastAsia="楷体" w:hAnsi="楷体" w:cs="楷体" w:hint="eastAsia"/>
                <w:b/>
                <w:bCs/>
                <w:color w:val="000000" w:themeColor="text1"/>
                <w:szCs w:val="21"/>
              </w:rPr>
              <w:t>独洲欢乐</w:t>
            </w:r>
            <w:proofErr w:type="gramEnd"/>
            <w:r>
              <w:rPr>
                <w:rFonts w:ascii="楷体" w:eastAsia="楷体" w:hAnsi="楷体" w:cs="楷体" w:hint="eastAsia"/>
                <w:b/>
                <w:bCs/>
                <w:color w:val="000000" w:themeColor="text1"/>
                <w:szCs w:val="21"/>
              </w:rPr>
              <w:t>岛工程</w:t>
            </w:r>
          </w:p>
          <w:p w14:paraId="4CCAE9F6" w14:textId="77777777" w:rsidR="00162511" w:rsidRDefault="00DE77FC">
            <w:pPr>
              <w:spacing w:line="48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规划建设水上主题乐园、儿童主题乐园、休闲运动</w:t>
            </w:r>
            <w:proofErr w:type="gramStart"/>
            <w:r>
              <w:rPr>
                <w:rFonts w:ascii="楷体" w:eastAsia="楷体" w:hAnsi="楷体" w:cs="楷体" w:hint="eastAsia"/>
                <w:color w:val="000000" w:themeColor="text1"/>
                <w:szCs w:val="21"/>
              </w:rPr>
              <w:t>娱乐园三大</w:t>
            </w:r>
            <w:proofErr w:type="gramEnd"/>
            <w:r>
              <w:rPr>
                <w:rFonts w:ascii="楷体" w:eastAsia="楷体" w:hAnsi="楷体" w:cs="楷体" w:hint="eastAsia"/>
                <w:color w:val="000000" w:themeColor="text1"/>
                <w:szCs w:val="21"/>
              </w:rPr>
              <w:t>主题乐园，以及水上风情观光区和梦幻风情沙滩观光区两大风情观光区，打造成集休闲娱乐运动于一体的水上欢乐岛。</w:t>
            </w:r>
          </w:p>
          <w:p w14:paraId="1F7E5743" w14:textId="77777777" w:rsidR="00162511" w:rsidRDefault="00DE77FC">
            <w:pPr>
              <w:spacing w:line="48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（三）</w:t>
            </w:r>
            <w:proofErr w:type="gramStart"/>
            <w:r>
              <w:rPr>
                <w:rFonts w:ascii="楷体" w:eastAsia="楷体" w:hAnsi="楷体" w:cs="楷体" w:hint="eastAsia"/>
                <w:b/>
                <w:bCs/>
                <w:color w:val="000000" w:themeColor="text1"/>
                <w:szCs w:val="21"/>
              </w:rPr>
              <w:t>留山滨水</w:t>
            </w:r>
            <w:proofErr w:type="gramEnd"/>
            <w:r>
              <w:rPr>
                <w:rFonts w:ascii="楷体" w:eastAsia="楷体" w:hAnsi="楷体" w:cs="楷体" w:hint="eastAsia"/>
                <w:b/>
                <w:bCs/>
                <w:color w:val="000000" w:themeColor="text1"/>
                <w:szCs w:val="21"/>
              </w:rPr>
              <w:t>景观工程</w:t>
            </w:r>
          </w:p>
          <w:p w14:paraId="4CE67776" w14:textId="77777777" w:rsidR="00162511" w:rsidRDefault="00DE77FC">
            <w:pPr>
              <w:spacing w:line="480" w:lineRule="exact"/>
              <w:ind w:firstLineChars="200" w:firstLine="420"/>
              <w:rPr>
                <w:color w:val="000000" w:themeColor="text1"/>
                <w:szCs w:val="21"/>
              </w:rPr>
            </w:pPr>
            <w:r>
              <w:rPr>
                <w:rFonts w:ascii="楷体" w:eastAsia="楷体" w:hAnsi="楷体" w:cs="楷体" w:hint="eastAsia"/>
                <w:color w:val="000000" w:themeColor="text1"/>
                <w:szCs w:val="21"/>
              </w:rPr>
              <w:t>对中心城区主要公园节点进行保护和修复，建设以自然生态背景为基质，以城市水体、城市绿地为斑块，以水系生态廊道、城市绿道为廊道串联生态林、水系及城市绿地的绿色网络。</w:t>
            </w:r>
          </w:p>
        </w:tc>
      </w:tr>
    </w:tbl>
    <w:p w14:paraId="4DB0C341" w14:textId="77777777" w:rsidR="00162511" w:rsidRDefault="00162511">
      <w:pPr>
        <w:keepNext/>
        <w:keepLines/>
        <w:widowControl w:val="0"/>
        <w:spacing w:line="560" w:lineRule="exact"/>
        <w:jc w:val="center"/>
        <w:outlineLvl w:val="1"/>
        <w:rPr>
          <w:rFonts w:ascii="黑体" w:eastAsia="黑体" w:hAnsi="黑体" w:cs="黑体"/>
          <w:kern w:val="1"/>
          <w:sz w:val="32"/>
          <w:szCs w:val="32"/>
        </w:rPr>
      </w:pPr>
      <w:bookmarkStart w:id="1372" w:name="_Toc29718"/>
      <w:bookmarkStart w:id="1373" w:name="_Toc3177"/>
      <w:bookmarkStart w:id="1374" w:name="_Toc12597"/>
      <w:bookmarkStart w:id="1375" w:name="_Toc24766"/>
      <w:bookmarkStart w:id="1376" w:name="_Toc19693"/>
      <w:bookmarkStart w:id="1377" w:name="_Toc31315"/>
      <w:bookmarkStart w:id="1378" w:name="_Toc15534"/>
      <w:bookmarkStart w:id="1379" w:name="_Toc10930"/>
      <w:bookmarkStart w:id="1380" w:name="_Toc14499"/>
      <w:bookmarkStart w:id="1381" w:name="_Toc3735"/>
      <w:bookmarkStart w:id="1382" w:name="_Toc9084"/>
      <w:bookmarkStart w:id="1383" w:name="_Toc29550"/>
      <w:bookmarkStart w:id="1384" w:name="_Toc10765"/>
      <w:bookmarkStart w:id="1385" w:name="_Toc14827"/>
      <w:bookmarkStart w:id="1386" w:name="_Toc11477"/>
      <w:bookmarkStart w:id="1387" w:name="_Toc13148"/>
    </w:p>
    <w:p w14:paraId="113F629E" w14:textId="77777777" w:rsidR="00162511" w:rsidRDefault="00DE77FC">
      <w:pPr>
        <w:keepNext/>
        <w:keepLines/>
        <w:widowControl w:val="0"/>
        <w:spacing w:line="560" w:lineRule="exact"/>
        <w:jc w:val="center"/>
        <w:outlineLvl w:val="1"/>
        <w:rPr>
          <w:rFonts w:ascii="仿宋_GB2312" w:eastAsia="仿宋_GB2312" w:hAnsi="仿宋" w:cs="仿宋"/>
          <w:kern w:val="1"/>
          <w:sz w:val="32"/>
          <w:szCs w:val="32"/>
        </w:rPr>
      </w:pPr>
      <w:r>
        <w:rPr>
          <w:rFonts w:ascii="黑体" w:eastAsia="黑体" w:hAnsi="黑体" w:cs="黑体" w:hint="eastAsia"/>
          <w:kern w:val="1"/>
          <w:sz w:val="32"/>
          <w:szCs w:val="32"/>
        </w:rPr>
        <w:t>第四章  全面提高资源利用效率</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14:paraId="47B6FE3F"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自然资源调查评价监测和确权登记，健全自然资源有偿使用制度，完善自然资源、污水垃圾处理、用水用能等领域价格形成机制。推广“两山银行”“湿地银行”等建设经验，探索建立生态产品价值转换形式。整合现有生态保护补偿渠道,加大</w:t>
      </w:r>
      <w:proofErr w:type="gramStart"/>
      <w:r>
        <w:rPr>
          <w:rFonts w:ascii="方正书宋简体" w:eastAsia="方正书宋简体" w:hAnsi="方正书宋简体" w:cs="方正书宋简体" w:hint="eastAsia"/>
          <w:bCs/>
          <w:sz w:val="24"/>
          <w:szCs w:val="24"/>
        </w:rPr>
        <w:t>对上池湖</w:t>
      </w:r>
      <w:proofErr w:type="gramEnd"/>
      <w:r>
        <w:rPr>
          <w:rFonts w:ascii="方正书宋简体" w:eastAsia="方正书宋简体" w:hAnsi="方正书宋简体" w:cs="方正书宋简体" w:hint="eastAsia"/>
          <w:bCs/>
          <w:sz w:val="24"/>
          <w:szCs w:val="24"/>
        </w:rPr>
        <w:t>、</w:t>
      </w:r>
      <w:r>
        <w:rPr>
          <w:rFonts w:ascii="方正书宋简体" w:eastAsia="方正书宋简体" w:hAnsi="方正书宋简体" w:cs="方正书宋简体" w:hint="eastAsia"/>
          <w:bCs/>
          <w:sz w:val="24"/>
          <w:szCs w:val="24"/>
        </w:rPr>
        <w:lastRenderedPageBreak/>
        <w:t>杨家湖等生态涵养区、重点生态功能区的财政转移支付力度，完善上天岭、小溪岭等山区生态林补偿机制。落实环境修复与开发建设占补平衡机制，创新河道、湿地等生态保护修复机制。加快完善环保信用评价、环保信息强制性披露等制度，建立企业环境健康</w:t>
      </w:r>
      <w:proofErr w:type="gramStart"/>
      <w:r>
        <w:rPr>
          <w:rFonts w:ascii="方正书宋简体" w:eastAsia="方正书宋简体" w:hAnsi="方正书宋简体" w:cs="方正书宋简体" w:hint="eastAsia"/>
          <w:bCs/>
          <w:sz w:val="24"/>
          <w:szCs w:val="24"/>
        </w:rPr>
        <w:t>码管理</w:t>
      </w:r>
      <w:proofErr w:type="gramEnd"/>
      <w:r>
        <w:rPr>
          <w:rFonts w:ascii="方正书宋简体" w:eastAsia="方正书宋简体" w:hAnsi="方正书宋简体" w:cs="方正书宋简体" w:hint="eastAsia"/>
          <w:bCs/>
          <w:sz w:val="24"/>
          <w:szCs w:val="24"/>
        </w:rPr>
        <w:t>制度。健全居民用电、用水、用气阶梯价格制度，对排放污染物单位实施差别化的排污收费。推行环境污染第三方监测评价机制，完善环保公益诉讼制度，严格实行生态环境损害赔偿制度。强化土地集约节约利用，围绕“亩产论英雄”，积极实施“节地增效”行动计划，推动工业“标准地”、建设用地“增存挂钩”、城镇低效用地再开发等工作。</w:t>
      </w:r>
    </w:p>
    <w:p w14:paraId="52448F3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br w:type="page"/>
      </w:r>
    </w:p>
    <w:p w14:paraId="2B3783D5" w14:textId="77777777" w:rsidR="00162511" w:rsidRDefault="00DE77FC">
      <w:pPr>
        <w:pStyle w:val="1"/>
        <w:numPr>
          <w:ilvl w:val="0"/>
          <w:numId w:val="2"/>
        </w:numPr>
        <w:spacing w:before="0" w:after="0" w:line="560" w:lineRule="exact"/>
        <w:jc w:val="center"/>
        <w:rPr>
          <w:rFonts w:ascii="方正小标宋简体" w:eastAsia="方正小标宋简体" w:hAnsi="黑体" w:cs="黑体"/>
          <w:b w:val="0"/>
          <w:bCs w:val="0"/>
          <w:kern w:val="1"/>
          <w:sz w:val="36"/>
          <w:szCs w:val="36"/>
        </w:rPr>
      </w:pPr>
      <w:bookmarkStart w:id="1388" w:name="_Toc10323"/>
      <w:bookmarkStart w:id="1389" w:name="_Toc31533"/>
      <w:bookmarkStart w:id="1390" w:name="_Toc28874"/>
      <w:bookmarkStart w:id="1391" w:name="_Toc22511"/>
      <w:bookmarkStart w:id="1392" w:name="_Toc18326"/>
      <w:bookmarkStart w:id="1393" w:name="_Toc16615"/>
      <w:bookmarkStart w:id="1394" w:name="_Toc25065"/>
      <w:bookmarkStart w:id="1395" w:name="_Toc29865"/>
      <w:bookmarkStart w:id="1396" w:name="_Toc4305"/>
      <w:bookmarkStart w:id="1397" w:name="_Toc4949"/>
      <w:bookmarkStart w:id="1398" w:name="_Toc4465"/>
      <w:bookmarkStart w:id="1399" w:name="_Toc420"/>
      <w:bookmarkStart w:id="1400" w:name="_Toc15889"/>
      <w:bookmarkStart w:id="1401" w:name="_Toc25844"/>
      <w:bookmarkStart w:id="1402" w:name="_Toc20871"/>
      <w:bookmarkStart w:id="1403" w:name="_Toc24042"/>
      <w:bookmarkStart w:id="1404" w:name="_Toc8798"/>
      <w:bookmarkStart w:id="1405" w:name="_Toc5792"/>
      <w:bookmarkStart w:id="1406" w:name="_Toc4188"/>
      <w:bookmarkStart w:id="1407" w:name="_Toc31783"/>
      <w:bookmarkStart w:id="1408" w:name="_Toc32392"/>
      <w:bookmarkStart w:id="1409" w:name="_Toc18803"/>
      <w:r>
        <w:rPr>
          <w:rFonts w:ascii="方正小标宋简体" w:eastAsia="方正小标宋简体" w:hAnsi="黑体" w:cs="黑体" w:hint="eastAsia"/>
          <w:b w:val="0"/>
          <w:bCs w:val="0"/>
          <w:kern w:val="1"/>
          <w:sz w:val="36"/>
          <w:szCs w:val="36"/>
        </w:rPr>
        <w:lastRenderedPageBreak/>
        <w:t>创造高品质</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Fonts w:ascii="方正小标宋简体" w:eastAsia="方正小标宋简体" w:hAnsi="黑体" w:cs="黑体" w:hint="eastAsia"/>
          <w:b w:val="0"/>
          <w:bCs w:val="0"/>
          <w:kern w:val="1"/>
          <w:sz w:val="36"/>
          <w:szCs w:val="36"/>
        </w:rPr>
        <w:t>生活宜居区</w:t>
      </w:r>
      <w:bookmarkEnd w:id="1406"/>
      <w:bookmarkEnd w:id="1407"/>
      <w:bookmarkEnd w:id="1408"/>
      <w:bookmarkEnd w:id="1409"/>
    </w:p>
    <w:p w14:paraId="0BC93B1A" w14:textId="77777777" w:rsidR="00162511" w:rsidRDefault="00162511"/>
    <w:p w14:paraId="41ED1B2E"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围绕人民群众最关心最直接最现实的利益问题，健全基本公共服务体系，扎实推动共同富裕，不断实现人民对美好生活的向往。</w:t>
      </w:r>
    </w:p>
    <w:p w14:paraId="4038792B" w14:textId="77777777" w:rsidR="00162511" w:rsidRDefault="00162511">
      <w:pPr>
        <w:pStyle w:val="2"/>
        <w:spacing w:before="0" w:after="0" w:line="560" w:lineRule="exact"/>
        <w:jc w:val="center"/>
        <w:rPr>
          <w:rFonts w:ascii="黑体" w:eastAsia="黑体" w:hAnsi="黑体" w:cs="黑体"/>
          <w:b w:val="0"/>
          <w:bCs w:val="0"/>
          <w:kern w:val="1"/>
        </w:rPr>
      </w:pPr>
      <w:bookmarkStart w:id="1410" w:name="_Toc24361"/>
      <w:bookmarkStart w:id="1411" w:name="_Toc5794"/>
      <w:bookmarkStart w:id="1412" w:name="_Toc12351"/>
      <w:bookmarkStart w:id="1413" w:name="_Toc9059"/>
      <w:bookmarkStart w:id="1414" w:name="_Toc2388"/>
      <w:bookmarkStart w:id="1415" w:name="_Toc22983"/>
      <w:bookmarkStart w:id="1416" w:name="_Toc29855"/>
      <w:bookmarkStart w:id="1417" w:name="_Toc21821"/>
      <w:bookmarkStart w:id="1418" w:name="_Toc23296"/>
      <w:bookmarkStart w:id="1419" w:name="_Toc15163"/>
      <w:bookmarkStart w:id="1420" w:name="_Toc13012"/>
      <w:bookmarkStart w:id="1421" w:name="_Toc24548"/>
      <w:bookmarkStart w:id="1422" w:name="_Toc7563"/>
      <w:bookmarkStart w:id="1423" w:name="_Toc3517"/>
      <w:bookmarkStart w:id="1424" w:name="_Toc14736"/>
      <w:bookmarkStart w:id="1425" w:name="_Toc4248"/>
      <w:bookmarkStart w:id="1426" w:name="_Toc25653"/>
      <w:bookmarkStart w:id="1427" w:name="_Toc8191"/>
      <w:bookmarkStart w:id="1428" w:name="_Toc24724"/>
      <w:bookmarkStart w:id="1429" w:name="_Toc13477"/>
      <w:bookmarkStart w:id="1430" w:name="_Toc20987"/>
      <w:bookmarkStart w:id="1431" w:name="_Toc24280"/>
    </w:p>
    <w:p w14:paraId="518D4F12"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第一章 千方百计增加就业和收入</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14:paraId="351F4752"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432" w:name="_Toc23319"/>
      <w:bookmarkStart w:id="1433" w:name="_Toc14028"/>
      <w:bookmarkStart w:id="1434" w:name="_Toc8494"/>
      <w:bookmarkStart w:id="1435" w:name="_Toc12929"/>
      <w:bookmarkStart w:id="1436" w:name="_Toc31107"/>
      <w:bookmarkStart w:id="1437" w:name="_Toc5909"/>
      <w:bookmarkStart w:id="1438" w:name="_Toc18607"/>
      <w:bookmarkStart w:id="1439" w:name="_Toc19598"/>
      <w:bookmarkStart w:id="1440" w:name="_Toc21046"/>
      <w:bookmarkStart w:id="1441" w:name="_Toc4099"/>
      <w:bookmarkStart w:id="1442" w:name="_Toc23380"/>
      <w:bookmarkStart w:id="1443" w:name="_Toc7139"/>
      <w:bookmarkStart w:id="1444" w:name="_Toc10463"/>
      <w:bookmarkStart w:id="1445" w:name="_Toc13576"/>
      <w:bookmarkStart w:id="1446" w:name="_Toc26463"/>
      <w:bookmarkStart w:id="1447" w:name="_Toc13916"/>
      <w:bookmarkStart w:id="1448" w:name="_Toc8063"/>
      <w:bookmarkStart w:id="1449" w:name="_Toc20131"/>
      <w:bookmarkStart w:id="1450" w:name="_Toc11359"/>
      <w:r>
        <w:rPr>
          <w:rFonts w:ascii="楷体_GB2312" w:eastAsia="楷体_GB2312" w:hAnsi="楷体" w:cs="黑体" w:hint="eastAsia"/>
          <w:b w:val="0"/>
          <w:kern w:val="1"/>
          <w:szCs w:val="32"/>
        </w:rPr>
        <w:t>第一节 强化就业优先政策</w:t>
      </w:r>
      <w:bookmarkEnd w:id="1432"/>
      <w:bookmarkEnd w:id="1433"/>
      <w:bookmarkEnd w:id="1434"/>
      <w:bookmarkEnd w:id="1435"/>
      <w:bookmarkEnd w:id="1436"/>
      <w:bookmarkEnd w:id="1437"/>
      <w:bookmarkEnd w:id="1438"/>
    </w:p>
    <w:p w14:paraId="0BFFF035"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提高经济发展的就业导向，支持吸纳就业能力强的服务业、中小微企业、个体工商户发展，支持和规范发展新就业形态，取消对灵活就业的不合理限制，稳定和扩大就业。探索以政府购买服务形式开展就业援助行动计划和职业技能培训计划，加大对高校毕业生、下岗失业人员、异地务工人员、退役军人等重点群体的就业帮扶。力争到2025年，新增劳动力平均受教育年限达到14年。完善困难人群就业援助机制，扩大公益性岗位安置，帮扶残疾人、</w:t>
      </w:r>
      <w:proofErr w:type="gramStart"/>
      <w:r>
        <w:rPr>
          <w:rFonts w:ascii="方正书宋简体" w:eastAsia="方正书宋简体" w:hAnsi="方正书宋简体" w:cs="方正书宋简体" w:hint="eastAsia"/>
          <w:bCs/>
          <w:sz w:val="24"/>
          <w:szCs w:val="24"/>
        </w:rPr>
        <w:t>零就业</w:t>
      </w:r>
      <w:proofErr w:type="gramEnd"/>
      <w:r>
        <w:rPr>
          <w:rFonts w:ascii="方正书宋简体" w:eastAsia="方正书宋简体" w:hAnsi="方正书宋简体" w:cs="方正书宋简体" w:hint="eastAsia"/>
          <w:bCs/>
          <w:sz w:val="24"/>
          <w:szCs w:val="24"/>
        </w:rPr>
        <w:t>家庭成员就业。完善促进创业带动就业、多渠道灵活就业的保障制度，优化自主创业环境。推进公共就业信息平台建设，建立劳动力数据库、企业人才需求库、劳务就业大数据平台，实现劳务供需对接。加强就业失业动态监测，完善失业风险监测预警机制。实施劳动关系“和谐同行”能力提升三年行动，</w:t>
      </w:r>
      <w:proofErr w:type="gramStart"/>
      <w:r>
        <w:rPr>
          <w:rFonts w:ascii="方正书宋简体" w:eastAsia="方正书宋简体" w:hAnsi="方正书宋简体" w:cs="方正书宋简体" w:hint="eastAsia"/>
          <w:bCs/>
          <w:sz w:val="24"/>
          <w:szCs w:val="24"/>
        </w:rPr>
        <w:t>持续抓好</w:t>
      </w:r>
      <w:proofErr w:type="gramEnd"/>
      <w:r>
        <w:rPr>
          <w:rFonts w:ascii="方正书宋简体" w:eastAsia="方正书宋简体" w:hAnsi="方正书宋简体" w:cs="方正书宋简体" w:hint="eastAsia"/>
          <w:bCs/>
          <w:sz w:val="24"/>
          <w:szCs w:val="24"/>
        </w:rPr>
        <w:t>根治欠薪工作，完善基层关系劳动协调机制，构建和谐劳动关系。</w:t>
      </w:r>
    </w:p>
    <w:p w14:paraId="74AEC571"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451" w:name="_Toc27500"/>
      <w:bookmarkStart w:id="1452" w:name="_Toc14187"/>
      <w:bookmarkStart w:id="1453" w:name="_Toc19463"/>
      <w:bookmarkStart w:id="1454" w:name="_Toc25658"/>
      <w:bookmarkStart w:id="1455" w:name="_Toc32338"/>
      <w:bookmarkStart w:id="1456" w:name="_Toc3319"/>
      <w:bookmarkStart w:id="1457" w:name="_Toc9607"/>
      <w:r>
        <w:rPr>
          <w:rFonts w:ascii="楷体_GB2312" w:eastAsia="楷体_GB2312" w:hAnsi="楷体" w:cs="黑体" w:hint="eastAsia"/>
          <w:b w:val="0"/>
          <w:kern w:val="1"/>
          <w:szCs w:val="32"/>
        </w:rPr>
        <w:t>第二节 提高居民收入水平</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14:paraId="6FD975F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按劳分配为主体、多种分配方式并存，提高劳动报酬在初次分配中的比重。健全工资决定、正常增长和支付保障机制，完善最低工资标准和工资指导线，推进企业工资有序调控，实现工资性收入稳步增长。健全各类生产要素由市场决定报酬的机制，探索通过土地、资本等要素使用权、收益权增加中低收入群体要素收入。完善再分配机制，加大税收、社保、转移支付等调节力度和精准性，发挥慈善等第三次分配作用，缩小居</w:t>
      </w:r>
      <w:r>
        <w:rPr>
          <w:rFonts w:ascii="方正书宋简体" w:eastAsia="方正书宋简体" w:hAnsi="方正书宋简体" w:cs="方正书宋简体" w:hint="eastAsia"/>
          <w:bCs/>
          <w:sz w:val="24"/>
          <w:szCs w:val="24"/>
        </w:rPr>
        <w:lastRenderedPageBreak/>
        <w:t>民收入差距。实施富民工程，实施职业技能提升行动，拓宽居民劳动和财产收入渠道，努力实现居民收入与经济同步增长。</w:t>
      </w:r>
    </w:p>
    <w:p w14:paraId="04904128" w14:textId="77777777" w:rsidR="00162511" w:rsidRDefault="00162511">
      <w:pPr>
        <w:pStyle w:val="2"/>
        <w:spacing w:before="0" w:after="0" w:line="560" w:lineRule="exact"/>
        <w:jc w:val="center"/>
        <w:rPr>
          <w:rFonts w:ascii="黑体" w:eastAsia="黑体" w:hAnsi="黑体" w:cs="黑体"/>
          <w:b w:val="0"/>
          <w:bCs w:val="0"/>
          <w:kern w:val="1"/>
        </w:rPr>
      </w:pPr>
      <w:bookmarkStart w:id="1458" w:name="_Toc19399"/>
      <w:bookmarkStart w:id="1459" w:name="_Toc12795"/>
      <w:bookmarkStart w:id="1460" w:name="_Toc25932"/>
      <w:bookmarkStart w:id="1461" w:name="_Toc23549"/>
      <w:bookmarkStart w:id="1462" w:name="_Toc15335"/>
      <w:bookmarkStart w:id="1463" w:name="_Toc29035"/>
      <w:bookmarkStart w:id="1464" w:name="_Toc29880"/>
      <w:bookmarkStart w:id="1465" w:name="_Toc3457"/>
      <w:bookmarkStart w:id="1466" w:name="_Toc16745"/>
      <w:bookmarkStart w:id="1467" w:name="_Toc11167"/>
      <w:bookmarkStart w:id="1468" w:name="_Toc20828"/>
      <w:bookmarkStart w:id="1469" w:name="_Toc23124"/>
      <w:bookmarkStart w:id="1470" w:name="_Toc11007"/>
      <w:bookmarkStart w:id="1471" w:name="_Toc21360"/>
      <w:bookmarkStart w:id="1472" w:name="_Toc630"/>
      <w:bookmarkStart w:id="1473" w:name="_Toc30554"/>
      <w:bookmarkStart w:id="1474" w:name="_Toc30349"/>
      <w:bookmarkStart w:id="1475" w:name="_Toc20321"/>
      <w:bookmarkStart w:id="1476" w:name="_Toc3421"/>
      <w:bookmarkStart w:id="1477" w:name="_Toc25263"/>
      <w:bookmarkStart w:id="1478" w:name="_Toc29679"/>
      <w:bookmarkStart w:id="1479" w:name="_Toc12790"/>
    </w:p>
    <w:p w14:paraId="2D2051B5"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第二章 建设高质量教育体系</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4BEB4CBE"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全面贯彻党的教育方针，坚持优先发展教育事业，深化教育改革，促进教育公平，建设更高水平人民满意教育。</w:t>
      </w:r>
    </w:p>
    <w:p w14:paraId="1CEBF383"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480" w:name="_Toc28252"/>
      <w:bookmarkStart w:id="1481" w:name="_Toc12839"/>
      <w:bookmarkStart w:id="1482" w:name="_Toc6992"/>
      <w:bookmarkStart w:id="1483" w:name="_Toc19040"/>
      <w:bookmarkStart w:id="1484" w:name="_Toc23307"/>
      <w:bookmarkStart w:id="1485" w:name="_Toc23304"/>
      <w:bookmarkStart w:id="1486" w:name="_Toc17276"/>
      <w:bookmarkStart w:id="1487" w:name="_Toc16498"/>
      <w:bookmarkStart w:id="1488" w:name="_Toc26458"/>
      <w:bookmarkStart w:id="1489" w:name="_Toc4265"/>
      <w:bookmarkStart w:id="1490" w:name="_Toc19337"/>
      <w:bookmarkStart w:id="1491" w:name="_Toc18345"/>
      <w:bookmarkStart w:id="1492" w:name="_Toc1684"/>
      <w:bookmarkStart w:id="1493" w:name="_Toc21091"/>
      <w:bookmarkStart w:id="1494" w:name="_Toc10328"/>
      <w:bookmarkStart w:id="1495" w:name="_Toc19180"/>
      <w:bookmarkStart w:id="1496" w:name="_Toc10436"/>
      <w:bookmarkStart w:id="1497" w:name="_Toc17893"/>
      <w:bookmarkStart w:id="1498" w:name="_Toc10129"/>
      <w:r>
        <w:rPr>
          <w:rFonts w:ascii="楷体_GB2312" w:eastAsia="楷体_GB2312" w:hAnsi="楷体" w:cs="黑体" w:hint="eastAsia"/>
          <w:b w:val="0"/>
          <w:kern w:val="1"/>
          <w:szCs w:val="32"/>
        </w:rPr>
        <w:t>第一节 推动基本公共教育优质均衡发展</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p>
    <w:p w14:paraId="22E99DF1"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教育公益性、普惠性，完善普惠性学前教育和特殊教育、专门教育保障机制。加大学前教育的办学力度，推动学前教育普惠性发展，实现公办幼儿园占比稳步提高。加快普及高中阶段教育，扎实推进普通高中多样化特色化发展，逐步分类推进普通高中和中等职业教育免除学杂费。全面实施教育资源优化、效能管理、人才建设和优质品牌“四大工程”，继续</w:t>
      </w:r>
      <w:proofErr w:type="gramStart"/>
      <w:r>
        <w:rPr>
          <w:rFonts w:ascii="方正书宋简体" w:eastAsia="方正书宋简体" w:hAnsi="方正书宋简体" w:cs="方正书宋简体" w:hint="eastAsia"/>
          <w:bCs/>
          <w:sz w:val="24"/>
          <w:szCs w:val="24"/>
        </w:rPr>
        <w:t>引进省</w:t>
      </w:r>
      <w:proofErr w:type="gramEnd"/>
      <w:r>
        <w:rPr>
          <w:rFonts w:ascii="方正书宋简体" w:eastAsia="方正书宋简体" w:hAnsi="方正书宋简体" w:cs="方正书宋简体" w:hint="eastAsia"/>
          <w:bCs/>
          <w:sz w:val="24"/>
          <w:szCs w:val="24"/>
        </w:rPr>
        <w:t>内外知名中小学校开展集团化办学，与省属高校合作创办附属学校，续建、改扩建和新建14所中小学，创办1所特殊教育学校，新建2-3所优质高中，持续打造经开优质教育品牌。积极做好进城务工就业农民工子女义务教育工作。到2025年，学前教育全面普及，学前教育毛入园率达到90%以上，义务教育巩固率达到97%以上，高中阶段毛入学率达到94.5%。</w:t>
      </w:r>
    </w:p>
    <w:p w14:paraId="775CE69D"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499" w:name="_Toc2115"/>
      <w:bookmarkStart w:id="1500" w:name="_Toc22342"/>
      <w:bookmarkStart w:id="1501" w:name="_Toc28104"/>
      <w:bookmarkStart w:id="1502" w:name="_Toc27875"/>
      <w:bookmarkStart w:id="1503" w:name="_Toc30479"/>
      <w:bookmarkStart w:id="1504" w:name="_Toc663"/>
      <w:bookmarkStart w:id="1505" w:name="_Toc29874"/>
      <w:bookmarkStart w:id="1506" w:name="_Toc6231"/>
      <w:bookmarkStart w:id="1507" w:name="_Toc5047"/>
      <w:bookmarkStart w:id="1508" w:name="_Toc27381"/>
      <w:bookmarkStart w:id="1509" w:name="_Toc19387"/>
      <w:bookmarkStart w:id="1510" w:name="_Toc17030"/>
      <w:bookmarkStart w:id="1511" w:name="_Toc17533"/>
      <w:bookmarkStart w:id="1512" w:name="_Toc13912"/>
      <w:bookmarkStart w:id="1513" w:name="_Toc16804"/>
      <w:bookmarkStart w:id="1514" w:name="_Toc17098"/>
      <w:bookmarkStart w:id="1515" w:name="_Toc3136"/>
      <w:bookmarkStart w:id="1516" w:name="_Toc17525"/>
      <w:bookmarkStart w:id="1517" w:name="_Toc10908"/>
      <w:r>
        <w:rPr>
          <w:rFonts w:ascii="楷体_GB2312" w:eastAsia="楷体_GB2312" w:hAnsi="楷体" w:cs="黑体" w:hint="eastAsia"/>
          <w:b w:val="0"/>
          <w:kern w:val="1"/>
          <w:szCs w:val="32"/>
        </w:rPr>
        <w:t>第二节 推进职业教育提质创优</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14:paraId="4207FA7D"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加快发展现代职业教育，持续推进“双高计划”，加大“双师型”教师培养和引进力度，提高职业学校毕业生本地就业率。加强职业教育园区规划建设，增强职业教育适应性，</w:t>
      </w:r>
      <w:proofErr w:type="gramStart"/>
      <w:r>
        <w:rPr>
          <w:rFonts w:ascii="方正书宋简体" w:eastAsia="方正书宋简体" w:hAnsi="方正书宋简体" w:cs="方正书宋简体" w:hint="eastAsia"/>
          <w:bCs/>
          <w:sz w:val="24"/>
          <w:szCs w:val="24"/>
        </w:rPr>
        <w:t>深化职普融通</w:t>
      </w:r>
      <w:proofErr w:type="gramEnd"/>
      <w:r>
        <w:rPr>
          <w:rFonts w:ascii="方正书宋简体" w:eastAsia="方正书宋简体" w:hAnsi="方正书宋简体" w:cs="方正书宋简体" w:hint="eastAsia"/>
          <w:bCs/>
          <w:sz w:val="24"/>
          <w:szCs w:val="24"/>
        </w:rPr>
        <w:t>、产教融入、校企合作，建设高水平专业化产教融合实训基地。推进职业教育集团化发展，鼓励大型企业参与职业教育，推广“现代学徒制”“1+X证书”制度等人才培养模式，推行终身职业技能培训制度。健全专业设置，着力打造一批高水平高等职业学校和优势特色专业。鼓励职业学校积极开展人才培养、资源建设、合作办</w:t>
      </w:r>
      <w:r>
        <w:rPr>
          <w:rFonts w:ascii="方正书宋简体" w:eastAsia="方正书宋简体" w:hAnsi="方正书宋简体" w:cs="方正书宋简体" w:hint="eastAsia"/>
          <w:bCs/>
          <w:sz w:val="24"/>
          <w:szCs w:val="24"/>
        </w:rPr>
        <w:lastRenderedPageBreak/>
        <w:t>学、教师培训等领域的国际交流合作。全面放开职业教育办学准入，支持和规范民办职业教育发展，规范校外培训机构。</w:t>
      </w:r>
    </w:p>
    <w:p w14:paraId="47216527"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518" w:name="_Toc18301"/>
      <w:bookmarkStart w:id="1519" w:name="_Toc6970"/>
      <w:bookmarkStart w:id="1520" w:name="_Toc17746"/>
      <w:bookmarkStart w:id="1521" w:name="_Toc4852"/>
      <w:bookmarkStart w:id="1522" w:name="_Toc2332"/>
      <w:bookmarkStart w:id="1523" w:name="_Toc19823"/>
      <w:bookmarkStart w:id="1524" w:name="_Toc2559"/>
      <w:bookmarkStart w:id="1525" w:name="_Toc29319"/>
      <w:bookmarkStart w:id="1526" w:name="_Toc21651"/>
      <w:bookmarkStart w:id="1527" w:name="_Toc7220"/>
      <w:bookmarkStart w:id="1528" w:name="_Toc16834"/>
      <w:bookmarkStart w:id="1529" w:name="_Toc19492"/>
      <w:bookmarkStart w:id="1530" w:name="_Toc15440"/>
      <w:bookmarkStart w:id="1531" w:name="_Toc13207"/>
      <w:bookmarkStart w:id="1532" w:name="_Toc13882"/>
      <w:bookmarkStart w:id="1533" w:name="_Toc21897"/>
      <w:bookmarkStart w:id="1534" w:name="_Toc26391"/>
      <w:bookmarkStart w:id="1535" w:name="_Toc25992"/>
      <w:bookmarkStart w:id="1536" w:name="_Toc30103"/>
      <w:r>
        <w:rPr>
          <w:rFonts w:ascii="楷体_GB2312" w:eastAsia="楷体_GB2312" w:hAnsi="楷体" w:cs="黑体" w:hint="eastAsia"/>
          <w:b w:val="0"/>
          <w:kern w:val="1"/>
          <w:szCs w:val="32"/>
        </w:rPr>
        <w:t>第三节 完善教育现代化保障</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14:paraId="6732578A" w14:textId="77777777" w:rsidR="00162511" w:rsidRDefault="00DE77FC">
      <w:pPr>
        <w:spacing w:line="52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健全学校社会家庭协同育人机制，加强师德师风建设，提升教师教书育人能力素质，重视青少年身体素质和心理健康教育。加快实施“教师素质提升工程”，实施名师名校长培养工程，提高幼儿园和中小学中、高级教师岗位结构比例。完善教师待遇保障制度，健全中小学教师工资增长长效机制。全面推行“调质量班班通”，打造一批VR教学基地。大力推进教育信息化，大力发展在线教育、继续教育和终身教育，完善终身学习激励政策，建设学习型社会，打造“书香经开”品牌。</w:t>
      </w:r>
    </w:p>
    <w:p w14:paraId="11554930" w14:textId="77777777" w:rsidR="00162511" w:rsidRDefault="00162511">
      <w:pPr>
        <w:spacing w:line="240" w:lineRule="exact"/>
        <w:ind w:firstLineChars="200" w:firstLine="480"/>
        <w:rPr>
          <w:rFonts w:ascii="方正书宋简体" w:eastAsia="方正书宋简体" w:hAnsi="方正书宋简体" w:cs="方正书宋简体"/>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718CCB9D" w14:textId="77777777">
        <w:trPr>
          <w:trHeight w:val="408"/>
          <w:jc w:val="center"/>
        </w:trPr>
        <w:tc>
          <w:tcPr>
            <w:tcW w:w="8296" w:type="dxa"/>
            <w:shd w:val="clear" w:color="auto" w:fill="auto"/>
          </w:tcPr>
          <w:p w14:paraId="0FE57A2D" w14:textId="77777777" w:rsidR="00162511" w:rsidRDefault="00DE77FC">
            <w:pPr>
              <w:widowControl w:val="0"/>
              <w:spacing w:line="400" w:lineRule="exact"/>
              <w:jc w:val="center"/>
              <w:rPr>
                <w:rFonts w:ascii="楷体" w:eastAsia="楷体" w:hAnsi="楷体" w:cs="楷体"/>
                <w:b/>
                <w:color w:val="000000" w:themeColor="text1"/>
                <w:szCs w:val="21"/>
              </w:rPr>
            </w:pPr>
            <w:r>
              <w:rPr>
                <w:rFonts w:ascii="楷体" w:eastAsia="楷体" w:hAnsi="楷体" w:cs="楷体" w:hint="eastAsia"/>
                <w:b/>
                <w:color w:val="000000" w:themeColor="text1"/>
                <w:szCs w:val="21"/>
              </w:rPr>
              <w:t>专栏9-1 高质量教育体系重点工程</w:t>
            </w:r>
          </w:p>
        </w:tc>
      </w:tr>
      <w:tr w:rsidR="00162511" w14:paraId="6B9BBD36" w14:textId="77777777">
        <w:trPr>
          <w:jc w:val="center"/>
        </w:trPr>
        <w:tc>
          <w:tcPr>
            <w:tcW w:w="8296" w:type="dxa"/>
          </w:tcPr>
          <w:p w14:paraId="416C39E0" w14:textId="77777777" w:rsidR="00162511" w:rsidRDefault="00DE77FC">
            <w:pPr>
              <w:spacing w:line="400" w:lineRule="exact"/>
              <w:ind w:firstLineChars="200" w:firstLine="422"/>
              <w:rPr>
                <w:rFonts w:ascii="楷体" w:eastAsia="楷体" w:hAnsi="楷体" w:cs="楷体"/>
                <w:b/>
                <w:color w:val="000000" w:themeColor="text1"/>
                <w:szCs w:val="21"/>
              </w:rPr>
            </w:pPr>
            <w:r>
              <w:rPr>
                <w:rFonts w:ascii="楷体" w:eastAsia="楷体" w:hAnsi="楷体" w:cs="楷体" w:hint="eastAsia"/>
                <w:b/>
                <w:color w:val="000000" w:themeColor="text1"/>
                <w:szCs w:val="21"/>
              </w:rPr>
              <w:t>（一）普惠性学前教育工程</w:t>
            </w:r>
          </w:p>
          <w:p w14:paraId="6FF51951" w14:textId="77777777" w:rsidR="00162511" w:rsidRDefault="00DE77FC">
            <w:pPr>
              <w:spacing w:line="400" w:lineRule="exact"/>
              <w:ind w:firstLineChars="200" w:firstLine="420"/>
              <w:rPr>
                <w:rFonts w:ascii="楷体" w:eastAsia="楷体" w:hAnsi="楷体" w:cs="楷体"/>
                <w:bCs/>
                <w:color w:val="000000" w:themeColor="text1"/>
                <w:szCs w:val="21"/>
              </w:rPr>
            </w:pPr>
            <w:r>
              <w:rPr>
                <w:rFonts w:ascii="楷体" w:eastAsia="楷体" w:hAnsi="楷体" w:cs="楷体" w:hint="eastAsia"/>
                <w:bCs/>
                <w:color w:val="000000" w:themeColor="text1"/>
                <w:szCs w:val="21"/>
              </w:rPr>
              <w:t>大力发展公办幼儿园，积极扶持民办普惠性幼儿园，加强城市住宅小区配套幼儿园建设，补齐农村学前教育短板，加快推进空港新城幼儿园、中海玫瑰园幼儿园等项目建设。力争到2025年，公办幼儿园占比稳步提高，学前教育实现全覆盖。</w:t>
            </w:r>
          </w:p>
          <w:p w14:paraId="28D93B8D" w14:textId="77777777" w:rsidR="00162511" w:rsidRDefault="00DE77FC">
            <w:pPr>
              <w:spacing w:line="400" w:lineRule="exact"/>
              <w:ind w:firstLineChars="200" w:firstLine="422"/>
              <w:rPr>
                <w:rFonts w:ascii="楷体" w:eastAsia="楷体" w:hAnsi="楷体" w:cs="楷体"/>
                <w:b/>
                <w:color w:val="000000" w:themeColor="text1"/>
                <w:szCs w:val="21"/>
              </w:rPr>
            </w:pPr>
            <w:r>
              <w:rPr>
                <w:rFonts w:ascii="楷体" w:eastAsia="楷体" w:hAnsi="楷体" w:cs="楷体" w:hint="eastAsia"/>
                <w:b/>
                <w:color w:val="000000" w:themeColor="text1"/>
                <w:szCs w:val="21"/>
              </w:rPr>
              <w:t>（二）义务教育优质均衡工程</w:t>
            </w:r>
          </w:p>
          <w:p w14:paraId="30CE6544" w14:textId="77777777" w:rsidR="00162511" w:rsidRDefault="00DE77FC">
            <w:pPr>
              <w:spacing w:line="400" w:lineRule="exact"/>
              <w:ind w:firstLineChars="200" w:firstLine="420"/>
              <w:rPr>
                <w:rFonts w:ascii="楷体" w:eastAsia="楷体" w:hAnsi="楷体" w:cs="楷体"/>
                <w:bCs/>
                <w:color w:val="000000" w:themeColor="text1"/>
                <w:szCs w:val="21"/>
              </w:rPr>
            </w:pPr>
            <w:r>
              <w:rPr>
                <w:rFonts w:ascii="楷体" w:eastAsia="楷体" w:hAnsi="楷体" w:cs="楷体" w:hint="eastAsia"/>
                <w:bCs/>
                <w:color w:val="000000" w:themeColor="text1"/>
                <w:szCs w:val="21"/>
              </w:rPr>
              <w:t>建立健全集团化办学机制，扩增城区学校优质教育资源，推进森林公园学校异地重建、实验小学（</w:t>
            </w:r>
            <w:proofErr w:type="gramStart"/>
            <w:r>
              <w:rPr>
                <w:rFonts w:ascii="楷体" w:eastAsia="楷体" w:hAnsi="楷体" w:cs="楷体" w:hint="eastAsia"/>
                <w:bCs/>
                <w:color w:val="000000" w:themeColor="text1"/>
                <w:szCs w:val="21"/>
              </w:rPr>
              <w:t>麦园小学</w:t>
            </w:r>
            <w:proofErr w:type="gramEnd"/>
            <w:r>
              <w:rPr>
                <w:rFonts w:ascii="楷体" w:eastAsia="楷体" w:hAnsi="楷体" w:cs="楷体" w:hint="eastAsia"/>
                <w:bCs/>
                <w:color w:val="000000" w:themeColor="text1"/>
                <w:szCs w:val="21"/>
              </w:rPr>
              <w:t>）二期、新城学校二期、昌北二小（青</w:t>
            </w:r>
            <w:proofErr w:type="gramStart"/>
            <w:r>
              <w:rPr>
                <w:rFonts w:ascii="楷体" w:eastAsia="楷体" w:hAnsi="楷体" w:cs="楷体" w:hint="eastAsia"/>
                <w:bCs/>
                <w:color w:val="000000" w:themeColor="text1"/>
                <w:szCs w:val="21"/>
              </w:rPr>
              <w:t>岚</w:t>
            </w:r>
            <w:proofErr w:type="gramEnd"/>
            <w:r>
              <w:rPr>
                <w:rFonts w:ascii="楷体" w:eastAsia="楷体" w:hAnsi="楷体" w:cs="楷体" w:hint="eastAsia"/>
                <w:bCs/>
                <w:color w:val="000000" w:themeColor="text1"/>
                <w:szCs w:val="21"/>
              </w:rPr>
              <w:t>校区初中部）、农大紧固件厂（规划学校）、香樟学校、</w:t>
            </w:r>
            <w:proofErr w:type="gramStart"/>
            <w:r>
              <w:rPr>
                <w:rFonts w:ascii="楷体" w:eastAsia="楷体" w:hAnsi="楷体" w:cs="楷体" w:hint="eastAsia"/>
                <w:bCs/>
                <w:color w:val="000000" w:themeColor="text1"/>
                <w:szCs w:val="21"/>
              </w:rPr>
              <w:t>大洪人学校</w:t>
            </w:r>
            <w:proofErr w:type="gramEnd"/>
            <w:r>
              <w:rPr>
                <w:rFonts w:ascii="楷体" w:eastAsia="楷体" w:hAnsi="楷体" w:cs="楷体" w:hint="eastAsia"/>
                <w:bCs/>
                <w:color w:val="000000" w:themeColor="text1"/>
                <w:szCs w:val="21"/>
              </w:rPr>
              <w:t>、赣江新区中学、南天阳光小区配套小学、双港学校异地重建、</w:t>
            </w:r>
            <w:proofErr w:type="gramStart"/>
            <w:r>
              <w:rPr>
                <w:rFonts w:ascii="楷体" w:eastAsia="楷体" w:hAnsi="楷体" w:cs="楷体" w:hint="eastAsia"/>
                <w:bCs/>
                <w:color w:val="000000" w:themeColor="text1"/>
                <w:szCs w:val="21"/>
              </w:rPr>
              <w:t>儒乐湖</w:t>
            </w:r>
            <w:proofErr w:type="gramEnd"/>
            <w:r>
              <w:rPr>
                <w:rFonts w:ascii="楷体" w:eastAsia="楷体" w:hAnsi="楷体" w:cs="楷体" w:hint="eastAsia"/>
                <w:bCs/>
                <w:color w:val="000000" w:themeColor="text1"/>
                <w:szCs w:val="21"/>
              </w:rPr>
              <w:t>一小、</w:t>
            </w:r>
            <w:proofErr w:type="gramStart"/>
            <w:r>
              <w:rPr>
                <w:rFonts w:ascii="楷体" w:eastAsia="楷体" w:hAnsi="楷体" w:cs="楷体" w:hint="eastAsia"/>
                <w:bCs/>
                <w:color w:val="000000" w:themeColor="text1"/>
                <w:szCs w:val="21"/>
              </w:rPr>
              <w:t>儒乐湖</w:t>
            </w:r>
            <w:proofErr w:type="gramEnd"/>
            <w:r>
              <w:rPr>
                <w:rFonts w:ascii="楷体" w:eastAsia="楷体" w:hAnsi="楷体" w:cs="楷体" w:hint="eastAsia"/>
                <w:bCs/>
                <w:color w:val="000000" w:themeColor="text1"/>
                <w:szCs w:val="21"/>
              </w:rPr>
              <w:t>二小、</w:t>
            </w:r>
            <w:proofErr w:type="gramStart"/>
            <w:r>
              <w:rPr>
                <w:rFonts w:ascii="楷体" w:eastAsia="楷体" w:hAnsi="楷体" w:cs="楷体" w:hint="eastAsia"/>
                <w:bCs/>
                <w:color w:val="000000" w:themeColor="text1"/>
                <w:szCs w:val="21"/>
              </w:rPr>
              <w:t>万创城</w:t>
            </w:r>
            <w:proofErr w:type="gramEnd"/>
            <w:r>
              <w:rPr>
                <w:rFonts w:ascii="楷体" w:eastAsia="楷体" w:hAnsi="楷体" w:cs="楷体" w:hint="eastAsia"/>
                <w:bCs/>
                <w:color w:val="000000" w:themeColor="text1"/>
                <w:szCs w:val="21"/>
              </w:rPr>
              <w:t>公共小学等工程建设。力争到2025年，义务教育实现全面优质均衡发展。</w:t>
            </w:r>
          </w:p>
          <w:p w14:paraId="790FC1C2" w14:textId="77777777" w:rsidR="00162511" w:rsidRDefault="00DE77FC">
            <w:pPr>
              <w:widowControl w:val="0"/>
              <w:spacing w:line="400" w:lineRule="exact"/>
              <w:ind w:firstLineChars="200" w:firstLine="422"/>
              <w:rPr>
                <w:rFonts w:ascii="楷体" w:eastAsia="楷体" w:hAnsi="楷体" w:cs="楷体"/>
                <w:b/>
                <w:color w:val="000000" w:themeColor="text1"/>
                <w:szCs w:val="21"/>
              </w:rPr>
            </w:pPr>
            <w:r>
              <w:rPr>
                <w:rFonts w:ascii="楷体" w:eastAsia="楷体" w:hAnsi="楷体" w:cs="楷体" w:hint="eastAsia"/>
                <w:b/>
                <w:color w:val="000000" w:themeColor="text1"/>
                <w:szCs w:val="21"/>
              </w:rPr>
              <w:t>（三）高中教育特色发展工程</w:t>
            </w:r>
          </w:p>
          <w:p w14:paraId="6C892A6E" w14:textId="77777777" w:rsidR="00162511" w:rsidRDefault="00DE77FC">
            <w:pPr>
              <w:spacing w:line="400" w:lineRule="exact"/>
              <w:ind w:firstLineChars="200" w:firstLine="420"/>
              <w:rPr>
                <w:rFonts w:ascii="楷体" w:eastAsia="楷体" w:hAnsi="楷体" w:cs="楷体"/>
                <w:bCs/>
                <w:color w:val="000000" w:themeColor="text1"/>
                <w:szCs w:val="21"/>
              </w:rPr>
            </w:pPr>
            <w:r>
              <w:rPr>
                <w:rFonts w:ascii="楷体" w:eastAsia="楷体" w:hAnsi="楷体" w:cs="楷体" w:hint="eastAsia"/>
                <w:bCs/>
                <w:color w:val="000000" w:themeColor="text1"/>
                <w:szCs w:val="21"/>
              </w:rPr>
              <w:t>加大引进优质高中，与江西财大、江西农大、华东交大、省林科院四所附属学校开展全面合作升级办学，与南昌师范学院开展教学教研合作，加速推进南昌</w:t>
            </w:r>
            <w:proofErr w:type="gramStart"/>
            <w:r>
              <w:rPr>
                <w:rFonts w:ascii="楷体" w:eastAsia="楷体" w:hAnsi="楷体" w:cs="楷体" w:hint="eastAsia"/>
                <w:bCs/>
                <w:color w:val="000000" w:themeColor="text1"/>
                <w:szCs w:val="21"/>
              </w:rPr>
              <w:t>二中昌北</w:t>
            </w:r>
            <w:proofErr w:type="gramEnd"/>
            <w:r>
              <w:rPr>
                <w:rFonts w:ascii="楷体" w:eastAsia="楷体" w:hAnsi="楷体" w:cs="楷体" w:hint="eastAsia"/>
                <w:bCs/>
                <w:color w:val="000000" w:themeColor="text1"/>
                <w:szCs w:val="21"/>
              </w:rPr>
              <w:t>校区、英雄学校（高中部）等项目建设，推动学区学校教育资源整合、互补、共享。</w:t>
            </w:r>
          </w:p>
          <w:p w14:paraId="652DC102" w14:textId="77777777" w:rsidR="00162511" w:rsidRDefault="00DE77FC">
            <w:pPr>
              <w:spacing w:line="400" w:lineRule="exact"/>
              <w:ind w:firstLineChars="200" w:firstLine="422"/>
              <w:rPr>
                <w:rFonts w:ascii="楷体" w:eastAsia="楷体" w:hAnsi="楷体" w:cs="楷体"/>
                <w:b/>
                <w:color w:val="000000" w:themeColor="text1"/>
                <w:szCs w:val="21"/>
              </w:rPr>
            </w:pPr>
            <w:r>
              <w:rPr>
                <w:rFonts w:ascii="楷体" w:eastAsia="楷体" w:hAnsi="楷体" w:cs="楷体" w:hint="eastAsia"/>
                <w:b/>
                <w:color w:val="000000" w:themeColor="text1"/>
                <w:szCs w:val="21"/>
              </w:rPr>
              <w:t>（四）产教融合示范工程</w:t>
            </w:r>
          </w:p>
          <w:p w14:paraId="27525E18" w14:textId="77777777" w:rsidR="00162511" w:rsidRDefault="00DE77FC">
            <w:pPr>
              <w:spacing w:line="400" w:lineRule="exact"/>
              <w:ind w:firstLineChars="200" w:firstLine="420"/>
              <w:rPr>
                <w:rFonts w:ascii="楷体" w:eastAsia="楷体" w:hAnsi="楷体" w:cs="楷体"/>
                <w:color w:val="000000" w:themeColor="text1"/>
                <w:szCs w:val="21"/>
              </w:rPr>
            </w:pPr>
            <w:r>
              <w:rPr>
                <w:rFonts w:ascii="楷体" w:eastAsia="楷体" w:hAnsi="楷体" w:cs="楷体" w:hint="eastAsia"/>
                <w:bCs/>
                <w:color w:val="000000" w:themeColor="text1"/>
                <w:szCs w:val="21"/>
              </w:rPr>
              <w:t>依托区内职业学校资源，规划建设职教产业园，</w:t>
            </w:r>
            <w:proofErr w:type="gramStart"/>
            <w:r>
              <w:rPr>
                <w:rFonts w:ascii="楷体" w:eastAsia="楷体" w:hAnsi="楷体" w:cs="楷体" w:hint="eastAsia"/>
                <w:bCs/>
                <w:color w:val="000000" w:themeColor="text1"/>
                <w:szCs w:val="21"/>
              </w:rPr>
              <w:t>深化职普融合</w:t>
            </w:r>
            <w:proofErr w:type="gramEnd"/>
            <w:r>
              <w:rPr>
                <w:rFonts w:ascii="楷体" w:eastAsia="楷体" w:hAnsi="楷体" w:cs="楷体" w:hint="eastAsia"/>
                <w:bCs/>
                <w:color w:val="000000" w:themeColor="text1"/>
                <w:szCs w:val="21"/>
              </w:rPr>
              <w:t>、产教融合、校企合作，打造全国知名的产教融合示范基地。</w:t>
            </w:r>
          </w:p>
          <w:p w14:paraId="1DF07592" w14:textId="77777777" w:rsidR="00162511" w:rsidRDefault="00DE77FC">
            <w:pPr>
              <w:widowControl w:val="0"/>
              <w:spacing w:line="400" w:lineRule="exact"/>
              <w:ind w:firstLineChars="200" w:firstLine="422"/>
              <w:rPr>
                <w:rFonts w:ascii="楷体" w:eastAsia="楷体" w:hAnsi="楷体" w:cs="楷体"/>
                <w:b/>
                <w:color w:val="000000" w:themeColor="text1"/>
                <w:szCs w:val="21"/>
              </w:rPr>
            </w:pPr>
            <w:r>
              <w:rPr>
                <w:rFonts w:ascii="楷体" w:eastAsia="楷体" w:hAnsi="楷体" w:cs="楷体" w:hint="eastAsia"/>
                <w:b/>
                <w:color w:val="000000" w:themeColor="text1"/>
                <w:szCs w:val="21"/>
              </w:rPr>
              <w:t>(五)教师队伍素质提升工程</w:t>
            </w:r>
          </w:p>
          <w:p w14:paraId="2CDB1405" w14:textId="77777777" w:rsidR="00162511" w:rsidRDefault="00DE77FC">
            <w:pPr>
              <w:spacing w:line="400" w:lineRule="exact"/>
              <w:ind w:firstLineChars="200" w:firstLine="420"/>
              <w:rPr>
                <w:rFonts w:ascii="楷体" w:eastAsia="楷体" w:hAnsi="楷体" w:cs="楷体"/>
                <w:bCs/>
                <w:color w:val="000000" w:themeColor="text1"/>
                <w:szCs w:val="21"/>
              </w:rPr>
            </w:pPr>
            <w:r>
              <w:rPr>
                <w:rFonts w:ascii="楷体" w:eastAsia="楷体" w:hAnsi="楷体" w:cs="楷体" w:hint="eastAsia"/>
                <w:color w:val="000000" w:themeColor="text1"/>
                <w:szCs w:val="21"/>
              </w:rPr>
              <w:t>加大优秀教师、优秀校长引进力度，实施教师队伍梯度培养计划，重点培养学科教学领军名师，支持职业院校培养复合型教师。</w:t>
            </w:r>
          </w:p>
        </w:tc>
      </w:tr>
    </w:tbl>
    <w:p w14:paraId="50B69FB3" w14:textId="77777777" w:rsidR="00162511" w:rsidRDefault="00162511">
      <w:pPr>
        <w:pStyle w:val="2"/>
        <w:spacing w:before="0" w:after="0" w:line="560" w:lineRule="exact"/>
        <w:jc w:val="center"/>
        <w:rPr>
          <w:rFonts w:ascii="黑体" w:eastAsia="黑体" w:hAnsi="黑体" w:cs="黑体"/>
          <w:b w:val="0"/>
          <w:bCs w:val="0"/>
          <w:kern w:val="1"/>
        </w:rPr>
      </w:pPr>
      <w:bookmarkStart w:id="1537" w:name="_Toc28715"/>
      <w:bookmarkStart w:id="1538" w:name="_Toc25507"/>
      <w:bookmarkStart w:id="1539" w:name="_Toc28924"/>
      <w:bookmarkStart w:id="1540" w:name="_Toc15192"/>
      <w:bookmarkStart w:id="1541" w:name="_Toc14855"/>
      <w:bookmarkStart w:id="1542" w:name="_Toc13962"/>
      <w:bookmarkStart w:id="1543" w:name="_Toc22697"/>
      <w:bookmarkStart w:id="1544" w:name="_Toc2891"/>
      <w:bookmarkStart w:id="1545" w:name="_Toc18933"/>
      <w:bookmarkStart w:id="1546" w:name="_Toc7931"/>
      <w:bookmarkStart w:id="1547" w:name="_Toc27943"/>
      <w:bookmarkStart w:id="1548" w:name="_Toc28364"/>
      <w:bookmarkStart w:id="1549" w:name="_Toc19927"/>
      <w:bookmarkStart w:id="1550" w:name="_Toc11345"/>
      <w:bookmarkStart w:id="1551" w:name="_Toc20968"/>
      <w:bookmarkStart w:id="1552" w:name="_Toc9083"/>
      <w:bookmarkStart w:id="1553" w:name="_Toc3648"/>
      <w:bookmarkStart w:id="1554" w:name="_Toc1415"/>
      <w:bookmarkStart w:id="1555" w:name="_Toc16167"/>
      <w:bookmarkStart w:id="1556" w:name="_Toc10645"/>
      <w:bookmarkStart w:id="1557" w:name="_Toc22830"/>
      <w:bookmarkStart w:id="1558" w:name="_Toc22852"/>
    </w:p>
    <w:p w14:paraId="09198334"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第三章 健全多层次社会保障</w:t>
      </w:r>
      <w:bookmarkEnd w:id="1537"/>
      <w:bookmarkEnd w:id="1538"/>
      <w:bookmarkEnd w:id="1539"/>
      <w:r>
        <w:rPr>
          <w:rFonts w:ascii="黑体" w:eastAsia="黑体" w:hAnsi="黑体" w:cs="黑体" w:hint="eastAsia"/>
          <w:b w:val="0"/>
          <w:bCs w:val="0"/>
          <w:kern w:val="1"/>
        </w:rPr>
        <w:t>体系</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14:paraId="32CB07F5" w14:textId="77777777" w:rsidR="00162511" w:rsidRDefault="00DE77FC">
      <w:pPr>
        <w:widowControl w:val="0"/>
        <w:spacing w:line="560" w:lineRule="exact"/>
        <w:ind w:firstLineChars="200" w:firstLine="480"/>
        <w:rPr>
          <w:rFonts w:ascii="仿宋" w:eastAsia="仿宋" w:hAnsi="仿宋" w:cs="仿宋"/>
          <w:sz w:val="32"/>
          <w:szCs w:val="32"/>
        </w:rPr>
      </w:pPr>
      <w:r>
        <w:rPr>
          <w:rFonts w:ascii="方正书宋简体" w:eastAsia="方正书宋简体" w:hAnsi="方正书宋简体" w:cs="方正书宋简体" w:hint="eastAsia"/>
          <w:bCs/>
          <w:sz w:val="24"/>
          <w:szCs w:val="24"/>
        </w:rPr>
        <w:t>按照兜底线、织密网、建机制的要求，建立健全覆盖全民、统筹城乡、公平统一、可持续的多层次社会保障体系。</w:t>
      </w:r>
    </w:p>
    <w:p w14:paraId="31FCFFF9"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559" w:name="_Toc14343"/>
      <w:bookmarkStart w:id="1560" w:name="_Toc8051"/>
      <w:bookmarkStart w:id="1561" w:name="_Toc7386"/>
      <w:bookmarkStart w:id="1562" w:name="_Toc2173"/>
      <w:bookmarkStart w:id="1563" w:name="_Toc1868"/>
      <w:bookmarkStart w:id="1564" w:name="_Toc1352"/>
      <w:bookmarkStart w:id="1565" w:name="_Toc13582"/>
      <w:bookmarkStart w:id="1566" w:name="_Toc16231"/>
      <w:bookmarkStart w:id="1567" w:name="_Toc17839"/>
      <w:bookmarkStart w:id="1568" w:name="_Toc427"/>
      <w:bookmarkStart w:id="1569" w:name="_Toc9981"/>
      <w:bookmarkStart w:id="1570" w:name="_Toc28601"/>
      <w:bookmarkStart w:id="1571" w:name="_Toc16563"/>
      <w:bookmarkStart w:id="1572" w:name="_Toc8670"/>
      <w:bookmarkStart w:id="1573" w:name="_Toc17327"/>
      <w:bookmarkStart w:id="1574" w:name="_Toc29226"/>
      <w:bookmarkStart w:id="1575" w:name="_Toc9754"/>
      <w:bookmarkStart w:id="1576" w:name="_Toc23233"/>
      <w:bookmarkStart w:id="1577" w:name="_Toc23954"/>
      <w:r>
        <w:rPr>
          <w:rFonts w:ascii="楷体_GB2312" w:eastAsia="楷体_GB2312" w:hAnsi="楷体" w:cs="黑体" w:hint="eastAsia"/>
          <w:b w:val="0"/>
          <w:kern w:val="1"/>
          <w:szCs w:val="32"/>
        </w:rPr>
        <w:t>第一节 完善基本医疗养老保险制度</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51F4AF40"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全面实施全民参保计划，放宽灵活就业人员参保条件。全面落实社保关系转移接续政策，稳步实施渐进式延迟退休制度。完善社会保险体系，大力发展企业年金、职业年金、个人储蓄性养老保险和商业养老保险。加快构建以基本医疗保险为主体、医疗救助托底，补充医疗保险、商业健康保险、慈善捐赠、医疗互助共同发展的医疗保障制度体系。按政策推进</w:t>
      </w:r>
      <w:proofErr w:type="gramStart"/>
      <w:r>
        <w:rPr>
          <w:rFonts w:ascii="方正书宋简体" w:eastAsia="方正书宋简体" w:hAnsi="方正书宋简体" w:cs="方正书宋简体" w:hint="eastAsia"/>
          <w:bCs/>
          <w:sz w:val="24"/>
          <w:szCs w:val="24"/>
        </w:rPr>
        <w:t>医保关系跨</w:t>
      </w:r>
      <w:proofErr w:type="gramEnd"/>
      <w:r>
        <w:rPr>
          <w:rFonts w:ascii="方正书宋简体" w:eastAsia="方正书宋简体" w:hAnsi="方正书宋简体" w:cs="方正书宋简体" w:hint="eastAsia"/>
          <w:bCs/>
          <w:sz w:val="24"/>
          <w:szCs w:val="24"/>
        </w:rPr>
        <w:t>地区转移接续，全面落实异地就医直接结算制度。依法加强征地拆迁农民的社会保障。</w:t>
      </w:r>
    </w:p>
    <w:p w14:paraId="32F40224"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578" w:name="_Toc14679"/>
      <w:bookmarkStart w:id="1579" w:name="_Toc14755"/>
      <w:bookmarkStart w:id="1580" w:name="_Toc11449"/>
      <w:bookmarkStart w:id="1581" w:name="_Toc22721"/>
      <w:bookmarkStart w:id="1582" w:name="_Toc28581"/>
      <w:bookmarkStart w:id="1583" w:name="_Toc22257"/>
      <w:bookmarkStart w:id="1584" w:name="_Toc19144"/>
      <w:bookmarkStart w:id="1585" w:name="_Toc23531"/>
      <w:bookmarkStart w:id="1586" w:name="_Toc3250"/>
      <w:bookmarkStart w:id="1587" w:name="_Toc32613"/>
      <w:bookmarkStart w:id="1588" w:name="_Toc6472"/>
      <w:bookmarkStart w:id="1589" w:name="_Toc7222"/>
      <w:bookmarkStart w:id="1590" w:name="_Toc13468"/>
      <w:bookmarkStart w:id="1591" w:name="_Toc19361"/>
      <w:bookmarkStart w:id="1592" w:name="_Toc19185"/>
      <w:bookmarkStart w:id="1593" w:name="_Toc14520"/>
      <w:bookmarkStart w:id="1594" w:name="_Toc32039"/>
      <w:bookmarkStart w:id="1595" w:name="_Toc18167"/>
      <w:bookmarkStart w:id="1596" w:name="_Toc2835"/>
      <w:r>
        <w:rPr>
          <w:rFonts w:ascii="楷体_GB2312" w:eastAsia="楷体_GB2312" w:hAnsi="楷体" w:cs="黑体" w:hint="eastAsia"/>
          <w:b w:val="0"/>
          <w:kern w:val="1"/>
          <w:szCs w:val="32"/>
        </w:rPr>
        <w:t>第二节 健全社会救助和慈善制度</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14:paraId="5602FB64"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加快构建政府主导、社会参与、制度健全、政策衔接、兜底有力的综合救助格局，实现</w:t>
      </w:r>
      <w:proofErr w:type="gramStart"/>
      <w:r>
        <w:rPr>
          <w:rFonts w:ascii="方正书宋简体" w:eastAsia="方正书宋简体" w:hAnsi="方正书宋简体" w:cs="方正书宋简体" w:hint="eastAsia"/>
          <w:bCs/>
          <w:sz w:val="24"/>
          <w:szCs w:val="24"/>
        </w:rPr>
        <w:t>低保困难</w:t>
      </w:r>
      <w:proofErr w:type="gramEnd"/>
      <w:r>
        <w:rPr>
          <w:rFonts w:ascii="方正书宋简体" w:eastAsia="方正书宋简体" w:hAnsi="方正书宋简体" w:cs="方正书宋简体" w:hint="eastAsia"/>
          <w:bCs/>
          <w:sz w:val="24"/>
          <w:szCs w:val="24"/>
        </w:rPr>
        <w:t>群众救助率达100%。推进基本生活救助、专项社会救助、急难社会救助，健全分层分类的社会救助体系。加强城乡</w:t>
      </w:r>
      <w:proofErr w:type="gramStart"/>
      <w:r>
        <w:rPr>
          <w:rFonts w:ascii="方正书宋简体" w:eastAsia="方正书宋简体" w:hAnsi="方正书宋简体" w:cs="方正书宋简体" w:hint="eastAsia"/>
          <w:bCs/>
          <w:sz w:val="24"/>
          <w:szCs w:val="24"/>
        </w:rPr>
        <w:t>低保困难</w:t>
      </w:r>
      <w:proofErr w:type="gramEnd"/>
      <w:r>
        <w:rPr>
          <w:rFonts w:ascii="方正书宋简体" w:eastAsia="方正书宋简体" w:hAnsi="方正书宋简体" w:cs="方正书宋简体" w:hint="eastAsia"/>
          <w:bCs/>
          <w:sz w:val="24"/>
          <w:szCs w:val="24"/>
        </w:rPr>
        <w:t>群众的保障，推动临时救助制度覆盖所有基本生活暂时陷入困境的城乡群众。做好重大疫情等突发公共事件困难群众急难救助工作。深入推动社会福利和慈善事业、红十字事业全面发展，加快构建适度普惠型福利体系。加强社会福利机构、福利彩票和公益金管理。</w:t>
      </w:r>
    </w:p>
    <w:p w14:paraId="4B72FCC6"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597" w:name="_Toc29270"/>
      <w:bookmarkStart w:id="1598" w:name="_Toc12240"/>
      <w:bookmarkStart w:id="1599" w:name="_Toc8246"/>
      <w:bookmarkStart w:id="1600" w:name="_Toc32347"/>
      <w:bookmarkStart w:id="1601" w:name="_Toc6298"/>
      <w:bookmarkStart w:id="1602" w:name="_Toc15143"/>
      <w:bookmarkStart w:id="1603" w:name="_Toc8555"/>
      <w:bookmarkStart w:id="1604" w:name="_Toc20732"/>
      <w:bookmarkStart w:id="1605" w:name="_Toc13652"/>
      <w:bookmarkStart w:id="1606" w:name="_Toc12098"/>
      <w:bookmarkStart w:id="1607" w:name="_Toc2922"/>
      <w:bookmarkStart w:id="1608" w:name="_Toc10886"/>
      <w:bookmarkStart w:id="1609" w:name="_Toc11942"/>
      <w:bookmarkStart w:id="1610" w:name="_Toc31719"/>
      <w:bookmarkStart w:id="1611" w:name="_Toc29230"/>
      <w:bookmarkStart w:id="1612" w:name="_Toc24045"/>
      <w:bookmarkStart w:id="1613" w:name="_Toc17665"/>
      <w:bookmarkStart w:id="1614" w:name="_Toc13791"/>
      <w:bookmarkStart w:id="1615" w:name="_Toc14852"/>
      <w:r>
        <w:rPr>
          <w:rFonts w:ascii="楷体_GB2312" w:eastAsia="楷体_GB2312" w:hAnsi="楷体" w:cs="黑体" w:hint="eastAsia"/>
          <w:b w:val="0"/>
          <w:kern w:val="1"/>
          <w:szCs w:val="32"/>
        </w:rPr>
        <w:t>第三节 建设多层次社会保障体系</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14:paraId="155822C8"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大力施行“尊崇工作法”，健全退役军人工作体系和保障制度，全面做好退役军人思想政治、就业安置、服务保障、教育管理、权益维护等工作，让军人成为全社会尊崇的职业。大力弘扬英烈精神，加强烈士纪念设施管护。坚持男女平等基本国策，依法保障妇女享有卫生健康服务、产假、生育津贴和平等就业等合法权益。优化儿童发展环境，切实保障儿童生存权、发展权、受保护权和参与权，加强儿童心理健康教育，严格规范</w:t>
      </w:r>
      <w:r>
        <w:rPr>
          <w:rFonts w:ascii="方正书宋简体" w:eastAsia="方正书宋简体" w:hAnsi="方正书宋简体" w:cs="方正书宋简体" w:hint="eastAsia"/>
          <w:bCs/>
          <w:sz w:val="24"/>
          <w:szCs w:val="24"/>
        </w:rPr>
        <w:lastRenderedPageBreak/>
        <w:t>儿童收养政策，全面提升儿童福利服务水平。健全老年人、残疾人关爱服务体系和设施，完善帮扶残疾人、孤儿等社会福利制度。发展公益性基本殡葬服务。</w:t>
      </w:r>
      <w:bookmarkStart w:id="1616" w:name="_Toc23098"/>
      <w:bookmarkStart w:id="1617" w:name="_Toc13043"/>
      <w:bookmarkStart w:id="1618" w:name="_Toc6247"/>
      <w:bookmarkStart w:id="1619" w:name="_Toc6954"/>
      <w:bookmarkStart w:id="1620" w:name="_Toc12495"/>
      <w:bookmarkStart w:id="1621" w:name="_Toc32693"/>
      <w:bookmarkStart w:id="1622" w:name="_Toc28159"/>
      <w:bookmarkStart w:id="1623" w:name="_Toc31347"/>
      <w:bookmarkEnd w:id="1616"/>
      <w:bookmarkEnd w:id="1617"/>
      <w:bookmarkEnd w:id="1618"/>
      <w:bookmarkEnd w:id="1619"/>
      <w:bookmarkEnd w:id="1620"/>
      <w:bookmarkEnd w:id="1621"/>
      <w:bookmarkEnd w:id="1622"/>
      <w:bookmarkEnd w:id="1623"/>
    </w:p>
    <w:p w14:paraId="713B06E1"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624" w:name="_Toc10579"/>
      <w:bookmarkStart w:id="1625" w:name="_Toc32731"/>
      <w:bookmarkStart w:id="1626" w:name="_Toc6905"/>
      <w:bookmarkStart w:id="1627" w:name="_Toc23402"/>
      <w:bookmarkStart w:id="1628" w:name="_Toc16360"/>
      <w:bookmarkStart w:id="1629" w:name="_Toc28134"/>
      <w:bookmarkStart w:id="1630" w:name="_Toc21257"/>
      <w:bookmarkStart w:id="1631" w:name="_Toc31845"/>
      <w:bookmarkStart w:id="1632" w:name="_Toc25441"/>
      <w:bookmarkStart w:id="1633" w:name="_Toc17936"/>
      <w:bookmarkStart w:id="1634" w:name="_Toc20521"/>
      <w:bookmarkStart w:id="1635" w:name="_Toc15614"/>
      <w:bookmarkStart w:id="1636" w:name="_Toc17730"/>
      <w:bookmarkStart w:id="1637" w:name="_Toc13656"/>
      <w:bookmarkStart w:id="1638" w:name="_Toc3277"/>
      <w:bookmarkStart w:id="1639" w:name="_Toc31526"/>
      <w:bookmarkStart w:id="1640" w:name="_Toc1741"/>
      <w:bookmarkStart w:id="1641" w:name="_Toc32168"/>
      <w:bookmarkStart w:id="1642" w:name="_Toc29660"/>
      <w:r>
        <w:rPr>
          <w:rFonts w:ascii="楷体_GB2312" w:eastAsia="楷体_GB2312" w:hAnsi="楷体" w:cs="黑体" w:hint="eastAsia"/>
          <w:b w:val="0"/>
          <w:kern w:val="1"/>
          <w:szCs w:val="32"/>
        </w:rPr>
        <w:t>第四节 建立新型住房保障体系</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0083D6B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房住不炒”定位，完善住房保障和供应体系，加快建立多主体供给、多渠道保障、租购并举的住房制度，促进房地产市场平稳健康发展。探索支持利用集体建设用地按照规划建设租赁住房，加快完善长租房政策，推动长租房市场规范发展。有序推进江西农大“三家村”、南昌</w:t>
      </w:r>
      <w:proofErr w:type="gramStart"/>
      <w:r>
        <w:rPr>
          <w:rFonts w:ascii="方正书宋简体" w:eastAsia="方正书宋简体" w:hAnsi="方正书宋简体" w:cs="方正书宋简体" w:hint="eastAsia"/>
          <w:bCs/>
          <w:sz w:val="24"/>
          <w:szCs w:val="24"/>
        </w:rPr>
        <w:t>一</w:t>
      </w:r>
      <w:proofErr w:type="gramEnd"/>
      <w:r>
        <w:rPr>
          <w:rFonts w:ascii="方正书宋简体" w:eastAsia="方正书宋简体" w:hAnsi="方正书宋简体" w:cs="方正书宋简体" w:hint="eastAsia"/>
          <w:bCs/>
          <w:sz w:val="24"/>
          <w:szCs w:val="24"/>
        </w:rPr>
        <w:t>电、江西行政学院及周边、南昌电表厂等老旧社区、棚户区改造，重点解决城镇中低收入住房困难家庭，逐步改善创新创业就业人员、外来人员等阶段性住房困难群体住房条件。加快</w:t>
      </w:r>
      <w:proofErr w:type="gramStart"/>
      <w:r>
        <w:rPr>
          <w:rFonts w:ascii="方正书宋简体" w:eastAsia="方正书宋简体" w:hAnsi="方正书宋简体" w:cs="方正书宋简体" w:hint="eastAsia"/>
          <w:bCs/>
          <w:sz w:val="24"/>
          <w:szCs w:val="24"/>
        </w:rPr>
        <w:t>启动冠山三期</w:t>
      </w:r>
      <w:proofErr w:type="gramEnd"/>
      <w:r>
        <w:rPr>
          <w:rFonts w:ascii="方正书宋简体" w:eastAsia="方正书宋简体" w:hAnsi="方正书宋简体" w:cs="方正书宋简体" w:hint="eastAsia"/>
          <w:bCs/>
          <w:sz w:val="24"/>
          <w:szCs w:val="24"/>
        </w:rPr>
        <w:t>、新洪</w:t>
      </w:r>
      <w:proofErr w:type="gramStart"/>
      <w:r>
        <w:rPr>
          <w:rFonts w:ascii="方正书宋简体" w:eastAsia="方正书宋简体" w:hAnsi="方正书宋简体" w:cs="方正书宋简体" w:hint="eastAsia"/>
          <w:bCs/>
          <w:sz w:val="24"/>
          <w:szCs w:val="24"/>
        </w:rPr>
        <w:t>都情苑一期</w:t>
      </w:r>
      <w:proofErr w:type="gramEnd"/>
      <w:r>
        <w:rPr>
          <w:rFonts w:ascii="方正书宋简体" w:eastAsia="方正书宋简体" w:hAnsi="方正书宋简体" w:cs="方正书宋简体" w:hint="eastAsia"/>
          <w:bCs/>
          <w:sz w:val="24"/>
          <w:szCs w:val="24"/>
        </w:rPr>
        <w:t>、空港花园二期、幸福河小区、龙潭花园、双港花园、临港花园、乐化镇集镇商务区三期等安置房建设。强化保障性住房投资运营管理，完善准入和退出管理机制，确保有进有出、有序保障。</w:t>
      </w:r>
    </w:p>
    <w:p w14:paraId="5CD19A79" w14:textId="77777777" w:rsidR="00162511" w:rsidRDefault="00162511">
      <w:pPr>
        <w:pStyle w:val="2"/>
        <w:spacing w:before="0" w:after="0" w:line="560" w:lineRule="exact"/>
        <w:jc w:val="center"/>
        <w:rPr>
          <w:rFonts w:ascii="黑体" w:eastAsia="黑体" w:hAnsi="黑体" w:cs="黑体"/>
          <w:b w:val="0"/>
          <w:bCs w:val="0"/>
          <w:kern w:val="1"/>
        </w:rPr>
      </w:pPr>
      <w:bookmarkStart w:id="1643" w:name="_Toc27309"/>
      <w:bookmarkStart w:id="1644" w:name="_Toc21102"/>
      <w:bookmarkStart w:id="1645" w:name="_Toc24880"/>
      <w:bookmarkStart w:id="1646" w:name="_Toc8837"/>
      <w:bookmarkStart w:id="1647" w:name="_Toc5448"/>
      <w:bookmarkStart w:id="1648" w:name="_Toc19085"/>
      <w:bookmarkStart w:id="1649" w:name="_Toc4011"/>
      <w:bookmarkStart w:id="1650" w:name="_Toc9437"/>
      <w:bookmarkStart w:id="1651" w:name="_Toc18542"/>
      <w:bookmarkStart w:id="1652" w:name="_Toc15289"/>
      <w:bookmarkStart w:id="1653" w:name="_Toc8777"/>
      <w:bookmarkStart w:id="1654" w:name="_Toc13653"/>
      <w:bookmarkStart w:id="1655" w:name="_Toc22894"/>
      <w:bookmarkStart w:id="1656" w:name="_Toc4630"/>
      <w:bookmarkStart w:id="1657" w:name="_Toc2913"/>
      <w:bookmarkStart w:id="1658" w:name="_Toc13223"/>
      <w:bookmarkStart w:id="1659" w:name="_Toc7864"/>
      <w:bookmarkStart w:id="1660" w:name="_Toc6391"/>
      <w:bookmarkStart w:id="1661" w:name="_Toc31209"/>
      <w:bookmarkStart w:id="1662" w:name="_Toc28806"/>
      <w:bookmarkStart w:id="1663" w:name="_Toc6736"/>
      <w:bookmarkStart w:id="1664" w:name="_Toc11187"/>
    </w:p>
    <w:p w14:paraId="70200C4A"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第四章 积极应对人口老龄化</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1884739D"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落实国家人口长期发展战略，以“一老一小”为重点，促进人口长期均衡发展。</w:t>
      </w:r>
    </w:p>
    <w:p w14:paraId="2C5403E9" w14:textId="77777777" w:rsidR="00162511" w:rsidRDefault="00DE77FC">
      <w:pPr>
        <w:pStyle w:val="3"/>
        <w:numPr>
          <w:ilvl w:val="255"/>
          <w:numId w:val="0"/>
        </w:numPr>
        <w:spacing w:before="0" w:after="0" w:line="560" w:lineRule="exact"/>
        <w:jc w:val="center"/>
        <w:rPr>
          <w:rFonts w:ascii="楷体_GB2312" w:eastAsia="楷体_GB2312" w:hAnsi="楷体" w:cs="黑体"/>
          <w:b w:val="0"/>
          <w:kern w:val="1"/>
          <w:szCs w:val="32"/>
        </w:rPr>
      </w:pPr>
      <w:bookmarkStart w:id="1665" w:name="_Toc32697"/>
      <w:bookmarkStart w:id="1666" w:name="_Toc6912"/>
      <w:bookmarkStart w:id="1667" w:name="_Toc28268"/>
      <w:bookmarkStart w:id="1668" w:name="_Toc4193"/>
      <w:bookmarkStart w:id="1669" w:name="_Toc22083"/>
      <w:bookmarkStart w:id="1670" w:name="_Toc1573"/>
      <w:bookmarkStart w:id="1671" w:name="_Toc30270"/>
      <w:bookmarkStart w:id="1672" w:name="_Toc13662"/>
      <w:bookmarkStart w:id="1673" w:name="_Toc82"/>
      <w:bookmarkStart w:id="1674" w:name="_Toc9308"/>
      <w:bookmarkStart w:id="1675" w:name="_Toc10600"/>
      <w:bookmarkStart w:id="1676" w:name="_Toc26079"/>
      <w:bookmarkStart w:id="1677" w:name="_Toc11206"/>
      <w:bookmarkStart w:id="1678" w:name="_Toc21145"/>
      <w:bookmarkStart w:id="1679" w:name="_Toc4138"/>
      <w:bookmarkStart w:id="1680" w:name="_Toc21402"/>
      <w:bookmarkStart w:id="1681" w:name="_Toc3358"/>
      <w:bookmarkStart w:id="1682" w:name="_Toc27398"/>
      <w:bookmarkStart w:id="1683" w:name="_Toc23469"/>
      <w:r>
        <w:rPr>
          <w:rFonts w:ascii="楷体_GB2312" w:eastAsia="楷体_GB2312" w:hAnsi="楷体" w:cs="黑体" w:hint="eastAsia"/>
          <w:b w:val="0"/>
          <w:szCs w:val="32"/>
        </w:rPr>
        <w:t>第一节 提升优生服务水平</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14:paraId="2E26CC20"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优化生育政策，依法组织实施一对夫妻可以生育三个子女政策及配套支持措施，一体考虑婚嫁、生育、养育、教育，加强适婚青年婚恋观、家庭观教育引导，对婚嫁陋习、天价彩礼等不良社会风气进行治理，提升婴幼儿照护服务，提高优生优育服务水平。健全基层妇幼健康服务网络，完善生育休假与生育保险制度，加强出生缺陷综合防治，免费开展生殖健康、婚前医学检查、贫困家庭孕妇产前基因检测和</w:t>
      </w:r>
      <w:proofErr w:type="gramStart"/>
      <w:r>
        <w:rPr>
          <w:rFonts w:ascii="方正书宋简体" w:eastAsia="方正书宋简体" w:hAnsi="方正书宋简体" w:cs="方正书宋简体" w:hint="eastAsia"/>
          <w:bCs/>
          <w:sz w:val="24"/>
          <w:szCs w:val="24"/>
        </w:rPr>
        <w:t>妇女两癌筛查</w:t>
      </w:r>
      <w:proofErr w:type="gramEnd"/>
      <w:r>
        <w:rPr>
          <w:rFonts w:ascii="方正书宋简体" w:eastAsia="方正书宋简体" w:hAnsi="方正书宋简体" w:cs="方正书宋简体" w:hint="eastAsia"/>
          <w:bCs/>
          <w:sz w:val="24"/>
          <w:szCs w:val="24"/>
        </w:rPr>
        <w:t>活动。建立健全计划生育特殊家庭全方位</w:t>
      </w:r>
      <w:proofErr w:type="gramStart"/>
      <w:r>
        <w:rPr>
          <w:rFonts w:ascii="方正书宋简体" w:eastAsia="方正书宋简体" w:hAnsi="方正书宋简体" w:cs="方正书宋简体" w:hint="eastAsia"/>
          <w:bCs/>
          <w:sz w:val="24"/>
          <w:szCs w:val="24"/>
        </w:rPr>
        <w:t>帮扶保障</w:t>
      </w:r>
      <w:proofErr w:type="gramEnd"/>
      <w:r>
        <w:rPr>
          <w:rFonts w:ascii="方正书宋简体" w:eastAsia="方正书宋简体" w:hAnsi="方正书宋简体" w:cs="方正书宋简体" w:hint="eastAsia"/>
          <w:bCs/>
          <w:sz w:val="24"/>
          <w:szCs w:val="24"/>
        </w:rPr>
        <w:t>制度，保障生育职工及其配偶合法权益，保障女性就业合法权益。加大对</w:t>
      </w:r>
      <w:proofErr w:type="gramStart"/>
      <w:r>
        <w:rPr>
          <w:rFonts w:ascii="方正书宋简体" w:eastAsia="方正书宋简体" w:hAnsi="方正书宋简体" w:cs="方正书宋简体" w:hint="eastAsia"/>
          <w:bCs/>
          <w:sz w:val="24"/>
          <w:szCs w:val="24"/>
        </w:rPr>
        <w:t>失独家庭</w:t>
      </w:r>
      <w:proofErr w:type="gramEnd"/>
      <w:r>
        <w:rPr>
          <w:rFonts w:ascii="方正书宋简体" w:eastAsia="方正书宋简体" w:hAnsi="方正书宋简体" w:cs="方正书宋简体" w:hint="eastAsia"/>
          <w:bCs/>
          <w:sz w:val="24"/>
          <w:szCs w:val="24"/>
        </w:rPr>
        <w:t>的关爱和帮扶力度。</w:t>
      </w:r>
      <w:bookmarkStart w:id="1684" w:name="_Toc14962"/>
      <w:bookmarkStart w:id="1685" w:name="_Toc29247"/>
      <w:bookmarkStart w:id="1686" w:name="_Toc10984"/>
      <w:bookmarkStart w:id="1687" w:name="_Toc32295"/>
      <w:bookmarkStart w:id="1688" w:name="_Toc1632"/>
      <w:bookmarkStart w:id="1689" w:name="_Toc21881"/>
      <w:bookmarkStart w:id="1690" w:name="_Toc21118"/>
      <w:bookmarkStart w:id="1691" w:name="_Toc23675"/>
      <w:bookmarkStart w:id="1692" w:name="_Toc24770"/>
      <w:bookmarkStart w:id="1693" w:name="_Toc14155"/>
      <w:bookmarkStart w:id="1694" w:name="_Toc5045"/>
      <w:bookmarkStart w:id="1695" w:name="_Toc26441"/>
      <w:bookmarkStart w:id="1696" w:name="_Toc11097"/>
      <w:bookmarkStart w:id="1697" w:name="_Toc8827"/>
      <w:bookmarkStart w:id="1698" w:name="_Toc12760"/>
      <w:bookmarkStart w:id="1699" w:name="_Toc9394"/>
      <w:bookmarkStart w:id="1700" w:name="_Toc5749"/>
      <w:bookmarkStart w:id="1701" w:name="_Toc20837"/>
    </w:p>
    <w:p w14:paraId="2171B03C" w14:textId="77777777" w:rsidR="00162511" w:rsidRDefault="00DE77FC">
      <w:pPr>
        <w:pStyle w:val="3"/>
        <w:spacing w:before="0" w:after="0"/>
        <w:jc w:val="center"/>
        <w:rPr>
          <w:rFonts w:ascii="楷体_GB2312" w:eastAsia="楷体_GB2312" w:hAnsi="楷体" w:cs="黑体"/>
          <w:b w:val="0"/>
          <w:szCs w:val="32"/>
        </w:rPr>
      </w:pPr>
      <w:bookmarkStart w:id="1702" w:name="_Toc11528"/>
      <w:r>
        <w:rPr>
          <w:rFonts w:ascii="楷体_GB2312" w:eastAsia="楷体_GB2312" w:hAnsi="楷体" w:cs="黑体" w:hint="eastAsia"/>
          <w:b w:val="0"/>
          <w:szCs w:val="32"/>
        </w:rPr>
        <w:lastRenderedPageBreak/>
        <w:t>第二节 健全婴幼儿照护服务体系</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14:paraId="2182A1A6"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大力发展三岁以下婴幼儿照护服务，提供普惠托育服务。鼓励有条件的幼儿园开设托儿班，鼓励有条件的单位办托儿所。鼓励在街道、社区开设</w:t>
      </w:r>
      <w:proofErr w:type="gramStart"/>
      <w:r>
        <w:rPr>
          <w:rFonts w:ascii="方正书宋简体" w:eastAsia="方正书宋简体" w:hAnsi="方正书宋简体" w:cs="方正书宋简体" w:hint="eastAsia"/>
          <w:bCs/>
          <w:sz w:val="24"/>
          <w:szCs w:val="24"/>
        </w:rPr>
        <w:t>托育点和</w:t>
      </w:r>
      <w:proofErr w:type="gramEnd"/>
      <w:r>
        <w:rPr>
          <w:rFonts w:ascii="方正书宋简体" w:eastAsia="方正书宋简体" w:hAnsi="方正书宋简体" w:cs="方正书宋简体" w:hint="eastAsia"/>
          <w:bCs/>
          <w:sz w:val="24"/>
          <w:szCs w:val="24"/>
        </w:rPr>
        <w:t>亲子园，提倡以社区为基础、家庭互助式为辅的婴幼儿照护服务形式。支持社会力量兴办托育机构，提供全日托、半日托、计时托等多样化、多层次服务。鼓励机关事业单位向职工提供</w:t>
      </w:r>
      <w:proofErr w:type="gramStart"/>
      <w:r>
        <w:rPr>
          <w:rFonts w:ascii="方正书宋简体" w:eastAsia="方正书宋简体" w:hAnsi="方正书宋简体" w:cs="方正书宋简体" w:hint="eastAsia"/>
          <w:bCs/>
          <w:sz w:val="24"/>
          <w:szCs w:val="24"/>
        </w:rPr>
        <w:t>福利性托育</w:t>
      </w:r>
      <w:proofErr w:type="gramEnd"/>
      <w:r>
        <w:rPr>
          <w:rFonts w:ascii="方正书宋简体" w:eastAsia="方正书宋简体" w:hAnsi="方正书宋简体" w:cs="方正书宋简体" w:hint="eastAsia"/>
          <w:bCs/>
          <w:sz w:val="24"/>
          <w:szCs w:val="24"/>
        </w:rPr>
        <w:t>服务，有条件向社会开放。到2025年，全区至少累计完成9家婴幼儿照护机构建设，其中普惠性机构至少完成5家。</w:t>
      </w:r>
    </w:p>
    <w:p w14:paraId="2B802B75" w14:textId="77777777" w:rsidR="00162511" w:rsidRDefault="00DE77FC">
      <w:pPr>
        <w:pStyle w:val="3"/>
        <w:numPr>
          <w:ilvl w:val="255"/>
          <w:numId w:val="0"/>
        </w:numPr>
        <w:spacing w:before="0" w:after="0" w:line="560" w:lineRule="exact"/>
        <w:jc w:val="center"/>
        <w:rPr>
          <w:rFonts w:ascii="楷体_GB2312" w:eastAsia="楷体_GB2312" w:hAnsi="楷体" w:cs="黑体"/>
          <w:b w:val="0"/>
          <w:szCs w:val="32"/>
        </w:rPr>
      </w:pPr>
      <w:bookmarkStart w:id="1703" w:name="_Toc26235"/>
      <w:bookmarkStart w:id="1704" w:name="_Toc29916"/>
      <w:bookmarkStart w:id="1705" w:name="_Toc17914"/>
      <w:bookmarkStart w:id="1706" w:name="_Toc12514"/>
      <w:bookmarkStart w:id="1707" w:name="_Toc2638"/>
      <w:bookmarkStart w:id="1708" w:name="_Toc29595"/>
      <w:bookmarkStart w:id="1709" w:name="_Toc14315"/>
      <w:bookmarkStart w:id="1710" w:name="_Toc15892"/>
      <w:bookmarkStart w:id="1711" w:name="_Toc19701"/>
      <w:bookmarkStart w:id="1712" w:name="_Toc10002"/>
      <w:bookmarkStart w:id="1713" w:name="_Toc6740"/>
      <w:bookmarkStart w:id="1714" w:name="_Toc11073"/>
      <w:bookmarkStart w:id="1715" w:name="_Toc17507"/>
      <w:bookmarkStart w:id="1716" w:name="_Toc929"/>
      <w:bookmarkStart w:id="1717" w:name="_Toc3489"/>
      <w:bookmarkStart w:id="1718" w:name="_Toc28974"/>
      <w:bookmarkStart w:id="1719" w:name="_Toc24701"/>
      <w:bookmarkStart w:id="1720" w:name="_Toc6761"/>
      <w:bookmarkStart w:id="1721" w:name="_Toc16672"/>
      <w:r>
        <w:rPr>
          <w:rFonts w:ascii="楷体_GB2312" w:eastAsia="楷体_GB2312" w:hAnsi="楷体" w:cs="黑体" w:hint="eastAsia"/>
          <w:b w:val="0"/>
          <w:szCs w:val="32"/>
        </w:rPr>
        <w:t>第三节 完善养老服务体系</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14:paraId="6F0FEC49"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推动养老事业和养老产业协同发展，夯实公办养老院的兜底功能，发展普惠型养老服务和互助性养老。鼓励养老机构与公立医院组建</w:t>
      </w:r>
      <w:proofErr w:type="gramStart"/>
      <w:r>
        <w:rPr>
          <w:rFonts w:ascii="方正书宋简体" w:eastAsia="方正书宋简体" w:hAnsi="方正书宋简体" w:cs="方正书宋简体" w:hint="eastAsia"/>
          <w:bCs/>
          <w:sz w:val="24"/>
          <w:szCs w:val="24"/>
        </w:rPr>
        <w:t>医</w:t>
      </w:r>
      <w:proofErr w:type="gramEnd"/>
      <w:r>
        <w:rPr>
          <w:rFonts w:ascii="方正书宋简体" w:eastAsia="方正书宋简体" w:hAnsi="方正书宋简体" w:cs="方正书宋简体" w:hint="eastAsia"/>
          <w:bCs/>
          <w:sz w:val="24"/>
          <w:szCs w:val="24"/>
        </w:rPr>
        <w:t>养联合体，做强社区卫生服务中心</w:t>
      </w:r>
      <w:proofErr w:type="gramStart"/>
      <w:r>
        <w:rPr>
          <w:rFonts w:ascii="方正书宋简体" w:eastAsia="方正书宋简体" w:hAnsi="方正书宋简体" w:cs="方正书宋简体" w:hint="eastAsia"/>
          <w:bCs/>
          <w:sz w:val="24"/>
          <w:szCs w:val="24"/>
        </w:rPr>
        <w:t>医</w:t>
      </w:r>
      <w:proofErr w:type="gramEnd"/>
      <w:r>
        <w:rPr>
          <w:rFonts w:ascii="方正书宋简体" w:eastAsia="方正书宋简体" w:hAnsi="方正书宋简体" w:cs="方正书宋简体" w:hint="eastAsia"/>
          <w:bCs/>
          <w:sz w:val="24"/>
          <w:szCs w:val="24"/>
        </w:rPr>
        <w:t>养结合平台功能。充分利用良好生态优势，规划建设一批康养医院，重点</w:t>
      </w:r>
      <w:proofErr w:type="gramStart"/>
      <w:r>
        <w:rPr>
          <w:rFonts w:ascii="方正书宋简体" w:eastAsia="方正书宋简体" w:hAnsi="方正书宋简体" w:cs="方正书宋简体" w:hint="eastAsia"/>
          <w:bCs/>
          <w:sz w:val="24"/>
          <w:szCs w:val="24"/>
        </w:rPr>
        <w:t>推进江投颐养</w:t>
      </w:r>
      <w:proofErr w:type="gramEnd"/>
      <w:r>
        <w:rPr>
          <w:rFonts w:ascii="方正书宋简体" w:eastAsia="方正书宋简体" w:hAnsi="方正书宋简体" w:cs="方正书宋简体" w:hint="eastAsia"/>
          <w:bCs/>
          <w:sz w:val="24"/>
          <w:szCs w:val="24"/>
        </w:rPr>
        <w:t>北园等重大项目建设。支持和规范专业化养老服务机构发展，稳妥推进养老机构公建</w:t>
      </w:r>
      <w:proofErr w:type="gramStart"/>
      <w:r>
        <w:rPr>
          <w:rFonts w:ascii="方正书宋简体" w:eastAsia="方正书宋简体" w:hAnsi="方正书宋简体" w:cs="方正书宋简体" w:hint="eastAsia"/>
          <w:bCs/>
          <w:sz w:val="24"/>
          <w:szCs w:val="24"/>
        </w:rPr>
        <w:t>民营试点</w:t>
      </w:r>
      <w:proofErr w:type="gramEnd"/>
      <w:r>
        <w:rPr>
          <w:rFonts w:ascii="方正书宋简体" w:eastAsia="方正书宋简体" w:hAnsi="方正书宋简体" w:cs="方正书宋简体" w:hint="eastAsia"/>
          <w:bCs/>
          <w:sz w:val="24"/>
          <w:szCs w:val="24"/>
        </w:rPr>
        <w:t>和市场化运作。支持发展社区居家养老，开展社区</w:t>
      </w:r>
      <w:proofErr w:type="gramStart"/>
      <w:r>
        <w:rPr>
          <w:rFonts w:ascii="方正书宋简体" w:eastAsia="方正书宋简体" w:hAnsi="方正书宋简体" w:cs="方正书宋简体" w:hint="eastAsia"/>
          <w:bCs/>
          <w:sz w:val="24"/>
          <w:szCs w:val="24"/>
        </w:rPr>
        <w:t>适</w:t>
      </w:r>
      <w:proofErr w:type="gramEnd"/>
      <w:r>
        <w:rPr>
          <w:rFonts w:ascii="方正书宋简体" w:eastAsia="方正书宋简体" w:hAnsi="方正书宋简体" w:cs="方正书宋简体" w:hint="eastAsia"/>
          <w:bCs/>
          <w:sz w:val="24"/>
          <w:szCs w:val="24"/>
        </w:rPr>
        <w:t>老化改造，构建老年人友好型社区。加大推进社区嵌入式养老院建设，积极发展智慧养老。支持家庭承担养老功能，提升居家养老服务质量。健全农村养老服务体系，全面推广“党建+颐养之家”养老模式，健全社区、社会组织、社会工作“三社联动”机制，促进相关慈善组织和志愿者组织积极参与村居养老建设。积极开发老龄人力资源，发展银发经济。建立健全养老服务综合监管制度，促进养老服务高质量发展。加强传统美德教育，培育敬老、孝老、养老的社会环境和文化氛围。</w:t>
      </w:r>
    </w:p>
    <w:p w14:paraId="50E8A2FB"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tbl>
      <w:tblPr>
        <w:tblStyle w:val="ad"/>
        <w:tblW w:w="0" w:type="auto"/>
        <w:jc w:val="center"/>
        <w:tblLook w:val="04A0" w:firstRow="1" w:lastRow="0" w:firstColumn="1" w:lastColumn="0" w:noHBand="0" w:noVBand="1"/>
      </w:tblPr>
      <w:tblGrid>
        <w:gridCol w:w="8522"/>
      </w:tblGrid>
      <w:tr w:rsidR="00162511" w14:paraId="1F50D937" w14:textId="77777777">
        <w:trPr>
          <w:jc w:val="center"/>
        </w:trPr>
        <w:tc>
          <w:tcPr>
            <w:tcW w:w="8522" w:type="dxa"/>
            <w:shd w:val="clear" w:color="auto" w:fill="auto"/>
          </w:tcPr>
          <w:p w14:paraId="07C157C5" w14:textId="77777777" w:rsidR="00162511" w:rsidRDefault="00DE77FC">
            <w:pPr>
              <w:widowControl/>
              <w:spacing w:line="480" w:lineRule="exact"/>
              <w:jc w:val="center"/>
              <w:rPr>
                <w:rFonts w:ascii="楷体" w:eastAsia="楷体" w:hAnsi="楷体" w:cs="楷体"/>
                <w:bCs/>
                <w:color w:val="000000" w:themeColor="text1"/>
                <w:szCs w:val="21"/>
              </w:rPr>
            </w:pPr>
            <w:r>
              <w:rPr>
                <w:rFonts w:ascii="楷体" w:eastAsia="楷体" w:hAnsi="楷体" w:cs="楷体" w:hint="eastAsia"/>
                <w:b/>
                <w:color w:val="000000" w:themeColor="text1"/>
                <w:szCs w:val="21"/>
              </w:rPr>
              <w:t>专栏9-2 养老服务重点项目</w:t>
            </w:r>
          </w:p>
        </w:tc>
      </w:tr>
      <w:tr w:rsidR="00162511" w14:paraId="30563F59" w14:textId="77777777">
        <w:trPr>
          <w:jc w:val="center"/>
        </w:trPr>
        <w:tc>
          <w:tcPr>
            <w:tcW w:w="8522" w:type="dxa"/>
          </w:tcPr>
          <w:p w14:paraId="7BA9D2BE" w14:textId="77777777" w:rsidR="00162511" w:rsidRDefault="00DE77FC">
            <w:pPr>
              <w:widowControl/>
              <w:numPr>
                <w:ilvl w:val="255"/>
                <w:numId w:val="0"/>
              </w:num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（一）居家养老服务设施</w:t>
            </w:r>
          </w:p>
          <w:p w14:paraId="3D06B2F8" w14:textId="77777777" w:rsidR="00162511" w:rsidRDefault="00DE77FC">
            <w:pPr>
              <w:widowControl/>
              <w:numPr>
                <w:ilvl w:val="255"/>
                <w:numId w:val="0"/>
              </w:numPr>
              <w:spacing w:line="480" w:lineRule="exact"/>
              <w:ind w:firstLineChars="200" w:firstLine="420"/>
              <w:rPr>
                <w:rFonts w:ascii="楷体" w:eastAsia="楷体" w:hAnsi="楷体" w:cs="楷体"/>
                <w:szCs w:val="21"/>
              </w:rPr>
            </w:pPr>
            <w:r>
              <w:rPr>
                <w:rFonts w:ascii="楷体" w:eastAsia="楷体" w:hAnsi="楷体" w:cs="楷体" w:hint="eastAsia"/>
                <w:szCs w:val="21"/>
              </w:rPr>
              <w:t>推动“1+5+X”社区邻里中心建设，集中配置养老、医疗、托幼、文体、商业等资源，由原来的18个社区养老日间照料中心、150张日托护理型床位，增加至29个社区养老日间照料中心、500张护理床位。</w:t>
            </w:r>
          </w:p>
          <w:p w14:paraId="450C95F5" w14:textId="77777777" w:rsidR="00162511" w:rsidRDefault="00DE77FC">
            <w:pPr>
              <w:widowControl/>
              <w:numPr>
                <w:ilvl w:val="255"/>
                <w:numId w:val="0"/>
              </w:numPr>
              <w:spacing w:line="480" w:lineRule="exact"/>
              <w:ind w:firstLineChars="200" w:firstLine="422"/>
              <w:rPr>
                <w:rFonts w:ascii="楷体" w:eastAsia="楷体" w:hAnsi="楷体" w:cs="楷体"/>
                <w:szCs w:val="21"/>
              </w:rPr>
            </w:pPr>
            <w:r>
              <w:rPr>
                <w:rFonts w:ascii="楷体" w:eastAsia="楷体" w:hAnsi="楷体" w:cs="楷体" w:hint="eastAsia"/>
                <w:b/>
                <w:bCs/>
                <w:szCs w:val="21"/>
              </w:rPr>
              <w:lastRenderedPageBreak/>
              <w:t>（二）颐养·北园</w:t>
            </w:r>
          </w:p>
          <w:p w14:paraId="0EE1A4E2" w14:textId="77777777" w:rsidR="00162511" w:rsidRDefault="00DE77FC">
            <w:pPr>
              <w:widowControl/>
              <w:numPr>
                <w:ilvl w:val="255"/>
                <w:numId w:val="0"/>
              </w:numPr>
              <w:spacing w:line="480" w:lineRule="exact"/>
              <w:ind w:firstLineChars="200" w:firstLine="420"/>
              <w:rPr>
                <w:rFonts w:ascii="楷体" w:eastAsia="楷体" w:hAnsi="楷体" w:cs="楷体"/>
                <w:szCs w:val="21"/>
              </w:rPr>
            </w:pPr>
            <w:r>
              <w:rPr>
                <w:rFonts w:ascii="楷体" w:eastAsia="楷体" w:hAnsi="楷体" w:cs="楷体" w:hint="eastAsia"/>
                <w:szCs w:val="21"/>
              </w:rPr>
              <w:t>规划内设医疗机构、护理部、餐厅、健康体检室、娱乐活动室，共设床位1200张，其中100张护理型床位。</w:t>
            </w:r>
          </w:p>
          <w:p w14:paraId="017F3385" w14:textId="77777777" w:rsidR="00162511" w:rsidRDefault="00DE77FC">
            <w:pPr>
              <w:widowControl/>
              <w:spacing w:line="480" w:lineRule="exact"/>
              <w:ind w:firstLineChars="200" w:firstLine="422"/>
              <w:rPr>
                <w:rFonts w:ascii="楷体" w:eastAsia="楷体" w:hAnsi="楷体" w:cs="楷体"/>
                <w:b/>
                <w:bCs/>
                <w:szCs w:val="21"/>
              </w:rPr>
            </w:pPr>
            <w:r>
              <w:rPr>
                <w:rFonts w:ascii="楷体" w:eastAsia="楷体" w:hAnsi="楷体" w:cs="楷体" w:hint="eastAsia"/>
                <w:b/>
                <w:bCs/>
                <w:szCs w:val="21"/>
              </w:rPr>
              <w:t>（三）智慧养老</w:t>
            </w:r>
          </w:p>
          <w:p w14:paraId="07E81863" w14:textId="77777777" w:rsidR="00162511" w:rsidRDefault="00DE77FC">
            <w:pPr>
              <w:widowControl/>
              <w:spacing w:line="480" w:lineRule="exact"/>
              <w:ind w:firstLineChars="200" w:firstLine="420"/>
              <w:rPr>
                <w:rFonts w:ascii="楷体" w:eastAsia="楷体" w:hAnsi="楷体" w:cs="楷体"/>
                <w:szCs w:val="21"/>
              </w:rPr>
            </w:pPr>
            <w:r>
              <w:rPr>
                <w:rFonts w:ascii="楷体" w:eastAsia="楷体" w:hAnsi="楷体" w:cs="楷体" w:hint="eastAsia"/>
                <w:szCs w:val="21"/>
              </w:rPr>
              <w:t>建立1个区级养老服务信息平台，推广智慧健康养老产品及服务，支持养老智能化产品开发和应用。</w:t>
            </w:r>
          </w:p>
          <w:p w14:paraId="6DFC41BD" w14:textId="77777777" w:rsidR="00162511" w:rsidRDefault="00DE77FC">
            <w:p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（四）</w:t>
            </w:r>
            <w:proofErr w:type="gramStart"/>
            <w:r>
              <w:rPr>
                <w:rFonts w:ascii="楷体" w:eastAsia="楷体" w:hAnsi="楷体" w:cs="楷体" w:hint="eastAsia"/>
                <w:b/>
                <w:bCs/>
                <w:szCs w:val="21"/>
              </w:rPr>
              <w:t>儒乐湖</w:t>
            </w:r>
            <w:proofErr w:type="gramEnd"/>
            <w:r>
              <w:rPr>
                <w:rFonts w:ascii="楷体" w:eastAsia="楷体" w:hAnsi="楷体" w:cs="楷体" w:hint="eastAsia"/>
                <w:b/>
                <w:bCs/>
                <w:szCs w:val="21"/>
              </w:rPr>
              <w:t>文化旅游特色小镇</w:t>
            </w:r>
          </w:p>
          <w:p w14:paraId="0172E8B6" w14:textId="77777777" w:rsidR="00162511" w:rsidRDefault="00DE77FC">
            <w:pPr>
              <w:spacing w:line="480" w:lineRule="exact"/>
              <w:ind w:firstLineChars="200" w:firstLine="420"/>
              <w:rPr>
                <w:rFonts w:eastAsia="楷体"/>
                <w:szCs w:val="21"/>
              </w:rPr>
            </w:pPr>
            <w:r>
              <w:rPr>
                <w:rFonts w:ascii="楷体" w:eastAsia="楷体" w:hAnsi="楷体" w:cs="楷体" w:hint="eastAsia"/>
                <w:szCs w:val="21"/>
              </w:rPr>
              <w:t>完善</w:t>
            </w:r>
            <w:proofErr w:type="gramStart"/>
            <w:r>
              <w:rPr>
                <w:rFonts w:ascii="楷体" w:eastAsia="楷体" w:hAnsi="楷体" w:cs="楷体" w:hint="eastAsia"/>
                <w:szCs w:val="21"/>
              </w:rPr>
              <w:t>儒乐湖</w:t>
            </w:r>
            <w:proofErr w:type="gramEnd"/>
            <w:r>
              <w:rPr>
                <w:rFonts w:ascii="楷体" w:eastAsia="楷体" w:hAnsi="楷体" w:cs="楷体" w:hint="eastAsia"/>
                <w:szCs w:val="21"/>
              </w:rPr>
              <w:t>新城基础公共配套服务设施，推进远程医疗中心、国际体检中心、国际月子中心、精准医疗中心、三甲医院等项目建设，打造国内一流的健康医疗以及</w:t>
            </w:r>
            <w:proofErr w:type="gramStart"/>
            <w:r>
              <w:rPr>
                <w:rFonts w:ascii="楷体" w:eastAsia="楷体" w:hAnsi="楷体" w:cs="楷体" w:hint="eastAsia"/>
                <w:szCs w:val="21"/>
              </w:rPr>
              <w:t>赣商风情</w:t>
            </w:r>
            <w:proofErr w:type="gramEnd"/>
            <w:r>
              <w:rPr>
                <w:rFonts w:ascii="楷体" w:eastAsia="楷体" w:hAnsi="楷体" w:cs="楷体" w:hint="eastAsia"/>
                <w:szCs w:val="21"/>
              </w:rPr>
              <w:t>产业基地。</w:t>
            </w:r>
          </w:p>
        </w:tc>
      </w:tr>
    </w:tbl>
    <w:p w14:paraId="77C8F9C5" w14:textId="77777777" w:rsidR="00162511" w:rsidRDefault="00162511">
      <w:pPr>
        <w:pStyle w:val="2"/>
        <w:spacing w:before="0" w:after="0" w:line="560" w:lineRule="exact"/>
        <w:jc w:val="center"/>
        <w:rPr>
          <w:rFonts w:ascii="黑体" w:eastAsia="黑体" w:hAnsi="黑体" w:cs="黑体"/>
          <w:b w:val="0"/>
          <w:bCs w:val="0"/>
          <w:kern w:val="1"/>
        </w:rPr>
      </w:pPr>
      <w:bookmarkStart w:id="1722" w:name="_Toc24240"/>
      <w:bookmarkStart w:id="1723" w:name="_Toc15020"/>
      <w:bookmarkStart w:id="1724" w:name="_Toc20939"/>
      <w:bookmarkStart w:id="1725" w:name="_Toc11326"/>
      <w:bookmarkStart w:id="1726" w:name="_Toc21057"/>
      <w:bookmarkStart w:id="1727" w:name="_Toc21584"/>
      <w:bookmarkStart w:id="1728" w:name="_Toc31467"/>
      <w:bookmarkStart w:id="1729" w:name="_Toc20123"/>
      <w:bookmarkStart w:id="1730" w:name="_Toc4195"/>
      <w:bookmarkStart w:id="1731" w:name="_Toc18747"/>
      <w:bookmarkStart w:id="1732" w:name="_Toc1589"/>
      <w:bookmarkStart w:id="1733" w:name="_Toc2440"/>
      <w:bookmarkStart w:id="1734" w:name="_Toc31095"/>
      <w:bookmarkStart w:id="1735" w:name="_Toc20596"/>
      <w:bookmarkStart w:id="1736" w:name="_Toc17804"/>
      <w:bookmarkStart w:id="1737" w:name="_Toc2356"/>
      <w:bookmarkStart w:id="1738" w:name="_Toc6588"/>
      <w:bookmarkStart w:id="1739" w:name="_Toc15700"/>
      <w:bookmarkStart w:id="1740" w:name="_Toc17520"/>
    </w:p>
    <w:p w14:paraId="7422E7FF" w14:textId="77777777" w:rsidR="00162511" w:rsidRDefault="00DE77FC">
      <w:pPr>
        <w:pStyle w:val="2"/>
        <w:spacing w:before="0" w:after="0" w:line="560" w:lineRule="exact"/>
        <w:jc w:val="center"/>
        <w:rPr>
          <w:rFonts w:ascii="仿宋" w:eastAsia="仿宋" w:hAnsi="仿宋" w:cs="仿宋"/>
        </w:rPr>
      </w:pPr>
      <w:r>
        <w:rPr>
          <w:rFonts w:ascii="黑体" w:eastAsia="黑体" w:hAnsi="黑体" w:cs="黑体" w:hint="eastAsia"/>
          <w:b w:val="0"/>
          <w:bCs w:val="0"/>
          <w:kern w:val="1"/>
        </w:rPr>
        <w:t>第五章 全面推进</w:t>
      </w:r>
      <w:proofErr w:type="gramStart"/>
      <w:r>
        <w:rPr>
          <w:rFonts w:ascii="黑体" w:eastAsia="黑体" w:hAnsi="黑体" w:cs="黑体" w:hint="eastAsia"/>
          <w:b w:val="0"/>
          <w:bCs w:val="0"/>
          <w:kern w:val="1"/>
        </w:rPr>
        <w:t>健康经</w:t>
      </w:r>
      <w:proofErr w:type="gramEnd"/>
      <w:r>
        <w:rPr>
          <w:rFonts w:ascii="黑体" w:eastAsia="黑体" w:hAnsi="黑体" w:cs="黑体" w:hint="eastAsia"/>
          <w:b w:val="0"/>
          <w:bCs w:val="0"/>
          <w:kern w:val="1"/>
        </w:rPr>
        <w:t>开建设</w:t>
      </w:r>
      <w:bookmarkEnd w:id="1662"/>
      <w:bookmarkEnd w:id="1663"/>
      <w:bookmarkEnd w:id="1664"/>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14:paraId="7A2B19BE" w14:textId="77777777" w:rsidR="00162511" w:rsidRDefault="00DE77FC">
      <w:pPr>
        <w:widowControl w:val="0"/>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把保障人民健康放在优先发展的战略位置，坚持预防为主方针，深入实施</w:t>
      </w:r>
      <w:proofErr w:type="gramStart"/>
      <w:r>
        <w:rPr>
          <w:rFonts w:ascii="方正书宋简体" w:eastAsia="方正书宋简体" w:hAnsi="方正书宋简体" w:cs="方正书宋简体" w:hint="eastAsia"/>
          <w:bCs/>
          <w:sz w:val="24"/>
          <w:szCs w:val="24"/>
        </w:rPr>
        <w:t>健康经</w:t>
      </w:r>
      <w:proofErr w:type="gramEnd"/>
      <w:r>
        <w:rPr>
          <w:rFonts w:ascii="方正书宋简体" w:eastAsia="方正书宋简体" w:hAnsi="方正书宋简体" w:cs="方正书宋简体" w:hint="eastAsia"/>
          <w:bCs/>
          <w:sz w:val="24"/>
          <w:szCs w:val="24"/>
        </w:rPr>
        <w:t>开行动，织牢公共卫生防护网，为人民提供全方位全周期健康服务。</w:t>
      </w:r>
    </w:p>
    <w:p w14:paraId="628794D1" w14:textId="77777777" w:rsidR="00162511" w:rsidRDefault="00DE77FC">
      <w:pPr>
        <w:pStyle w:val="3"/>
        <w:spacing w:before="0" w:after="0" w:line="560" w:lineRule="exact"/>
        <w:jc w:val="center"/>
        <w:rPr>
          <w:rFonts w:ascii="仿宋_GB2312" w:eastAsia="仿宋_GB2312" w:hAnsi="仿宋" w:cs="仿宋"/>
          <w:szCs w:val="32"/>
        </w:rPr>
      </w:pPr>
      <w:bookmarkStart w:id="1741" w:name="_Toc21966"/>
      <w:bookmarkStart w:id="1742" w:name="_Toc935"/>
      <w:bookmarkStart w:id="1743" w:name="_Toc6398"/>
      <w:bookmarkStart w:id="1744" w:name="_Toc27622"/>
      <w:bookmarkStart w:id="1745" w:name="_Toc31141"/>
      <w:bookmarkStart w:id="1746" w:name="_Toc7608"/>
      <w:bookmarkStart w:id="1747" w:name="_Toc16255"/>
      <w:bookmarkStart w:id="1748" w:name="_Toc18471"/>
      <w:bookmarkStart w:id="1749" w:name="_Toc18456"/>
      <w:bookmarkStart w:id="1750" w:name="_Toc14835"/>
      <w:bookmarkStart w:id="1751" w:name="_Toc9505"/>
      <w:bookmarkStart w:id="1752" w:name="_Toc11810"/>
      <w:bookmarkStart w:id="1753" w:name="_Toc10460"/>
      <w:bookmarkStart w:id="1754" w:name="_Toc3895"/>
      <w:bookmarkStart w:id="1755" w:name="_Toc31544"/>
      <w:bookmarkStart w:id="1756" w:name="_Toc8660"/>
      <w:bookmarkStart w:id="1757" w:name="_Toc25000"/>
      <w:bookmarkStart w:id="1758" w:name="_Toc10530"/>
      <w:bookmarkStart w:id="1759" w:name="_Toc6178"/>
      <w:r>
        <w:rPr>
          <w:rFonts w:ascii="楷体_GB2312" w:eastAsia="楷体_GB2312" w:hAnsi="楷体" w:cs="黑体" w:hint="eastAsia"/>
          <w:b w:val="0"/>
          <w:szCs w:val="32"/>
        </w:rPr>
        <w:t>第一节 强化公共卫生防护网建设</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06650D71"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改革疾病预防控制体系，强化监测预警、风险评估、流行病学调查、检验检测、应急处置等职能。落实医疗机构公共卫生责任，完善突发公共卫生事件监测预警处置机制，健全医疗救治、科技支撑、物资保障体系，提高应对突发公共卫生事件能力。实施公共卫生防控救治能力提升工程，完善医疗急救体系，全方位提升突发事件紧急医学救援能力。加强医疗卫生队伍建设，大力培养专业化医护人员。稳步推进互联网医院建设，完善在线就医模式。健全环境与健康监测和评估制度，维护职业健康，减少毒品危害。预防和减少儿童和老年人伤害。</w:t>
      </w:r>
    </w:p>
    <w:p w14:paraId="6DC150A9"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760" w:name="_Toc11935"/>
      <w:bookmarkStart w:id="1761" w:name="_Toc25947"/>
      <w:bookmarkStart w:id="1762" w:name="_Toc482"/>
      <w:bookmarkStart w:id="1763" w:name="_Toc9534"/>
      <w:bookmarkStart w:id="1764" w:name="_Toc9136"/>
      <w:bookmarkStart w:id="1765" w:name="_Toc26761"/>
      <w:bookmarkStart w:id="1766" w:name="_Toc9971"/>
      <w:bookmarkStart w:id="1767" w:name="_Toc15729"/>
      <w:bookmarkStart w:id="1768" w:name="_Toc15798"/>
      <w:bookmarkStart w:id="1769" w:name="_Toc28095"/>
      <w:bookmarkStart w:id="1770" w:name="_Toc6108"/>
      <w:bookmarkStart w:id="1771" w:name="_Toc14001"/>
      <w:bookmarkStart w:id="1772" w:name="_Toc30520"/>
      <w:bookmarkStart w:id="1773" w:name="_Toc9926"/>
      <w:bookmarkStart w:id="1774" w:name="_Toc10206"/>
      <w:bookmarkStart w:id="1775" w:name="_Toc12601"/>
      <w:bookmarkStart w:id="1776" w:name="_Toc29604"/>
      <w:bookmarkStart w:id="1777" w:name="_Toc17712"/>
      <w:bookmarkStart w:id="1778" w:name="_Toc22121"/>
      <w:r>
        <w:rPr>
          <w:rFonts w:ascii="楷体_GB2312" w:eastAsia="楷体_GB2312" w:hAnsi="楷体" w:cs="黑体" w:hint="eastAsia"/>
          <w:b w:val="0"/>
          <w:kern w:val="1"/>
          <w:szCs w:val="32"/>
        </w:rPr>
        <w:t>第二节 提升整体医疗卫生服务水平</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14:paraId="2C404E78"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建立稳定的公共卫生事业投入机制，改善</w:t>
      </w:r>
      <w:proofErr w:type="gramStart"/>
      <w:r>
        <w:rPr>
          <w:rFonts w:ascii="方正书宋简体" w:eastAsia="方正书宋简体" w:hAnsi="方正书宋简体" w:cs="方正书宋简体" w:hint="eastAsia"/>
          <w:bCs/>
          <w:sz w:val="24"/>
          <w:szCs w:val="24"/>
        </w:rPr>
        <w:t>疾控基础</w:t>
      </w:r>
      <w:proofErr w:type="gramEnd"/>
      <w:r>
        <w:rPr>
          <w:rFonts w:ascii="方正书宋简体" w:eastAsia="方正书宋简体" w:hAnsi="方正书宋简体" w:cs="方正书宋简体" w:hint="eastAsia"/>
          <w:bCs/>
          <w:sz w:val="24"/>
          <w:szCs w:val="24"/>
        </w:rPr>
        <w:t>条件，加快优质医疗资源扩容，基本实现城乡优质医疗卫生资源均衡配置。加快建设三甲级空港新城人民医院、空港新</w:t>
      </w:r>
      <w:r>
        <w:rPr>
          <w:rFonts w:ascii="方正书宋简体" w:eastAsia="方正书宋简体" w:hAnsi="方正书宋简体" w:cs="方正书宋简体" w:hint="eastAsia"/>
          <w:bCs/>
          <w:sz w:val="24"/>
          <w:szCs w:val="24"/>
        </w:rPr>
        <w:lastRenderedPageBreak/>
        <w:t>城妇幼保健医院、中西医结合空港新城中医院等重大项目建设，规划建设一批专科医院、中医药健身保健中心和</w:t>
      </w:r>
      <w:proofErr w:type="gramStart"/>
      <w:r>
        <w:rPr>
          <w:rFonts w:ascii="方正书宋简体" w:eastAsia="方正书宋简体" w:hAnsi="方正书宋简体" w:cs="方正书宋简体" w:hint="eastAsia"/>
          <w:bCs/>
          <w:sz w:val="24"/>
          <w:szCs w:val="24"/>
        </w:rPr>
        <w:t>疾控</w:t>
      </w:r>
      <w:proofErr w:type="gramEnd"/>
      <w:r>
        <w:rPr>
          <w:rFonts w:ascii="方正书宋简体" w:eastAsia="方正书宋简体" w:hAnsi="方正书宋简体" w:cs="方正书宋简体" w:hint="eastAsia"/>
          <w:bCs/>
          <w:sz w:val="24"/>
          <w:szCs w:val="24"/>
        </w:rPr>
        <w:t>中心，加快推进七喜集团南昌医院项目建设和运营。加强基层卫生服务能力建设，推动卫生院等医疗设施扩建升级，优化基层</w:t>
      </w:r>
      <w:proofErr w:type="gramStart"/>
      <w:r>
        <w:rPr>
          <w:rFonts w:ascii="方正书宋简体" w:eastAsia="方正书宋简体" w:hAnsi="方正书宋简体" w:cs="方正书宋简体" w:hint="eastAsia"/>
          <w:bCs/>
          <w:sz w:val="24"/>
          <w:szCs w:val="24"/>
        </w:rPr>
        <w:t>卫生点</w:t>
      </w:r>
      <w:proofErr w:type="gramEnd"/>
      <w:r>
        <w:rPr>
          <w:rFonts w:ascii="方正书宋简体" w:eastAsia="方正书宋简体" w:hAnsi="方正书宋简体" w:cs="方正书宋简体" w:hint="eastAsia"/>
          <w:bCs/>
          <w:sz w:val="24"/>
          <w:szCs w:val="24"/>
        </w:rPr>
        <w:t>布局。每3至10万人口或每个街道办事处设立一个社区卫生服务中心，打造15分钟社区卫生服务圈。支持社会办医，推广远程医疗，稳步发展互联网医院。</w:t>
      </w:r>
    </w:p>
    <w:p w14:paraId="3A0F1ACD" w14:textId="77777777" w:rsidR="00162511" w:rsidRDefault="00DE77FC">
      <w:pPr>
        <w:pStyle w:val="3"/>
        <w:spacing w:before="0" w:after="0" w:line="560" w:lineRule="exact"/>
        <w:jc w:val="center"/>
        <w:rPr>
          <w:rFonts w:ascii="仿宋" w:eastAsia="仿宋" w:hAnsi="仿宋" w:cs="仿宋"/>
          <w:bCs/>
          <w:szCs w:val="32"/>
        </w:rPr>
      </w:pPr>
      <w:bookmarkStart w:id="1779" w:name="_Toc9105"/>
      <w:bookmarkStart w:id="1780" w:name="_Toc5850"/>
      <w:bookmarkStart w:id="1781" w:name="_Toc22171"/>
      <w:bookmarkStart w:id="1782" w:name="_Toc4591"/>
      <w:bookmarkStart w:id="1783" w:name="_Toc31598"/>
      <w:bookmarkStart w:id="1784" w:name="_Toc30317"/>
      <w:bookmarkStart w:id="1785" w:name="_Toc10255"/>
      <w:bookmarkStart w:id="1786" w:name="_Toc13401"/>
      <w:bookmarkStart w:id="1787" w:name="_Toc19133"/>
      <w:bookmarkStart w:id="1788" w:name="_Toc1715"/>
      <w:r>
        <w:rPr>
          <w:rFonts w:ascii="楷体_GB2312" w:eastAsia="楷体_GB2312" w:hAnsi="楷体" w:cs="黑体" w:hint="eastAsia"/>
          <w:b w:val="0"/>
          <w:kern w:val="1"/>
          <w:szCs w:val="32"/>
        </w:rPr>
        <w:t>第三节 深化医疗卫生体制改革</w:t>
      </w:r>
      <w:bookmarkEnd w:id="1779"/>
      <w:bookmarkEnd w:id="1780"/>
      <w:bookmarkEnd w:id="1781"/>
      <w:bookmarkEnd w:id="1782"/>
      <w:bookmarkEnd w:id="1783"/>
      <w:bookmarkEnd w:id="1784"/>
      <w:bookmarkEnd w:id="1785"/>
      <w:bookmarkEnd w:id="1786"/>
      <w:bookmarkEnd w:id="1787"/>
      <w:bookmarkEnd w:id="1788"/>
    </w:p>
    <w:p w14:paraId="7083EFB4"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化医药卫生体制改革和公立医院综合改革，加快建设分级诊疗体系，加强公立医院建设和管理考核。建立全科医生激励机制，逐步推进基层卫生专业技术人员职称改革。持续推进基本医疗保险支付方式改革，实施以按病种付费为主的多元复合</w:t>
      </w:r>
      <w:proofErr w:type="gramStart"/>
      <w:r>
        <w:rPr>
          <w:rFonts w:ascii="方正书宋简体" w:eastAsia="方正书宋简体" w:hAnsi="方正书宋简体" w:cs="方正书宋简体" w:hint="eastAsia"/>
          <w:bCs/>
          <w:sz w:val="24"/>
          <w:szCs w:val="24"/>
        </w:rPr>
        <w:t>式支付</w:t>
      </w:r>
      <w:proofErr w:type="gramEnd"/>
      <w:r>
        <w:rPr>
          <w:rFonts w:ascii="方正书宋简体" w:eastAsia="方正书宋简体" w:hAnsi="方正书宋简体" w:cs="方正书宋简体" w:hint="eastAsia"/>
          <w:bCs/>
          <w:sz w:val="24"/>
          <w:szCs w:val="24"/>
        </w:rPr>
        <w:t>方式，有序推进按人头付费、</w:t>
      </w:r>
      <w:proofErr w:type="gramStart"/>
      <w:r>
        <w:rPr>
          <w:rFonts w:ascii="方正书宋简体" w:eastAsia="方正书宋简体" w:hAnsi="方正书宋简体" w:cs="方正书宋简体" w:hint="eastAsia"/>
          <w:bCs/>
          <w:sz w:val="24"/>
          <w:szCs w:val="24"/>
        </w:rPr>
        <w:t>按床日</w:t>
      </w:r>
      <w:proofErr w:type="gramEnd"/>
      <w:r>
        <w:rPr>
          <w:rFonts w:ascii="方正书宋简体" w:eastAsia="方正书宋简体" w:hAnsi="方正书宋简体" w:cs="方正书宋简体" w:hint="eastAsia"/>
          <w:bCs/>
          <w:sz w:val="24"/>
          <w:szCs w:val="24"/>
        </w:rPr>
        <w:t>付费支付方式改革。构建信用就医体系，建立统一结算平台。加强城乡</w:t>
      </w:r>
      <w:proofErr w:type="gramStart"/>
      <w:r>
        <w:rPr>
          <w:rFonts w:ascii="方正书宋简体" w:eastAsia="方正书宋简体" w:hAnsi="方正书宋简体" w:cs="方正书宋简体" w:hint="eastAsia"/>
          <w:bCs/>
          <w:sz w:val="24"/>
          <w:szCs w:val="24"/>
        </w:rPr>
        <w:t>医</w:t>
      </w:r>
      <w:proofErr w:type="gramEnd"/>
      <w:r>
        <w:rPr>
          <w:rFonts w:ascii="方正书宋简体" w:eastAsia="方正书宋简体" w:hAnsi="方正书宋简体" w:cs="方正书宋简体" w:hint="eastAsia"/>
          <w:bCs/>
          <w:sz w:val="24"/>
          <w:szCs w:val="24"/>
        </w:rPr>
        <w:t>保政策推广落实，实现基本医疗保险全覆盖。完善家庭医生服务体系。</w:t>
      </w:r>
    </w:p>
    <w:p w14:paraId="108FC64D"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789" w:name="_Toc25130"/>
      <w:bookmarkStart w:id="1790" w:name="_Toc7478"/>
      <w:bookmarkStart w:id="1791" w:name="_Toc28821"/>
      <w:bookmarkStart w:id="1792" w:name="_Toc25335"/>
      <w:bookmarkStart w:id="1793" w:name="_Toc26748"/>
      <w:bookmarkStart w:id="1794" w:name="_Toc20812"/>
      <w:bookmarkStart w:id="1795" w:name="_Toc9489"/>
      <w:bookmarkStart w:id="1796" w:name="_Toc7018"/>
      <w:bookmarkStart w:id="1797" w:name="_Toc12524"/>
      <w:bookmarkStart w:id="1798" w:name="_Toc20803"/>
      <w:bookmarkStart w:id="1799" w:name="_Toc2778"/>
      <w:bookmarkStart w:id="1800" w:name="_Toc7313"/>
      <w:bookmarkStart w:id="1801" w:name="_Toc3530"/>
      <w:bookmarkStart w:id="1802" w:name="_Toc20093"/>
      <w:bookmarkStart w:id="1803" w:name="_Toc24044"/>
      <w:bookmarkStart w:id="1804" w:name="_Toc26107"/>
      <w:bookmarkStart w:id="1805" w:name="_Toc12345"/>
      <w:bookmarkStart w:id="1806" w:name="_Toc14268"/>
      <w:bookmarkStart w:id="1807" w:name="_Toc18359"/>
      <w:r>
        <w:rPr>
          <w:rFonts w:ascii="楷体_GB2312" w:eastAsia="楷体_GB2312" w:hAnsi="楷体" w:cs="黑体" w:hint="eastAsia"/>
          <w:b w:val="0"/>
          <w:kern w:val="1"/>
          <w:szCs w:val="32"/>
        </w:rPr>
        <w:t>第四节 推进中医药传承与发展</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14:paraId="76B73FD3"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中西医并重，加强中医药服务体系和服务能力建设，支持中医药事业传承创新发展，实施中医医院标准化建设工程，持续提升中医医院服务能力。推动中医医疗机构与医疗养老机构的深度融合，逐步将中医“治未病”纳入社区健康医疗服务范围。提升健康教育、慢病管理和残疾康复服务质量，重视精神卫生和心理健康。推广中医康复治疗，规范发展中医养生保健机构。加强对中医药知识产权保护，提升中医药研发能力。支持将中医药知识纳入中小学卫生健康教育课程，促进中医药文化传承、传播。</w:t>
      </w:r>
    </w:p>
    <w:p w14:paraId="6F188945" w14:textId="77777777" w:rsidR="00162511" w:rsidRDefault="00DE77FC">
      <w:pPr>
        <w:pStyle w:val="3"/>
        <w:spacing w:before="0" w:after="0" w:line="560" w:lineRule="exact"/>
        <w:jc w:val="center"/>
        <w:rPr>
          <w:rFonts w:ascii="楷体_GB2312" w:eastAsia="楷体_GB2312" w:hAnsi="楷体" w:cs="黑体"/>
          <w:b w:val="0"/>
          <w:kern w:val="1"/>
          <w:szCs w:val="32"/>
        </w:rPr>
      </w:pPr>
      <w:bookmarkStart w:id="1808" w:name="_Toc14843"/>
      <w:bookmarkStart w:id="1809" w:name="_Toc5258"/>
      <w:bookmarkStart w:id="1810" w:name="_Toc28084"/>
      <w:bookmarkStart w:id="1811" w:name="_Toc27047"/>
      <w:bookmarkStart w:id="1812" w:name="_Toc1511"/>
      <w:bookmarkStart w:id="1813" w:name="_Toc3052"/>
      <w:bookmarkStart w:id="1814" w:name="_Toc2176"/>
      <w:bookmarkStart w:id="1815" w:name="_Toc4092"/>
      <w:bookmarkStart w:id="1816" w:name="_Toc4775"/>
      <w:bookmarkStart w:id="1817" w:name="_Toc15055"/>
      <w:bookmarkStart w:id="1818" w:name="_Toc23532"/>
      <w:bookmarkStart w:id="1819" w:name="_Toc3565"/>
      <w:bookmarkStart w:id="1820" w:name="_Toc415"/>
      <w:bookmarkStart w:id="1821" w:name="_Toc32403"/>
      <w:bookmarkStart w:id="1822" w:name="_Toc20829"/>
      <w:bookmarkStart w:id="1823" w:name="_Toc18206"/>
      <w:bookmarkStart w:id="1824" w:name="_Toc11283"/>
      <w:bookmarkStart w:id="1825" w:name="_Toc13132"/>
      <w:bookmarkStart w:id="1826" w:name="_Toc28570"/>
      <w:r>
        <w:rPr>
          <w:rFonts w:ascii="楷体_GB2312" w:eastAsia="楷体_GB2312" w:hAnsi="楷体" w:cs="黑体" w:hint="eastAsia"/>
          <w:b w:val="0"/>
          <w:kern w:val="1"/>
          <w:szCs w:val="32"/>
        </w:rPr>
        <w:t>第五节 深入开展爱国卫生和全民健身运动</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14:paraId="1B571394"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入开展爱国卫生运动。以重点场所、薄弱环节为重点，全面推进城乡环境卫生综合整治，补齐公共卫生环境短板。全面推进厕所革命，加快垃圾污水治理，切实保障饮用水安全，强化病媒生物防制。大力推进卫生城市创建，全面开展健康城市建设，巩固和发展国家卫生城市成果。开展健康知识科普，培养文明卫生习惯，倡导自主自律健康生活。坚决革除滥食野生动物等陋习，推广分餐公筷、垃圾分类投放等文明生活方式。</w:t>
      </w:r>
    </w:p>
    <w:p w14:paraId="7696E3D0"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lastRenderedPageBreak/>
        <w:t>广泛开展全民健身运动。完善公共体育服务体系，推进雷公</w:t>
      </w:r>
      <w:proofErr w:type="gramStart"/>
      <w:r>
        <w:rPr>
          <w:rFonts w:ascii="方正书宋简体" w:eastAsia="方正书宋简体" w:hAnsi="方正书宋简体" w:cs="方正书宋简体" w:hint="eastAsia"/>
          <w:bCs/>
          <w:sz w:val="24"/>
          <w:szCs w:val="24"/>
        </w:rPr>
        <w:t>坳</w:t>
      </w:r>
      <w:proofErr w:type="gramEnd"/>
      <w:r>
        <w:rPr>
          <w:rFonts w:ascii="方正书宋简体" w:eastAsia="方正书宋简体" w:hAnsi="方正书宋简体" w:cs="方正书宋简体" w:hint="eastAsia"/>
          <w:bCs/>
          <w:sz w:val="24"/>
          <w:szCs w:val="24"/>
        </w:rPr>
        <w:t>文化体育产业园二期、</w:t>
      </w:r>
      <w:proofErr w:type="gramStart"/>
      <w:r>
        <w:rPr>
          <w:rFonts w:ascii="方正书宋简体" w:eastAsia="方正书宋简体" w:hAnsi="方正书宋简体" w:cs="方正书宋简体" w:hint="eastAsia"/>
          <w:bCs/>
          <w:sz w:val="24"/>
          <w:szCs w:val="24"/>
        </w:rPr>
        <w:t>儒乐湖</w:t>
      </w:r>
      <w:proofErr w:type="gramEnd"/>
      <w:r>
        <w:rPr>
          <w:rFonts w:ascii="方正书宋简体" w:eastAsia="方正书宋简体" w:hAnsi="方正书宋简体" w:cs="方正书宋简体" w:hint="eastAsia"/>
          <w:bCs/>
          <w:sz w:val="24"/>
          <w:szCs w:val="24"/>
        </w:rPr>
        <w:t>体育公园、城区健身步道、市民活动中心、社区健身中心、街边镶嵌式健身点和小游园（邮票绿地）等建设，合理利用城市公共绿地、公园、广场、拆迁改造地及空置场地建设体育健身设施，逐步实现“公园体育化”。着力构建社区15分钟健身圈，每个街道（乡镇）至少建设1处公益性篮球场或羽毛场。积极推进政府购买全民健身公共服务，鼓励社会力量建设小型多样的足球场地。积极发展健身跑、健步走、登山、游泳、球类、广场舞等群众体育活动，有效提升竞技体育综合实力。以青少年为重点，开展国民体质监测和干预。</w:t>
      </w:r>
    </w:p>
    <w:p w14:paraId="15AE949B"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62511" w14:paraId="24629F2C" w14:textId="77777777">
        <w:trPr>
          <w:trHeight w:val="468"/>
          <w:jc w:val="center"/>
        </w:trPr>
        <w:tc>
          <w:tcPr>
            <w:tcW w:w="8296" w:type="dxa"/>
            <w:shd w:val="clear" w:color="auto" w:fill="auto"/>
          </w:tcPr>
          <w:p w14:paraId="6587C377" w14:textId="77777777" w:rsidR="00162511" w:rsidRDefault="00DE77FC">
            <w:pPr>
              <w:widowControl w:val="0"/>
              <w:snapToGrid w:val="0"/>
              <w:spacing w:line="440" w:lineRule="exact"/>
              <w:jc w:val="center"/>
              <w:rPr>
                <w:rFonts w:ascii="楷体" w:eastAsia="楷体" w:hAnsi="楷体" w:cs="楷体"/>
                <w:b/>
                <w:color w:val="000000" w:themeColor="text1"/>
                <w:szCs w:val="21"/>
              </w:rPr>
            </w:pPr>
            <w:r>
              <w:rPr>
                <w:rFonts w:ascii="楷体" w:eastAsia="楷体" w:hAnsi="楷体" w:cs="楷体" w:hint="eastAsia"/>
                <w:b/>
                <w:color w:val="000000" w:themeColor="text1"/>
                <w:szCs w:val="21"/>
              </w:rPr>
              <w:t xml:space="preserve">专栏9-3 </w:t>
            </w:r>
            <w:proofErr w:type="gramStart"/>
            <w:r>
              <w:rPr>
                <w:rFonts w:ascii="楷体" w:eastAsia="楷体" w:hAnsi="楷体" w:cs="楷体" w:hint="eastAsia"/>
                <w:b/>
                <w:color w:val="000000" w:themeColor="text1"/>
                <w:szCs w:val="21"/>
              </w:rPr>
              <w:t>健康经开重点</w:t>
            </w:r>
            <w:proofErr w:type="gramEnd"/>
            <w:r>
              <w:rPr>
                <w:rFonts w:ascii="楷体" w:eastAsia="楷体" w:hAnsi="楷体" w:cs="楷体" w:hint="eastAsia"/>
                <w:b/>
                <w:color w:val="000000" w:themeColor="text1"/>
                <w:szCs w:val="21"/>
              </w:rPr>
              <w:t>工程</w:t>
            </w:r>
          </w:p>
        </w:tc>
      </w:tr>
      <w:tr w:rsidR="00162511" w14:paraId="61E8041F" w14:textId="77777777">
        <w:trPr>
          <w:jc w:val="center"/>
        </w:trPr>
        <w:tc>
          <w:tcPr>
            <w:tcW w:w="8296" w:type="dxa"/>
          </w:tcPr>
          <w:p w14:paraId="768126E2" w14:textId="77777777" w:rsidR="00162511" w:rsidRDefault="00DE77FC">
            <w:pPr>
              <w:pStyle w:val="a4"/>
              <w:numPr>
                <w:ilvl w:val="255"/>
                <w:numId w:val="0"/>
              </w:numPr>
              <w:spacing w:after="0" w:line="44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（一）公共卫生应急管理体系建设工程</w:t>
            </w:r>
          </w:p>
          <w:p w14:paraId="53BDAC61" w14:textId="77777777" w:rsidR="00162511" w:rsidRDefault="00DE77FC">
            <w:pPr>
              <w:pStyle w:val="a4"/>
              <w:spacing w:after="0" w:line="44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加强医疗卫生机构实验室和城市检测基地建设，</w:t>
            </w:r>
            <w:r>
              <w:rPr>
                <w:rFonts w:ascii="楷体" w:eastAsia="楷体" w:hAnsi="楷体" w:cs="楷体"/>
                <w:color w:val="000000" w:themeColor="text1"/>
                <w:szCs w:val="21"/>
              </w:rPr>
              <w:t>加快</w:t>
            </w:r>
            <w:r>
              <w:rPr>
                <w:rFonts w:ascii="楷体" w:eastAsia="楷体" w:hAnsi="楷体" w:cs="楷体" w:hint="eastAsia"/>
                <w:color w:val="000000" w:themeColor="text1"/>
                <w:szCs w:val="21"/>
              </w:rPr>
              <w:t>公共卫生机构的信息化建设，全面</w:t>
            </w:r>
            <w:proofErr w:type="gramStart"/>
            <w:r>
              <w:rPr>
                <w:rFonts w:ascii="楷体" w:eastAsia="楷体" w:hAnsi="楷体" w:cs="楷体" w:hint="eastAsia"/>
                <w:color w:val="000000" w:themeColor="text1"/>
                <w:szCs w:val="21"/>
              </w:rPr>
              <w:t>推进疾控中心</w:t>
            </w:r>
            <w:proofErr w:type="gramEnd"/>
            <w:r>
              <w:rPr>
                <w:rFonts w:ascii="楷体" w:eastAsia="楷体" w:hAnsi="楷体" w:cs="楷体" w:hint="eastAsia"/>
                <w:color w:val="000000" w:themeColor="text1"/>
                <w:szCs w:val="21"/>
              </w:rPr>
              <w:t>建设，实现公共卫生信息互联互通，提升公共卫生应急防控能力。</w:t>
            </w:r>
          </w:p>
          <w:p w14:paraId="2E8ADDE1" w14:textId="77777777" w:rsidR="00162511" w:rsidRDefault="00DE77FC">
            <w:pPr>
              <w:pStyle w:val="a4"/>
              <w:numPr>
                <w:ilvl w:val="255"/>
                <w:numId w:val="0"/>
              </w:numPr>
              <w:spacing w:after="0" w:line="44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（二）优质医疗健康资源扩容工程</w:t>
            </w:r>
          </w:p>
          <w:p w14:paraId="206ED602" w14:textId="77777777" w:rsidR="00162511" w:rsidRDefault="00DE77FC">
            <w:pPr>
              <w:pStyle w:val="a4"/>
              <w:spacing w:after="0" w:line="44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继续推进七喜集团南昌医院、国际医学康养中心、经</w:t>
            </w:r>
            <w:proofErr w:type="gramStart"/>
            <w:r>
              <w:rPr>
                <w:rFonts w:ascii="楷体" w:eastAsia="楷体" w:hAnsi="楷体" w:cs="楷体" w:hint="eastAsia"/>
                <w:color w:val="000000" w:themeColor="text1"/>
                <w:szCs w:val="21"/>
              </w:rPr>
              <w:t>开卫生</w:t>
            </w:r>
            <w:proofErr w:type="gramEnd"/>
            <w:r>
              <w:rPr>
                <w:rFonts w:ascii="楷体" w:eastAsia="楷体" w:hAnsi="楷体" w:cs="楷体" w:hint="eastAsia"/>
                <w:color w:val="000000" w:themeColor="text1"/>
                <w:szCs w:val="21"/>
              </w:rPr>
              <w:t>大楼（</w:t>
            </w:r>
            <w:proofErr w:type="gramStart"/>
            <w:r>
              <w:rPr>
                <w:rFonts w:ascii="楷体" w:eastAsia="楷体" w:hAnsi="楷体" w:cs="楷体" w:hint="eastAsia"/>
                <w:color w:val="000000" w:themeColor="text1"/>
                <w:szCs w:val="21"/>
              </w:rPr>
              <w:t>含疾控中心</w:t>
            </w:r>
            <w:proofErr w:type="gramEnd"/>
            <w:r>
              <w:rPr>
                <w:rFonts w:ascii="楷体" w:eastAsia="楷体" w:hAnsi="楷体" w:cs="楷体" w:hint="eastAsia"/>
                <w:color w:val="000000" w:themeColor="text1"/>
                <w:szCs w:val="21"/>
              </w:rPr>
              <w:t>）等项目建设，吸引更多三甲医院落户，全面推进</w:t>
            </w:r>
            <w:proofErr w:type="gramStart"/>
            <w:r>
              <w:rPr>
                <w:rFonts w:ascii="楷体" w:eastAsia="楷体" w:hAnsi="楷体" w:cs="楷体" w:hint="eastAsia"/>
                <w:color w:val="000000" w:themeColor="text1"/>
                <w:szCs w:val="21"/>
              </w:rPr>
              <w:t>医</w:t>
            </w:r>
            <w:proofErr w:type="gramEnd"/>
            <w:r>
              <w:rPr>
                <w:rFonts w:ascii="楷体" w:eastAsia="楷体" w:hAnsi="楷体" w:cs="楷体" w:hint="eastAsia"/>
                <w:color w:val="000000" w:themeColor="text1"/>
                <w:szCs w:val="21"/>
              </w:rPr>
              <w:t>联体建设，提升基层医疗卫生机构服务水平。</w:t>
            </w:r>
          </w:p>
          <w:p w14:paraId="5714D953" w14:textId="77777777" w:rsidR="00162511" w:rsidRDefault="00DE77FC">
            <w:pPr>
              <w:pStyle w:val="a4"/>
              <w:numPr>
                <w:ilvl w:val="255"/>
                <w:numId w:val="0"/>
              </w:numPr>
              <w:spacing w:after="0" w:line="440" w:lineRule="exact"/>
              <w:ind w:firstLineChars="200" w:firstLine="422"/>
              <w:rPr>
                <w:rFonts w:ascii="楷体" w:eastAsia="楷体" w:hAnsi="楷体" w:cs="楷体"/>
                <w:b/>
                <w:bCs/>
                <w:color w:val="000000" w:themeColor="text1"/>
                <w:szCs w:val="21"/>
              </w:rPr>
            </w:pPr>
            <w:r>
              <w:rPr>
                <w:rFonts w:ascii="楷体" w:eastAsia="楷体" w:hAnsi="楷体" w:cs="楷体" w:hint="eastAsia"/>
                <w:b/>
                <w:bCs/>
                <w:color w:val="000000" w:themeColor="text1"/>
                <w:szCs w:val="21"/>
              </w:rPr>
              <w:t>（三）全民健身运动工程</w:t>
            </w:r>
          </w:p>
          <w:p w14:paraId="55E233BF" w14:textId="77777777" w:rsidR="00162511" w:rsidRDefault="00DE77FC">
            <w:pPr>
              <w:pStyle w:val="a4"/>
              <w:numPr>
                <w:ilvl w:val="255"/>
                <w:numId w:val="0"/>
              </w:numPr>
              <w:spacing w:after="0" w:line="440" w:lineRule="exact"/>
              <w:ind w:firstLineChars="200" w:firstLine="420"/>
              <w:rPr>
                <w:rFonts w:ascii="楷体" w:eastAsia="楷体" w:hAnsi="楷体" w:cs="楷体"/>
                <w:color w:val="000000" w:themeColor="text1"/>
                <w:szCs w:val="21"/>
              </w:rPr>
            </w:pPr>
            <w:r>
              <w:rPr>
                <w:rFonts w:ascii="楷体" w:eastAsia="楷体" w:hAnsi="楷体" w:cs="楷体" w:hint="eastAsia"/>
                <w:color w:val="000000" w:themeColor="text1"/>
                <w:szCs w:val="21"/>
              </w:rPr>
              <w:t>新建或改扩建多个体育公园，持续推进社会足球场地、篮球场地、室外体育场、雷公</w:t>
            </w:r>
            <w:proofErr w:type="gramStart"/>
            <w:r>
              <w:rPr>
                <w:rFonts w:ascii="楷体" w:eastAsia="楷体" w:hAnsi="楷体" w:cs="楷体" w:hint="eastAsia"/>
                <w:color w:val="000000" w:themeColor="text1"/>
                <w:szCs w:val="21"/>
              </w:rPr>
              <w:t>坳</w:t>
            </w:r>
            <w:proofErr w:type="gramEnd"/>
            <w:r>
              <w:rPr>
                <w:rFonts w:ascii="楷体" w:eastAsia="楷体" w:hAnsi="楷体" w:cs="楷体" w:hint="eastAsia"/>
                <w:color w:val="000000" w:themeColor="text1"/>
                <w:szCs w:val="21"/>
              </w:rPr>
              <w:t>文化体育产业园二期、</w:t>
            </w:r>
            <w:proofErr w:type="gramStart"/>
            <w:r>
              <w:rPr>
                <w:rFonts w:ascii="楷体" w:eastAsia="楷体" w:hAnsi="楷体" w:cs="楷体" w:hint="eastAsia"/>
                <w:color w:val="000000" w:themeColor="text1"/>
                <w:szCs w:val="21"/>
              </w:rPr>
              <w:t>中昌红网</w:t>
            </w:r>
            <w:proofErr w:type="gramEnd"/>
            <w:r>
              <w:rPr>
                <w:rFonts w:ascii="楷体" w:eastAsia="楷体" w:hAnsi="楷体" w:cs="楷体" w:hint="eastAsia"/>
                <w:color w:val="000000" w:themeColor="text1"/>
                <w:szCs w:val="21"/>
              </w:rPr>
              <w:t>等项目建设，不断完善体育健身设施。</w:t>
            </w:r>
          </w:p>
        </w:tc>
      </w:tr>
    </w:tbl>
    <w:p w14:paraId="1CF2FC05" w14:textId="77777777" w:rsidR="00162511" w:rsidRDefault="00162511">
      <w:pPr>
        <w:pStyle w:val="2"/>
        <w:spacing w:before="0" w:after="0" w:line="560" w:lineRule="exact"/>
        <w:jc w:val="center"/>
        <w:rPr>
          <w:rFonts w:ascii="黑体" w:eastAsia="黑体" w:hAnsi="黑体" w:cs="黑体"/>
          <w:b w:val="0"/>
          <w:bCs w:val="0"/>
          <w:kern w:val="1"/>
        </w:rPr>
      </w:pPr>
      <w:bookmarkStart w:id="1827" w:name="_Toc9733"/>
      <w:bookmarkStart w:id="1828" w:name="_Toc25064"/>
      <w:bookmarkStart w:id="1829" w:name="_Toc14738"/>
      <w:bookmarkStart w:id="1830" w:name="_Toc28957"/>
      <w:bookmarkStart w:id="1831" w:name="_Toc12264"/>
      <w:bookmarkStart w:id="1832" w:name="_Toc9846"/>
      <w:bookmarkStart w:id="1833" w:name="_Toc26607"/>
      <w:bookmarkStart w:id="1834" w:name="_Toc18140"/>
      <w:bookmarkStart w:id="1835" w:name="_Toc17271"/>
      <w:bookmarkStart w:id="1836" w:name="_Toc22082"/>
      <w:bookmarkStart w:id="1837" w:name="_Toc11422"/>
      <w:bookmarkStart w:id="1838" w:name="_Toc5098"/>
      <w:bookmarkStart w:id="1839" w:name="_Toc29512"/>
      <w:bookmarkStart w:id="1840" w:name="_Toc24885"/>
      <w:bookmarkStart w:id="1841" w:name="_Toc10224"/>
      <w:bookmarkStart w:id="1842" w:name="_Toc28493"/>
      <w:bookmarkStart w:id="1843" w:name="_Toc8117"/>
      <w:bookmarkStart w:id="1844" w:name="_Toc1795"/>
      <w:bookmarkStart w:id="1845" w:name="_Toc31346"/>
      <w:bookmarkStart w:id="1846" w:name="_Toc12522"/>
      <w:bookmarkStart w:id="1847" w:name="_Toc18646"/>
      <w:bookmarkStart w:id="1848" w:name="_Toc15037"/>
    </w:p>
    <w:p w14:paraId="30BB0EBB"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第六章 提升公共文化服务水平</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1330D748"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博物馆、图书馆、文化站、体育场、市民公园等公共文化服务和体育基础设施建设。以南昌经开区文体中心为龙头，以“经开书房”为平台，与区内高等院校创新图书馆共建共享机制，引入“第三方”专业运营机构，加快推进书香园区建设。依托区内高等院校文化资源和“1+5+X”邻里中心建设，重点打造18个邻里综合性文化服务中</w:t>
      </w:r>
      <w:r>
        <w:rPr>
          <w:rFonts w:ascii="方正书宋简体" w:eastAsia="方正书宋简体" w:hAnsi="方正书宋简体" w:cs="方正书宋简体" w:hint="eastAsia"/>
          <w:bCs/>
          <w:sz w:val="24"/>
          <w:szCs w:val="24"/>
        </w:rPr>
        <w:lastRenderedPageBreak/>
        <w:t>心。加强公共文化数字化建设，扎实推进数字文化馆、图书馆建设。强化重要文化和自然遗产、非物质文化遗产系统性保护，重点打造白水</w:t>
      </w:r>
      <w:proofErr w:type="gramStart"/>
      <w:r>
        <w:rPr>
          <w:rFonts w:ascii="方正书宋简体" w:eastAsia="方正书宋简体" w:hAnsi="方正书宋简体" w:cs="方正书宋简体" w:hint="eastAsia"/>
          <w:bCs/>
          <w:sz w:val="24"/>
          <w:szCs w:val="24"/>
        </w:rPr>
        <w:t>湖历史</w:t>
      </w:r>
      <w:proofErr w:type="gramEnd"/>
      <w:r>
        <w:rPr>
          <w:rFonts w:ascii="方正书宋简体" w:eastAsia="方正书宋简体" w:hAnsi="方正书宋简体" w:cs="方正书宋简体" w:hint="eastAsia"/>
          <w:bCs/>
          <w:sz w:val="24"/>
          <w:szCs w:val="24"/>
        </w:rPr>
        <w:t>文化生态公园，对七星堆六朝墓群进行抢救性考古发掘，建设七星堆六朝墓群博物馆，加强古桥古井等保护。大力实施文化惠民工程，实行公共文化和体育场馆免费或低收费开放。广泛开展群众性文化活动。</w:t>
      </w:r>
    </w:p>
    <w:p w14:paraId="53BF933C"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tbl>
      <w:tblPr>
        <w:tblStyle w:val="ad"/>
        <w:tblW w:w="0" w:type="auto"/>
        <w:jc w:val="center"/>
        <w:tblLook w:val="04A0" w:firstRow="1" w:lastRow="0" w:firstColumn="1" w:lastColumn="0" w:noHBand="0" w:noVBand="1"/>
      </w:tblPr>
      <w:tblGrid>
        <w:gridCol w:w="8522"/>
      </w:tblGrid>
      <w:tr w:rsidR="00162511" w14:paraId="120335F2" w14:textId="77777777">
        <w:trPr>
          <w:jc w:val="center"/>
        </w:trPr>
        <w:tc>
          <w:tcPr>
            <w:tcW w:w="8522" w:type="dxa"/>
            <w:shd w:val="clear" w:color="auto" w:fill="auto"/>
          </w:tcPr>
          <w:p w14:paraId="778059D5" w14:textId="77777777" w:rsidR="00162511" w:rsidRDefault="00DE77FC">
            <w:pPr>
              <w:spacing w:line="480" w:lineRule="exact"/>
              <w:jc w:val="center"/>
              <w:rPr>
                <w:rFonts w:ascii="楷体" w:eastAsia="楷体" w:hAnsi="楷体" w:cs="楷体"/>
                <w:bCs/>
                <w:color w:val="000000" w:themeColor="text1"/>
                <w:szCs w:val="21"/>
              </w:rPr>
            </w:pPr>
            <w:r>
              <w:rPr>
                <w:rFonts w:ascii="楷体" w:eastAsia="楷体" w:hAnsi="楷体" w:cs="楷体" w:hint="eastAsia"/>
                <w:b/>
                <w:color w:val="000000" w:themeColor="text1"/>
                <w:szCs w:val="21"/>
              </w:rPr>
              <w:t>专栏9-4 公共文化重点工程</w:t>
            </w:r>
          </w:p>
        </w:tc>
      </w:tr>
      <w:tr w:rsidR="00162511" w14:paraId="7FA5CFB7" w14:textId="77777777">
        <w:trPr>
          <w:jc w:val="center"/>
        </w:trPr>
        <w:tc>
          <w:tcPr>
            <w:tcW w:w="8522" w:type="dxa"/>
          </w:tcPr>
          <w:p w14:paraId="2039383E" w14:textId="77777777" w:rsidR="00162511" w:rsidRDefault="00DE77FC">
            <w:pPr>
              <w:spacing w:line="480" w:lineRule="exact"/>
              <w:ind w:firstLine="562"/>
              <w:rPr>
                <w:rFonts w:ascii="楷体" w:eastAsia="楷体" w:hAnsi="楷体" w:cs="楷体"/>
                <w:b/>
                <w:szCs w:val="21"/>
              </w:rPr>
            </w:pPr>
            <w:r>
              <w:rPr>
                <w:rFonts w:ascii="楷体" w:eastAsia="楷体" w:hAnsi="楷体" w:cs="楷体" w:hint="eastAsia"/>
                <w:b/>
                <w:szCs w:val="21"/>
              </w:rPr>
              <w:t>（一）经开中央公园</w:t>
            </w:r>
          </w:p>
          <w:p w14:paraId="4E2F6642" w14:textId="77777777" w:rsidR="00162511" w:rsidRDefault="00DE77FC">
            <w:pPr>
              <w:widowControl/>
              <w:numPr>
                <w:ilvl w:val="255"/>
                <w:numId w:val="0"/>
              </w:numPr>
              <w:spacing w:line="480" w:lineRule="exact"/>
              <w:ind w:firstLine="562"/>
              <w:rPr>
                <w:rFonts w:ascii="楷体" w:eastAsia="楷体" w:hAnsi="楷体" w:cs="楷体"/>
                <w:b/>
                <w:szCs w:val="21"/>
              </w:rPr>
            </w:pPr>
            <w:r>
              <w:rPr>
                <w:rFonts w:ascii="楷体" w:eastAsia="楷体" w:hAnsi="楷体" w:cs="楷体" w:hint="eastAsia"/>
                <w:bCs/>
                <w:szCs w:val="21"/>
              </w:rPr>
              <w:t>建设经开</w:t>
            </w:r>
            <w:proofErr w:type="gramStart"/>
            <w:r>
              <w:rPr>
                <w:rFonts w:ascii="楷体" w:eastAsia="楷体" w:hAnsi="楷体" w:cs="楷体" w:hint="eastAsia"/>
                <w:bCs/>
                <w:szCs w:val="21"/>
              </w:rPr>
              <w:t>之芯城市书</w:t>
            </w:r>
            <w:proofErr w:type="gramEnd"/>
            <w:r>
              <w:rPr>
                <w:rFonts w:ascii="楷体" w:eastAsia="楷体" w:hAnsi="楷体" w:cs="楷体" w:hint="eastAsia"/>
                <w:bCs/>
                <w:szCs w:val="21"/>
              </w:rPr>
              <w:t>吧、综合服务中心、公共厕所、自行车驿站及垃圾转运站等在内的中央公园，为居民提供绿色环境和便利服务。</w:t>
            </w:r>
          </w:p>
          <w:p w14:paraId="0B72D39D"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（二）“书香经开”建设工程</w:t>
            </w:r>
          </w:p>
          <w:p w14:paraId="4F2CD526"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建设4个人民群众喜闻乐见的“经开书房”分馆，建设1个以“五里两尚书”为主题的经开公园，建设1个促进文化产业集约高效的经开文化体育中心项目，对新宇影院进行修缮等。</w:t>
            </w:r>
          </w:p>
          <w:p w14:paraId="05F9E59B"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（三）历史文化保护和开发工程</w:t>
            </w:r>
          </w:p>
          <w:p w14:paraId="5EEA13C5" w14:textId="77777777" w:rsidR="00162511" w:rsidRDefault="00DE77FC">
            <w:pPr>
              <w:spacing w:line="480" w:lineRule="exact"/>
              <w:ind w:firstLineChars="200" w:firstLine="420"/>
              <w:rPr>
                <w:rFonts w:ascii="楷体" w:eastAsia="楷体" w:hAnsi="楷体" w:cs="楷体"/>
                <w:bCs/>
                <w:szCs w:val="21"/>
              </w:rPr>
            </w:pPr>
            <w:r>
              <w:rPr>
                <w:rFonts w:ascii="楷体" w:eastAsia="楷体" w:hAnsi="楷体" w:cs="楷体" w:hint="eastAsia"/>
                <w:bCs/>
                <w:szCs w:val="21"/>
              </w:rPr>
              <w:t>加强对地方特色文化的保护传承，重点对</w:t>
            </w:r>
            <w:proofErr w:type="gramStart"/>
            <w:r>
              <w:rPr>
                <w:rFonts w:ascii="楷体" w:eastAsia="楷体" w:hAnsi="楷体" w:cs="楷体" w:hint="eastAsia"/>
                <w:bCs/>
                <w:szCs w:val="21"/>
              </w:rPr>
              <w:t>儒乐湖</w:t>
            </w:r>
            <w:proofErr w:type="gramEnd"/>
            <w:r>
              <w:rPr>
                <w:rFonts w:ascii="楷体" w:eastAsia="楷体" w:hAnsi="楷体" w:cs="楷体" w:hint="eastAsia"/>
                <w:bCs/>
                <w:szCs w:val="21"/>
              </w:rPr>
              <w:t>新城区域内七星堆六朝墓群进行抢救性考古发掘和保护，建设1个非物质文化遗产展示馆与生产性保护示范基地。</w:t>
            </w:r>
          </w:p>
          <w:p w14:paraId="550549B4" w14:textId="77777777" w:rsidR="00162511" w:rsidRDefault="00DE77FC">
            <w:pPr>
              <w:spacing w:line="480" w:lineRule="exact"/>
              <w:ind w:firstLineChars="200" w:firstLine="422"/>
              <w:rPr>
                <w:rFonts w:ascii="楷体" w:eastAsia="楷体" w:hAnsi="楷体" w:cs="楷体"/>
                <w:b/>
                <w:bCs/>
                <w:szCs w:val="21"/>
              </w:rPr>
            </w:pPr>
            <w:r>
              <w:rPr>
                <w:rFonts w:ascii="楷体" w:eastAsia="楷体" w:hAnsi="楷体" w:cs="楷体" w:hint="eastAsia"/>
                <w:b/>
                <w:bCs/>
                <w:szCs w:val="21"/>
              </w:rPr>
              <w:t>（四）白水</w:t>
            </w:r>
            <w:proofErr w:type="gramStart"/>
            <w:r>
              <w:rPr>
                <w:rFonts w:ascii="楷体" w:eastAsia="楷体" w:hAnsi="楷体" w:cs="楷体" w:hint="eastAsia"/>
                <w:b/>
                <w:bCs/>
                <w:szCs w:val="21"/>
              </w:rPr>
              <w:t>湖历史</w:t>
            </w:r>
            <w:proofErr w:type="gramEnd"/>
            <w:r>
              <w:rPr>
                <w:rFonts w:ascii="楷体" w:eastAsia="楷体" w:hAnsi="楷体" w:cs="楷体" w:hint="eastAsia"/>
                <w:b/>
                <w:bCs/>
                <w:szCs w:val="21"/>
              </w:rPr>
              <w:t>文化生态工程</w:t>
            </w:r>
          </w:p>
          <w:p w14:paraId="46E94FC3"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szCs w:val="21"/>
              </w:rPr>
              <w:t>以白水湖为核心，编制全域旅游规划，重点建设白水</w:t>
            </w:r>
            <w:proofErr w:type="gramStart"/>
            <w:r>
              <w:rPr>
                <w:rFonts w:ascii="楷体" w:eastAsia="楷体" w:hAnsi="楷体" w:cs="楷体" w:hint="eastAsia"/>
                <w:szCs w:val="21"/>
              </w:rPr>
              <w:t>湖历史</w:t>
            </w:r>
            <w:proofErr w:type="gramEnd"/>
            <w:r>
              <w:rPr>
                <w:rFonts w:ascii="楷体" w:eastAsia="楷体" w:hAnsi="楷体" w:cs="楷体" w:hint="eastAsia"/>
                <w:szCs w:val="21"/>
              </w:rPr>
              <w:t>文化“八景”，打造白水</w:t>
            </w:r>
            <w:proofErr w:type="gramStart"/>
            <w:r>
              <w:rPr>
                <w:rFonts w:ascii="楷体" w:eastAsia="楷体" w:hAnsi="楷体" w:cs="楷体" w:hint="eastAsia"/>
                <w:szCs w:val="21"/>
              </w:rPr>
              <w:t>湖历史</w:t>
            </w:r>
            <w:proofErr w:type="gramEnd"/>
            <w:r>
              <w:rPr>
                <w:rFonts w:ascii="楷体" w:eastAsia="楷体" w:hAnsi="楷体" w:cs="楷体" w:hint="eastAsia"/>
                <w:szCs w:val="21"/>
              </w:rPr>
              <w:t>文化生态“十大”工程。</w:t>
            </w:r>
          </w:p>
        </w:tc>
      </w:tr>
    </w:tbl>
    <w:p w14:paraId="171EA48E" w14:textId="77777777" w:rsidR="00162511" w:rsidRDefault="00DE77FC">
      <w:pPr>
        <w:spacing w:line="480" w:lineRule="exact"/>
        <w:ind w:firstLineChars="200" w:firstLine="420"/>
        <w:rPr>
          <w:rFonts w:ascii="仿宋" w:eastAsia="仿宋" w:hAnsi="仿宋" w:cs="仿宋"/>
          <w:bCs/>
          <w:sz w:val="32"/>
          <w:szCs w:val="32"/>
        </w:rPr>
      </w:pPr>
      <w:r>
        <w:rPr>
          <w:rFonts w:ascii="仿宋" w:eastAsia="仿宋" w:hAnsi="仿宋" w:cs="仿宋" w:hint="eastAsia"/>
          <w:bCs/>
          <w:szCs w:val="21"/>
        </w:rPr>
        <w:br w:type="page"/>
      </w:r>
    </w:p>
    <w:p w14:paraId="0D9BA5D8"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bookmarkStart w:id="1849" w:name="_Toc8951"/>
      <w:bookmarkStart w:id="1850" w:name="_Toc16935"/>
      <w:bookmarkStart w:id="1851" w:name="_Toc945"/>
      <w:bookmarkStart w:id="1852" w:name="_Toc3849"/>
      <w:bookmarkStart w:id="1853" w:name="_Toc26330"/>
      <w:bookmarkStart w:id="1854" w:name="_Toc23023"/>
      <w:bookmarkStart w:id="1855" w:name="_Toc24799"/>
      <w:bookmarkStart w:id="1856" w:name="_Toc23725"/>
      <w:bookmarkStart w:id="1857" w:name="_Toc32105"/>
      <w:bookmarkStart w:id="1858" w:name="_Toc11090"/>
      <w:bookmarkStart w:id="1859" w:name="_Toc12181"/>
      <w:bookmarkStart w:id="1860" w:name="_Toc31406"/>
      <w:bookmarkStart w:id="1861" w:name="_Toc9453"/>
      <w:bookmarkStart w:id="1862" w:name="_Toc17042"/>
      <w:bookmarkStart w:id="1863" w:name="_Toc20358"/>
      <w:bookmarkStart w:id="1864" w:name="_Toc28848"/>
      <w:bookmarkStart w:id="1865" w:name="_Toc14591"/>
      <w:bookmarkStart w:id="1866" w:name="_Toc20550"/>
      <w:bookmarkStart w:id="1867" w:name="_Toc25691"/>
      <w:bookmarkStart w:id="1868" w:name="_Toc8298"/>
      <w:bookmarkStart w:id="1869" w:name="_Toc30289"/>
      <w:bookmarkStart w:id="1870" w:name="_Toc32559"/>
      <w:r>
        <w:rPr>
          <w:rFonts w:ascii="方正小标宋简体" w:eastAsia="方正小标宋简体" w:hAnsi="黑体" w:cs="黑体" w:hint="eastAsia"/>
          <w:b w:val="0"/>
          <w:bCs w:val="0"/>
          <w:kern w:val="1"/>
          <w:sz w:val="36"/>
          <w:szCs w:val="36"/>
        </w:rPr>
        <w:lastRenderedPageBreak/>
        <w:t>第十篇 建设高水平平安法治经开</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14:paraId="2736032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bCs/>
          <w:sz w:val="24"/>
          <w:szCs w:val="24"/>
        </w:rPr>
        <w:t>全面贯彻落实总体国家安全观</w:t>
      </w:r>
      <w:r>
        <w:rPr>
          <w:rFonts w:ascii="方正书宋简体" w:eastAsia="方正书宋简体" w:hAnsi="方正书宋简体" w:cs="方正书宋简体" w:hint="eastAsia"/>
          <w:bCs/>
          <w:sz w:val="24"/>
          <w:szCs w:val="24"/>
        </w:rPr>
        <w:t>，牢固树立</w:t>
      </w:r>
      <w:proofErr w:type="gramStart"/>
      <w:r>
        <w:rPr>
          <w:rFonts w:ascii="方正书宋简体" w:eastAsia="方正书宋简体" w:hAnsi="方正书宋简体" w:cs="方正书宋简体" w:hint="eastAsia"/>
          <w:bCs/>
          <w:sz w:val="24"/>
          <w:szCs w:val="24"/>
        </w:rPr>
        <w:t>安全发展</w:t>
      </w:r>
      <w:proofErr w:type="gramEnd"/>
      <w:r>
        <w:rPr>
          <w:rFonts w:ascii="方正书宋简体" w:eastAsia="方正书宋简体" w:hAnsi="方正书宋简体" w:cs="方正书宋简体" w:hint="eastAsia"/>
          <w:bCs/>
          <w:sz w:val="24"/>
          <w:szCs w:val="24"/>
        </w:rPr>
        <w:t>理念，把</w:t>
      </w:r>
      <w:proofErr w:type="gramStart"/>
      <w:r>
        <w:rPr>
          <w:rFonts w:ascii="方正书宋简体" w:eastAsia="方正书宋简体" w:hAnsi="方正书宋简体" w:cs="方正书宋简体" w:hint="eastAsia"/>
          <w:bCs/>
          <w:sz w:val="24"/>
          <w:szCs w:val="24"/>
        </w:rPr>
        <w:t>安全发展</w:t>
      </w:r>
      <w:proofErr w:type="gramEnd"/>
      <w:r>
        <w:rPr>
          <w:rFonts w:ascii="方正书宋简体" w:eastAsia="方正书宋简体" w:hAnsi="方正书宋简体" w:cs="方正书宋简体" w:hint="eastAsia"/>
          <w:bCs/>
          <w:sz w:val="24"/>
          <w:szCs w:val="24"/>
        </w:rPr>
        <w:t>贯穿发展各领域和全过程，提高重点领域防范抵御风险能力，努力建设更高水平的平安经开、法治经开。</w:t>
      </w:r>
    </w:p>
    <w:p w14:paraId="5E246F32" w14:textId="77777777" w:rsidR="00162511" w:rsidRDefault="00162511">
      <w:pPr>
        <w:pStyle w:val="2"/>
        <w:spacing w:before="0" w:after="0" w:line="560" w:lineRule="exact"/>
        <w:jc w:val="center"/>
        <w:rPr>
          <w:rFonts w:ascii="黑体" w:eastAsia="黑体" w:hAnsi="黑体" w:cs="黑体"/>
          <w:b w:val="0"/>
          <w:bCs w:val="0"/>
          <w:kern w:val="1"/>
        </w:rPr>
      </w:pPr>
      <w:bookmarkStart w:id="1871" w:name="_Toc18127"/>
      <w:bookmarkStart w:id="1872" w:name="_Toc10569"/>
      <w:bookmarkStart w:id="1873" w:name="_Toc16602"/>
      <w:bookmarkStart w:id="1874" w:name="_Toc24257"/>
      <w:bookmarkStart w:id="1875" w:name="_Toc4880"/>
      <w:bookmarkStart w:id="1876" w:name="_Toc350"/>
      <w:bookmarkStart w:id="1877" w:name="_Toc10439"/>
      <w:bookmarkStart w:id="1878" w:name="_Toc1810"/>
      <w:bookmarkStart w:id="1879" w:name="_Toc4334"/>
      <w:bookmarkStart w:id="1880" w:name="_Toc27030"/>
      <w:bookmarkStart w:id="1881" w:name="_Toc28483"/>
      <w:bookmarkStart w:id="1882" w:name="_Toc25765"/>
      <w:bookmarkStart w:id="1883" w:name="_Toc30073"/>
      <w:bookmarkStart w:id="1884" w:name="_Toc2333"/>
      <w:bookmarkStart w:id="1885" w:name="_Toc29788"/>
      <w:bookmarkStart w:id="1886" w:name="_Toc5255"/>
      <w:bookmarkStart w:id="1887" w:name="_Toc9963"/>
      <w:bookmarkStart w:id="1888" w:name="_Toc14131"/>
      <w:bookmarkStart w:id="1889" w:name="_Toc17124"/>
      <w:bookmarkStart w:id="1890" w:name="_Toc19269"/>
      <w:bookmarkStart w:id="1891" w:name="_Toc26994"/>
      <w:bookmarkStart w:id="1892" w:name="_Toc14902"/>
    </w:p>
    <w:p w14:paraId="36CAC48E"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 xml:space="preserve">第一章 </w:t>
      </w:r>
      <w:bookmarkEnd w:id="1871"/>
      <w:bookmarkEnd w:id="1872"/>
      <w:bookmarkEnd w:id="1873"/>
      <w:r>
        <w:rPr>
          <w:rFonts w:ascii="黑体" w:eastAsia="黑体" w:hAnsi="黑体" w:cs="黑体" w:hint="eastAsia"/>
          <w:b w:val="0"/>
          <w:bCs w:val="0"/>
          <w:kern w:val="1"/>
        </w:rPr>
        <w:t>建设更高水平的法治经开</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14:paraId="1BE34AF0" w14:textId="77777777" w:rsidR="00162511" w:rsidRDefault="00DE77FC">
      <w:pPr>
        <w:pStyle w:val="3"/>
        <w:spacing w:before="0" w:after="0" w:line="560" w:lineRule="exact"/>
        <w:jc w:val="center"/>
        <w:rPr>
          <w:rFonts w:ascii="楷体_GB2312" w:eastAsia="楷体_GB2312" w:hAnsi="楷体" w:cs="黑体"/>
          <w:b w:val="0"/>
          <w:szCs w:val="32"/>
        </w:rPr>
      </w:pPr>
      <w:bookmarkStart w:id="1893" w:name="_Toc10107"/>
      <w:bookmarkStart w:id="1894" w:name="_Toc7436"/>
      <w:bookmarkStart w:id="1895" w:name="_Toc25523"/>
      <w:bookmarkStart w:id="1896" w:name="_Toc5239"/>
      <w:bookmarkStart w:id="1897" w:name="_Toc29203"/>
      <w:bookmarkStart w:id="1898" w:name="_Toc4023"/>
      <w:bookmarkStart w:id="1899" w:name="_Toc25358"/>
      <w:bookmarkStart w:id="1900" w:name="_Toc3145"/>
      <w:bookmarkStart w:id="1901" w:name="_Toc31713"/>
      <w:bookmarkStart w:id="1902" w:name="_Toc7844"/>
      <w:bookmarkStart w:id="1903" w:name="_Toc24230"/>
      <w:bookmarkStart w:id="1904" w:name="_Toc22417"/>
      <w:bookmarkStart w:id="1905" w:name="_Toc12113"/>
      <w:bookmarkStart w:id="1906" w:name="_Toc15733"/>
      <w:bookmarkStart w:id="1907" w:name="_Toc27663"/>
      <w:bookmarkStart w:id="1908" w:name="_Toc17084"/>
      <w:bookmarkStart w:id="1909" w:name="_Toc19287"/>
      <w:bookmarkStart w:id="1910" w:name="_Toc7292"/>
      <w:bookmarkStart w:id="1911" w:name="_Toc12010"/>
      <w:r>
        <w:rPr>
          <w:rFonts w:ascii="楷体_GB2312" w:eastAsia="楷体_GB2312" w:hAnsi="楷体" w:cs="黑体" w:hint="eastAsia"/>
          <w:b w:val="0"/>
          <w:szCs w:val="32"/>
        </w:rPr>
        <w:t>第一节 全面推进依法治区</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14:paraId="79BE9A5F"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学习贯彻落</w:t>
      </w:r>
      <w:proofErr w:type="gramStart"/>
      <w:r>
        <w:rPr>
          <w:rFonts w:ascii="方正书宋简体" w:eastAsia="方正书宋简体" w:hAnsi="方正书宋简体" w:cs="方正书宋简体" w:hint="eastAsia"/>
          <w:bCs/>
          <w:sz w:val="24"/>
          <w:szCs w:val="24"/>
        </w:rPr>
        <w:t>实习近</w:t>
      </w:r>
      <w:proofErr w:type="gramEnd"/>
      <w:r>
        <w:rPr>
          <w:rFonts w:ascii="方正书宋简体" w:eastAsia="方正书宋简体" w:hAnsi="方正书宋简体" w:cs="方正书宋简体" w:hint="eastAsia"/>
          <w:bCs/>
          <w:sz w:val="24"/>
          <w:szCs w:val="24"/>
        </w:rPr>
        <w:t>平法治思想，坚持法治国家、法治政府、法治社会一体建设，全面提高依法执政水平。构建职责明确、依法行政的政府治理体系，规范重大行政决策制定和执行。落实规范性文件管理“统一审查、统一编号、统一发布”制度和有效期制度等，建立规章和规范性文件清理长效机制。深化综合执法体制改革，推动执法力量向基层下沉。推进司法公正，完善司法管理体制和司法权力运行机制，提升司法公开水平。加强南昌经开</w:t>
      </w:r>
      <w:proofErr w:type="gramStart"/>
      <w:r>
        <w:rPr>
          <w:rFonts w:ascii="方正书宋简体" w:eastAsia="方正书宋简体" w:hAnsi="方正书宋简体" w:cs="方正书宋简体" w:hint="eastAsia"/>
          <w:bCs/>
          <w:sz w:val="24"/>
          <w:szCs w:val="24"/>
        </w:rPr>
        <w:t>区儒乐湖</w:t>
      </w:r>
      <w:proofErr w:type="gramEnd"/>
      <w:r>
        <w:rPr>
          <w:rFonts w:ascii="方正书宋简体" w:eastAsia="方正书宋简体" w:hAnsi="方正书宋简体" w:cs="方正书宋简体" w:hint="eastAsia"/>
          <w:bCs/>
          <w:sz w:val="24"/>
          <w:szCs w:val="24"/>
        </w:rPr>
        <w:t>片区法律服务中心等基础设施建设，加强政府法律顾问工作队伍建设，完善法律援助和司法救治制度。</w:t>
      </w:r>
    </w:p>
    <w:p w14:paraId="20352FC4" w14:textId="77777777" w:rsidR="00162511" w:rsidRDefault="00DE77FC">
      <w:pPr>
        <w:pStyle w:val="3"/>
        <w:spacing w:before="0" w:after="0" w:line="560" w:lineRule="exact"/>
        <w:jc w:val="center"/>
        <w:rPr>
          <w:rFonts w:ascii="楷体_GB2312" w:eastAsia="楷体_GB2312" w:hAnsi="楷体" w:cs="黑体"/>
          <w:b w:val="0"/>
          <w:szCs w:val="32"/>
        </w:rPr>
      </w:pPr>
      <w:bookmarkStart w:id="1912" w:name="_Toc27490"/>
      <w:bookmarkStart w:id="1913" w:name="_Toc30167"/>
      <w:bookmarkStart w:id="1914" w:name="_Toc25036"/>
      <w:bookmarkStart w:id="1915" w:name="_Toc29959"/>
      <w:bookmarkStart w:id="1916" w:name="_Toc17816"/>
      <w:bookmarkStart w:id="1917" w:name="_Toc8668"/>
      <w:bookmarkStart w:id="1918" w:name="_Toc23751"/>
      <w:bookmarkStart w:id="1919" w:name="_Toc27792"/>
      <w:bookmarkStart w:id="1920" w:name="_Toc32236"/>
      <w:bookmarkStart w:id="1921" w:name="_Toc25078"/>
      <w:bookmarkStart w:id="1922" w:name="_Toc14917"/>
      <w:bookmarkStart w:id="1923" w:name="_Toc27908"/>
      <w:bookmarkStart w:id="1924" w:name="_Toc27821"/>
      <w:bookmarkStart w:id="1925" w:name="_Toc32564"/>
      <w:bookmarkStart w:id="1926" w:name="_Toc27430"/>
      <w:bookmarkStart w:id="1927" w:name="_Toc7699"/>
      <w:bookmarkStart w:id="1928" w:name="_Toc8241"/>
      <w:bookmarkStart w:id="1929" w:name="_Toc13989"/>
      <w:bookmarkStart w:id="1930" w:name="_Toc29285"/>
      <w:r>
        <w:rPr>
          <w:rFonts w:ascii="楷体_GB2312" w:eastAsia="楷体_GB2312" w:hAnsi="楷体" w:cs="黑体" w:hint="eastAsia"/>
          <w:b w:val="0"/>
          <w:szCs w:val="32"/>
        </w:rPr>
        <w:t>第二节 增强全民法治意识</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14:paraId="3376326B" w14:textId="13E885FB"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深入开展法治宣传教育和法治创建活动，发挥群团组织和社会组织在基层法治社会建设中的积极作用，落实“谁执法谁普法”普法责任制。深入宣传以宪法为核心的中国特色社会主义法律体系，深入开展“八五</w:t>
      </w:r>
      <w:r w:rsidR="003344AA">
        <w:rPr>
          <w:rFonts w:ascii="方正书宋简体" w:eastAsia="方正书宋简体" w:hAnsi="方正书宋简体" w:cs="方正书宋简体" w:hint="eastAsia"/>
          <w:bCs/>
          <w:sz w:val="24"/>
          <w:szCs w:val="24"/>
        </w:rPr>
        <w:t>”</w:t>
      </w:r>
      <w:r>
        <w:rPr>
          <w:rFonts w:ascii="方正书宋简体" w:eastAsia="方正书宋简体" w:hAnsi="方正书宋简体" w:cs="方正书宋简体" w:hint="eastAsia"/>
          <w:bCs/>
          <w:sz w:val="24"/>
          <w:szCs w:val="24"/>
        </w:rPr>
        <w:t>普法，广泛开展“法律进村庄、进社区、进企业、进工地、进学校”等专项宣传活动。充分发挥领导干部带头尊法学法守法用法对全社会的示范带动作用，加强青少年法治教育，营造全社会尊法、学法、守法、用法的法治氛围。加强居民公约、村规民约、行业规章、社会组织章程等社会规范建设。深化行风建设，规范行业行为。</w:t>
      </w:r>
    </w:p>
    <w:p w14:paraId="5878FFE5" w14:textId="77777777" w:rsidR="00162511" w:rsidRDefault="00DE77FC">
      <w:pPr>
        <w:pStyle w:val="3"/>
        <w:spacing w:before="0" w:after="0" w:line="560" w:lineRule="exact"/>
        <w:jc w:val="center"/>
      </w:pPr>
      <w:bookmarkStart w:id="1931" w:name="_Toc8585"/>
      <w:bookmarkStart w:id="1932" w:name="_Toc21330"/>
      <w:bookmarkStart w:id="1933" w:name="_Toc8206"/>
      <w:bookmarkStart w:id="1934" w:name="_Toc16950"/>
      <w:bookmarkStart w:id="1935" w:name="_Toc32242"/>
      <w:bookmarkStart w:id="1936" w:name="_Toc5040"/>
      <w:bookmarkStart w:id="1937" w:name="_Toc27275"/>
      <w:bookmarkStart w:id="1938" w:name="_Toc26768"/>
      <w:bookmarkStart w:id="1939" w:name="_Toc31146"/>
      <w:bookmarkStart w:id="1940" w:name="_Toc11847"/>
      <w:bookmarkStart w:id="1941" w:name="_Toc24140"/>
      <w:bookmarkStart w:id="1942" w:name="_Toc25848"/>
      <w:bookmarkStart w:id="1943" w:name="_Toc16658"/>
      <w:bookmarkStart w:id="1944" w:name="_Toc26303"/>
      <w:bookmarkStart w:id="1945" w:name="_Toc27055"/>
      <w:bookmarkStart w:id="1946" w:name="_Toc1452"/>
      <w:bookmarkStart w:id="1947" w:name="_Toc961"/>
      <w:bookmarkStart w:id="1948" w:name="_Toc13222"/>
      <w:bookmarkStart w:id="1949" w:name="_Toc20555"/>
      <w:r>
        <w:rPr>
          <w:rFonts w:ascii="楷体_GB2312" w:eastAsia="楷体_GB2312" w:hAnsi="楷体" w:cs="黑体" w:hint="eastAsia"/>
          <w:b w:val="0"/>
          <w:szCs w:val="32"/>
        </w:rPr>
        <w:lastRenderedPageBreak/>
        <w:t>第三节 加强公民道德建设</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p>
    <w:p w14:paraId="34FDE9E8" w14:textId="77777777" w:rsidR="00162511" w:rsidRDefault="00DE77FC">
      <w:pPr>
        <w:spacing w:line="560" w:lineRule="exact"/>
        <w:ind w:firstLineChars="200" w:firstLine="640"/>
        <w:rPr>
          <w:rFonts w:ascii="方正书宋简体" w:eastAsia="方正书宋简体" w:hAnsi="方正书宋简体" w:cs="方正书宋简体"/>
          <w:bCs/>
          <w:sz w:val="24"/>
          <w:szCs w:val="24"/>
        </w:rPr>
      </w:pPr>
      <w:r>
        <w:rPr>
          <w:rFonts w:ascii="仿宋" w:eastAsia="仿宋" w:hAnsi="仿宋" w:cs="仿宋" w:hint="eastAsia"/>
          <w:bCs/>
          <w:sz w:val="32"/>
          <w:szCs w:val="32"/>
        </w:rPr>
        <w:t>坚</w:t>
      </w:r>
      <w:r>
        <w:rPr>
          <w:rFonts w:ascii="方正书宋简体" w:eastAsia="方正书宋简体" w:hAnsi="方正书宋简体" w:cs="方正书宋简体" w:hint="eastAsia"/>
          <w:bCs/>
          <w:sz w:val="24"/>
          <w:szCs w:val="24"/>
        </w:rPr>
        <w:t>持以社会主义核心价值观为统领，推进社会公德、职业道德建设，深入开展家庭美德和个人品德教育，增强法治的道德底蕴。深入实施公民道德建设工程，倡导助人为乐、见义勇为、诚实守信、敬业奉献、孝老爱亲等美德善行，完善激励机制，褒奖善行义举，形成好人好报、德者有得的正向效应。广泛开展道德模范、</w:t>
      </w:r>
      <w:proofErr w:type="gramStart"/>
      <w:r>
        <w:rPr>
          <w:rFonts w:ascii="方正书宋简体" w:eastAsia="方正书宋简体" w:hAnsi="方正书宋简体" w:cs="方正书宋简体" w:hint="eastAsia"/>
          <w:bCs/>
          <w:sz w:val="24"/>
          <w:szCs w:val="24"/>
        </w:rPr>
        <w:t>最</w:t>
      </w:r>
      <w:proofErr w:type="gramEnd"/>
      <w:r>
        <w:rPr>
          <w:rFonts w:ascii="方正书宋简体" w:eastAsia="方正书宋简体" w:hAnsi="方正书宋简体" w:cs="方正书宋简体" w:hint="eastAsia"/>
          <w:bCs/>
          <w:sz w:val="24"/>
          <w:szCs w:val="24"/>
        </w:rPr>
        <w:t>美人物、身边好人等选树活动。</w:t>
      </w:r>
    </w:p>
    <w:p w14:paraId="0C032A79" w14:textId="77777777" w:rsidR="00162511" w:rsidRDefault="00162511">
      <w:pPr>
        <w:pStyle w:val="2"/>
        <w:spacing w:before="0" w:after="0" w:line="560" w:lineRule="exact"/>
        <w:jc w:val="center"/>
        <w:rPr>
          <w:rFonts w:ascii="黑体" w:eastAsia="黑体" w:hAnsi="黑体" w:cs="黑体"/>
          <w:b w:val="0"/>
          <w:bCs w:val="0"/>
          <w:kern w:val="1"/>
        </w:rPr>
      </w:pPr>
      <w:bookmarkStart w:id="1950" w:name="_Toc24704"/>
      <w:bookmarkStart w:id="1951" w:name="_Toc28324"/>
      <w:bookmarkStart w:id="1952" w:name="_Toc3192"/>
      <w:bookmarkStart w:id="1953" w:name="_Toc10896"/>
      <w:bookmarkStart w:id="1954" w:name="_Toc10330"/>
      <w:bookmarkStart w:id="1955" w:name="_Toc10376"/>
      <w:bookmarkStart w:id="1956" w:name="_Toc6928"/>
      <w:bookmarkStart w:id="1957" w:name="_Toc29581"/>
      <w:bookmarkStart w:id="1958" w:name="_Toc17806"/>
      <w:bookmarkStart w:id="1959" w:name="_Toc27323"/>
      <w:bookmarkStart w:id="1960" w:name="_Toc14367"/>
      <w:bookmarkStart w:id="1961" w:name="_Toc11199"/>
      <w:bookmarkStart w:id="1962" w:name="_Toc8224"/>
      <w:bookmarkStart w:id="1963" w:name="_Toc31239"/>
      <w:bookmarkStart w:id="1964" w:name="_Toc19828"/>
      <w:bookmarkStart w:id="1965" w:name="_Toc16668"/>
      <w:bookmarkStart w:id="1966" w:name="_Toc14589"/>
      <w:bookmarkStart w:id="1967" w:name="_Toc18464"/>
      <w:bookmarkStart w:id="1968" w:name="_Toc11746"/>
      <w:bookmarkStart w:id="1969" w:name="_Toc18530"/>
      <w:bookmarkStart w:id="1970" w:name="_Toc20000"/>
      <w:bookmarkStart w:id="1971" w:name="_Toc5199"/>
    </w:p>
    <w:p w14:paraId="7081187B" w14:textId="77777777" w:rsidR="00162511" w:rsidRDefault="00DE77FC">
      <w:pPr>
        <w:pStyle w:val="2"/>
        <w:spacing w:before="0" w:after="0" w:line="560" w:lineRule="exact"/>
        <w:jc w:val="center"/>
        <w:rPr>
          <w:rFonts w:ascii="仿宋" w:eastAsia="黑体" w:hAnsi="仿宋" w:cs="仿宋"/>
        </w:rPr>
      </w:pPr>
      <w:r>
        <w:rPr>
          <w:rFonts w:ascii="黑体" w:eastAsia="黑体" w:hAnsi="黑体" w:cs="黑体" w:hint="eastAsia"/>
          <w:b w:val="0"/>
          <w:bCs w:val="0"/>
          <w:kern w:val="1"/>
        </w:rPr>
        <w:t xml:space="preserve">第二章 </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r>
        <w:rPr>
          <w:rFonts w:ascii="黑体" w:eastAsia="黑体" w:hAnsi="黑体" w:cs="黑体" w:hint="eastAsia"/>
          <w:b w:val="0"/>
          <w:bCs w:val="0"/>
          <w:kern w:val="1"/>
        </w:rPr>
        <w:t>筑牢</w:t>
      </w:r>
      <w:proofErr w:type="gramStart"/>
      <w:r>
        <w:rPr>
          <w:rFonts w:ascii="黑体" w:eastAsia="黑体" w:hAnsi="黑体" w:cs="黑体" w:hint="eastAsia"/>
          <w:b w:val="0"/>
          <w:bCs w:val="0"/>
          <w:kern w:val="1"/>
        </w:rPr>
        <w:t>安全发展</w:t>
      </w:r>
      <w:proofErr w:type="gramEnd"/>
      <w:r>
        <w:rPr>
          <w:rFonts w:ascii="黑体" w:eastAsia="黑体" w:hAnsi="黑体" w:cs="黑体" w:hint="eastAsia"/>
          <w:b w:val="0"/>
          <w:bCs w:val="0"/>
          <w:kern w:val="1"/>
        </w:rPr>
        <w:t>底线</w:t>
      </w:r>
      <w:bookmarkEnd w:id="1970"/>
      <w:bookmarkEnd w:id="1971"/>
    </w:p>
    <w:p w14:paraId="23950D30"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统筹发展和安全，防范和化解各种风险和挑战，守住不发生的各种风险底线。</w:t>
      </w:r>
    </w:p>
    <w:p w14:paraId="2827B07F" w14:textId="77777777" w:rsidR="00162511" w:rsidRDefault="00DE77FC">
      <w:pPr>
        <w:pStyle w:val="3"/>
        <w:spacing w:before="0" w:after="0" w:line="560" w:lineRule="exact"/>
        <w:jc w:val="center"/>
        <w:rPr>
          <w:rFonts w:ascii="楷体_GB2312" w:eastAsia="楷体_GB2312" w:hAnsi="楷体" w:cs="黑体"/>
          <w:b w:val="0"/>
          <w:szCs w:val="32"/>
        </w:rPr>
      </w:pPr>
      <w:bookmarkStart w:id="1972" w:name="_Toc2814"/>
      <w:bookmarkStart w:id="1973" w:name="_Toc19373"/>
      <w:bookmarkStart w:id="1974" w:name="_Toc29064"/>
      <w:bookmarkStart w:id="1975" w:name="_Toc1437"/>
      <w:bookmarkStart w:id="1976" w:name="_Toc7170"/>
      <w:bookmarkStart w:id="1977" w:name="_Toc25963"/>
      <w:bookmarkStart w:id="1978" w:name="_Toc20993"/>
      <w:bookmarkStart w:id="1979" w:name="_Toc7141"/>
      <w:bookmarkStart w:id="1980" w:name="_Toc27740"/>
      <w:bookmarkStart w:id="1981" w:name="_Toc7405"/>
      <w:bookmarkStart w:id="1982" w:name="_Toc27145"/>
      <w:bookmarkStart w:id="1983" w:name="_Toc23718"/>
      <w:bookmarkStart w:id="1984" w:name="_Toc19454"/>
      <w:bookmarkStart w:id="1985" w:name="_Toc29893"/>
      <w:bookmarkStart w:id="1986" w:name="_Toc12335"/>
      <w:bookmarkStart w:id="1987" w:name="_Toc5748"/>
      <w:bookmarkStart w:id="1988" w:name="_Toc17641"/>
      <w:bookmarkStart w:id="1989" w:name="_Toc11546"/>
      <w:bookmarkStart w:id="1990" w:name="_Toc13141"/>
      <w:r>
        <w:rPr>
          <w:rFonts w:ascii="楷体_GB2312" w:eastAsia="楷体_GB2312" w:hAnsi="楷体" w:cs="黑体" w:hint="eastAsia"/>
          <w:b w:val="0"/>
          <w:szCs w:val="32"/>
        </w:rPr>
        <w:t>第一节 坚定维护国家安全</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14:paraId="15AACB9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国家安全教育，深入抓好政治安全风险隐患排查化解，严密防范和严厉打击敌对势力渗透、破坏、颠覆、分裂活动。扎实开展反邪教斗争，依法处置宗教非法活动。严格落实意识形态工作责任制，全面加强网络安全、信息安全、数据安全保障体系和涉及国防安全能力建设，加强人防工程建设。加强正面宣传和舆论引导，持续巩固壮大主流思想舆论。加强宣传思想文化阵地建设和管理，加强新时代学校思想政治工作，培养青年学生爱国主义情怀。全面加强网络安全保障体系和能力建设，努力营造清朗网络空间。</w:t>
      </w:r>
    </w:p>
    <w:p w14:paraId="5451E07C" w14:textId="77777777" w:rsidR="00162511" w:rsidRDefault="00DE77FC">
      <w:pPr>
        <w:keepNext/>
        <w:keepLines/>
        <w:widowControl w:val="0"/>
        <w:spacing w:line="560" w:lineRule="exact"/>
        <w:jc w:val="center"/>
        <w:outlineLvl w:val="2"/>
        <w:rPr>
          <w:rFonts w:ascii="楷体_GB2312" w:eastAsia="楷体_GB2312" w:hAnsi="楷体" w:cs="黑体"/>
          <w:bCs/>
          <w:sz w:val="32"/>
          <w:szCs w:val="32"/>
        </w:rPr>
      </w:pPr>
      <w:bookmarkStart w:id="1991" w:name="_Toc20702"/>
      <w:bookmarkStart w:id="1992" w:name="_Toc20944"/>
      <w:bookmarkStart w:id="1993" w:name="_Toc1499"/>
      <w:bookmarkStart w:id="1994" w:name="_Toc13816"/>
      <w:bookmarkStart w:id="1995" w:name="_Toc11185"/>
      <w:bookmarkStart w:id="1996" w:name="_Toc14530"/>
      <w:bookmarkStart w:id="1997" w:name="_Toc20563"/>
      <w:bookmarkStart w:id="1998" w:name="_Toc15931"/>
      <w:bookmarkStart w:id="1999" w:name="_Toc12408"/>
      <w:bookmarkStart w:id="2000" w:name="_Toc9837"/>
      <w:bookmarkStart w:id="2001" w:name="_Toc23988"/>
      <w:bookmarkStart w:id="2002" w:name="_Toc29336"/>
      <w:bookmarkStart w:id="2003" w:name="_Toc17836"/>
      <w:bookmarkStart w:id="2004" w:name="_Toc29418"/>
      <w:bookmarkStart w:id="2005" w:name="_Toc16676"/>
      <w:bookmarkStart w:id="2006" w:name="_Toc22413"/>
      <w:bookmarkStart w:id="2007" w:name="_Toc17883"/>
      <w:bookmarkStart w:id="2008" w:name="_Toc8052"/>
      <w:bookmarkStart w:id="2009" w:name="_Toc9116"/>
      <w:r>
        <w:rPr>
          <w:rFonts w:ascii="楷体_GB2312" w:eastAsia="楷体_GB2312" w:hAnsi="楷体" w:cs="黑体" w:hint="eastAsia"/>
          <w:bCs/>
          <w:sz w:val="32"/>
          <w:szCs w:val="32"/>
        </w:rPr>
        <w:t>第二节 突出维护经济安全</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641DD374"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加强重要经济指标动态监测和</w:t>
      </w:r>
      <w:proofErr w:type="gramStart"/>
      <w:r>
        <w:rPr>
          <w:rFonts w:ascii="方正书宋简体" w:eastAsia="方正书宋简体" w:hAnsi="方正书宋简体" w:cs="方正书宋简体" w:hint="eastAsia"/>
          <w:bCs/>
          <w:sz w:val="24"/>
          <w:szCs w:val="24"/>
        </w:rPr>
        <w:t>研判</w:t>
      </w:r>
      <w:proofErr w:type="gramEnd"/>
      <w:r>
        <w:rPr>
          <w:rFonts w:ascii="方正书宋简体" w:eastAsia="方正书宋简体" w:hAnsi="方正书宋简体" w:cs="方正书宋简体" w:hint="eastAsia"/>
          <w:bCs/>
          <w:sz w:val="24"/>
          <w:szCs w:val="24"/>
        </w:rPr>
        <w:t>，完善经济风险识别预警机制和应对预案，搭建全区经济运行监测平台，完善信息发布和政策解读机制。加强政府债务限额和预算管理，落实隐性债务化解计划。完善防范化解金融领域风险长效机制，强化互联网金融风险监管，严厉打击非法集资、逃废债等金融犯罪活动。建立健全维护产业</w:t>
      </w:r>
      <w:proofErr w:type="gramStart"/>
      <w:r>
        <w:rPr>
          <w:rFonts w:ascii="方正书宋简体" w:eastAsia="方正书宋简体" w:hAnsi="方正书宋简体" w:cs="方正书宋简体" w:hint="eastAsia"/>
          <w:bCs/>
          <w:sz w:val="24"/>
          <w:szCs w:val="24"/>
        </w:rPr>
        <w:t>链供应链安全</w:t>
      </w:r>
      <w:proofErr w:type="gramEnd"/>
      <w:r>
        <w:rPr>
          <w:rFonts w:ascii="方正书宋简体" w:eastAsia="方正书宋简体" w:hAnsi="方正书宋简体" w:cs="方正书宋简体" w:hint="eastAsia"/>
          <w:bCs/>
          <w:sz w:val="24"/>
          <w:szCs w:val="24"/>
        </w:rPr>
        <w:t>机制，建立防范化解企业风险监测预警、帮助处置长效机制。维护水利、电力、供水、油气、</w:t>
      </w:r>
      <w:r>
        <w:rPr>
          <w:rFonts w:ascii="方正书宋简体" w:eastAsia="方正书宋简体" w:hAnsi="方正书宋简体" w:cs="方正书宋简体" w:hint="eastAsia"/>
          <w:bCs/>
          <w:sz w:val="24"/>
          <w:szCs w:val="24"/>
        </w:rPr>
        <w:lastRenderedPageBreak/>
        <w:t>交通、通信、网络、金融等重要基础设施安全，保障能源安全和生态安全。对于计划停水、停电，实行提前三天通知制度。</w:t>
      </w:r>
    </w:p>
    <w:p w14:paraId="6746043F" w14:textId="77777777" w:rsidR="00162511" w:rsidRDefault="00DE77FC">
      <w:pPr>
        <w:pStyle w:val="3"/>
        <w:spacing w:before="0" w:after="0" w:line="560" w:lineRule="exact"/>
        <w:jc w:val="center"/>
        <w:rPr>
          <w:rFonts w:ascii="楷体_GB2312" w:eastAsia="楷体_GB2312" w:hAnsi="楷体" w:cs="黑体"/>
          <w:b w:val="0"/>
          <w:bCs/>
          <w:szCs w:val="32"/>
        </w:rPr>
      </w:pPr>
      <w:bookmarkStart w:id="2010" w:name="_Toc11027"/>
      <w:bookmarkStart w:id="2011" w:name="_Toc20326"/>
      <w:bookmarkStart w:id="2012" w:name="_Toc26388"/>
      <w:bookmarkStart w:id="2013" w:name="_Toc22271"/>
      <w:bookmarkStart w:id="2014" w:name="_Toc30540"/>
      <w:bookmarkStart w:id="2015" w:name="_Toc7617"/>
      <w:bookmarkStart w:id="2016" w:name="_Toc1901"/>
      <w:bookmarkStart w:id="2017" w:name="_Toc4618"/>
      <w:bookmarkStart w:id="2018" w:name="_Toc31302"/>
      <w:bookmarkStart w:id="2019" w:name="_Toc2490"/>
      <w:bookmarkStart w:id="2020" w:name="_Toc30654"/>
      <w:bookmarkStart w:id="2021" w:name="_Toc5006"/>
      <w:bookmarkStart w:id="2022" w:name="_Toc17453"/>
      <w:bookmarkStart w:id="2023" w:name="_Toc9907"/>
      <w:bookmarkStart w:id="2024" w:name="_Toc24895"/>
      <w:bookmarkStart w:id="2025" w:name="_Toc19610"/>
      <w:bookmarkStart w:id="2026" w:name="_Toc25404"/>
      <w:bookmarkStart w:id="2027" w:name="_Toc25270"/>
      <w:bookmarkStart w:id="2028" w:name="_Toc13214"/>
      <w:r>
        <w:rPr>
          <w:rFonts w:ascii="楷体_GB2312" w:eastAsia="楷体_GB2312" w:hAnsi="楷体" w:cs="黑体" w:hint="eastAsia"/>
          <w:b w:val="0"/>
          <w:bCs/>
          <w:szCs w:val="32"/>
        </w:rPr>
        <w:t>第三节 强化生产生活安全</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p>
    <w:p w14:paraId="041DCF70"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落实企业安全生产主体责任，强化政府安全生产监管责任。强化园区安全风险源头管控，进一步完善安全生产和消防安全责任体系、风险防控体系、教育培训体系和应急救援体系。强化重点行业领域安全监管和隐患治理，严格特种设备、食品、药品和重点工业产品等安全管理，严格事故责任追究，坚决遏制较大以上生产安全事故。强化食品药品质量动态监管和风险控制，推广“明厨亮灶”行动。加强防灾减灾救灾体系和能力建设，提升洪涝干旱、森林火灾、地质灾害、地震等自然灾害防御工程标准。加强江河控制性工程建设，加快病险水库除险加固，全面推进堤防和</w:t>
      </w:r>
      <w:proofErr w:type="gramStart"/>
      <w:r>
        <w:rPr>
          <w:rFonts w:ascii="方正书宋简体" w:eastAsia="方正书宋简体" w:hAnsi="方正书宋简体" w:cs="方正书宋简体" w:hint="eastAsia"/>
          <w:bCs/>
          <w:sz w:val="24"/>
          <w:szCs w:val="24"/>
        </w:rPr>
        <w:t>蓄滞洪区</w:t>
      </w:r>
      <w:proofErr w:type="gramEnd"/>
      <w:r>
        <w:rPr>
          <w:rFonts w:ascii="方正书宋简体" w:eastAsia="方正书宋简体" w:hAnsi="方正书宋简体" w:cs="方正书宋简体" w:hint="eastAsia"/>
          <w:bCs/>
          <w:sz w:val="24"/>
          <w:szCs w:val="24"/>
        </w:rPr>
        <w:t>建设。强化应急管理基础设施和应急救援队伍建设，加强应急物质保障体系建设，构建应急指挥信息和综合监测预警网络体系。积极推动老旧小区消防设施改造，加强</w:t>
      </w:r>
      <w:proofErr w:type="gramStart"/>
      <w:r>
        <w:rPr>
          <w:rFonts w:ascii="方正书宋简体" w:eastAsia="方正书宋简体" w:hAnsi="方正书宋简体" w:cs="方正书宋简体" w:hint="eastAsia"/>
          <w:bCs/>
          <w:sz w:val="24"/>
          <w:szCs w:val="24"/>
        </w:rPr>
        <w:t>农村消防</w:t>
      </w:r>
      <w:proofErr w:type="gramEnd"/>
      <w:r>
        <w:rPr>
          <w:rFonts w:ascii="方正书宋简体" w:eastAsia="方正书宋简体" w:hAnsi="方正书宋简体" w:cs="方正书宋简体" w:hint="eastAsia"/>
          <w:bCs/>
          <w:sz w:val="24"/>
          <w:szCs w:val="24"/>
        </w:rPr>
        <w:t>基础设施建设，全面推进消防站点、化工专业处置力量和消防装备体系建设。加强公安基础设施、装备、信息化和社会治安体系建设。加强货车超载专项整治，加强闯红灯、不礼让行人等交通违法行为处罚。</w:t>
      </w:r>
    </w:p>
    <w:p w14:paraId="06ABBA68" w14:textId="77777777" w:rsidR="00162511" w:rsidRDefault="00162511">
      <w:pPr>
        <w:pStyle w:val="2"/>
        <w:spacing w:before="0" w:after="0" w:line="560" w:lineRule="exact"/>
        <w:jc w:val="center"/>
        <w:rPr>
          <w:rFonts w:ascii="黑体" w:eastAsia="黑体" w:hAnsi="黑体" w:cs="黑体"/>
          <w:b w:val="0"/>
          <w:bCs w:val="0"/>
          <w:kern w:val="1"/>
        </w:rPr>
      </w:pPr>
      <w:bookmarkStart w:id="2029" w:name="_Toc31314"/>
      <w:bookmarkStart w:id="2030" w:name="_Toc14295"/>
      <w:bookmarkStart w:id="2031" w:name="_Toc5856"/>
      <w:bookmarkStart w:id="2032" w:name="_Toc2334"/>
      <w:bookmarkStart w:id="2033" w:name="_Toc18588"/>
      <w:bookmarkStart w:id="2034" w:name="_Toc22905"/>
      <w:bookmarkStart w:id="2035" w:name="_Toc23267"/>
      <w:bookmarkStart w:id="2036" w:name="_Toc18997"/>
      <w:bookmarkStart w:id="2037" w:name="_Toc2815"/>
      <w:bookmarkStart w:id="2038" w:name="_Toc12215"/>
      <w:bookmarkStart w:id="2039" w:name="_Toc4972"/>
      <w:bookmarkStart w:id="2040" w:name="_Toc12500"/>
      <w:bookmarkStart w:id="2041" w:name="_Toc7172"/>
      <w:bookmarkStart w:id="2042" w:name="_Toc20552"/>
      <w:bookmarkStart w:id="2043" w:name="_Toc31630"/>
      <w:bookmarkStart w:id="2044" w:name="_Toc3625"/>
      <w:bookmarkStart w:id="2045" w:name="_Toc15568"/>
      <w:bookmarkStart w:id="2046" w:name="_Toc19083"/>
      <w:bookmarkStart w:id="2047" w:name="_Toc8617"/>
      <w:bookmarkStart w:id="2048" w:name="_Toc7070"/>
      <w:bookmarkStart w:id="2049" w:name="_Toc9976"/>
      <w:bookmarkStart w:id="2050" w:name="_Toc21094"/>
    </w:p>
    <w:p w14:paraId="051ADC89"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 xml:space="preserve">第三章 </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r>
        <w:rPr>
          <w:rFonts w:ascii="黑体" w:eastAsia="黑体" w:hAnsi="黑体" w:cs="黑体" w:hint="eastAsia"/>
          <w:b w:val="0"/>
          <w:bCs w:val="0"/>
          <w:kern w:val="1"/>
        </w:rPr>
        <w:t>维护社会和谐稳定</w:t>
      </w:r>
      <w:bookmarkEnd w:id="2044"/>
      <w:bookmarkEnd w:id="2045"/>
      <w:bookmarkEnd w:id="2046"/>
      <w:bookmarkEnd w:id="2047"/>
      <w:bookmarkEnd w:id="2048"/>
      <w:bookmarkEnd w:id="2049"/>
      <w:bookmarkEnd w:id="2050"/>
    </w:p>
    <w:p w14:paraId="728B2272"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正确处理新形势下人民内部矛盾，打造人人有责、人人尽责、人人享有的社会治理共同体，确保人民安居乐业、社会安定有序。</w:t>
      </w:r>
    </w:p>
    <w:p w14:paraId="5EB575D5" w14:textId="77777777" w:rsidR="00162511" w:rsidRDefault="00DE77FC">
      <w:pPr>
        <w:pStyle w:val="3"/>
        <w:spacing w:before="0" w:after="0" w:line="560" w:lineRule="exact"/>
        <w:jc w:val="center"/>
        <w:rPr>
          <w:rFonts w:ascii="楷体_GB2312" w:eastAsia="楷体_GB2312" w:hAnsi="楷体" w:cs="黑体"/>
          <w:b w:val="0"/>
          <w:szCs w:val="32"/>
        </w:rPr>
      </w:pPr>
      <w:bookmarkStart w:id="2051" w:name="_Toc29637"/>
      <w:bookmarkStart w:id="2052" w:name="_Toc29883"/>
      <w:bookmarkStart w:id="2053" w:name="_Toc9429"/>
      <w:bookmarkStart w:id="2054" w:name="_Toc26221"/>
      <w:bookmarkStart w:id="2055" w:name="_Toc24380"/>
      <w:bookmarkStart w:id="2056" w:name="_Toc9232"/>
      <w:bookmarkStart w:id="2057" w:name="_Toc701"/>
      <w:bookmarkStart w:id="2058" w:name="_Toc2042"/>
      <w:bookmarkStart w:id="2059" w:name="_Toc16181"/>
      <w:bookmarkStart w:id="2060" w:name="_Toc22627"/>
      <w:bookmarkStart w:id="2061" w:name="_Toc25275"/>
      <w:bookmarkStart w:id="2062" w:name="_Toc27739"/>
      <w:bookmarkStart w:id="2063" w:name="_Toc22246"/>
      <w:bookmarkStart w:id="2064" w:name="_Toc4358"/>
      <w:bookmarkStart w:id="2065" w:name="_Toc657"/>
      <w:bookmarkStart w:id="2066" w:name="_Toc406"/>
      <w:bookmarkStart w:id="2067" w:name="_Toc23705"/>
      <w:bookmarkStart w:id="2068" w:name="_Toc6032"/>
      <w:bookmarkStart w:id="2069" w:name="_Toc3393"/>
      <w:r>
        <w:rPr>
          <w:rFonts w:ascii="楷体_GB2312" w:eastAsia="楷体_GB2312" w:hAnsi="楷体" w:cs="黑体" w:hint="eastAsia"/>
          <w:b w:val="0"/>
          <w:szCs w:val="32"/>
        </w:rPr>
        <w:t>第一节 健全群众基层自治制度</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14:paraId="7276677C"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发挥社区党员、干部先锋模范作用，健全基层党组织领导的基层群众自治机制，健全民主选举、民主协商、民主管理、民主监督等机制，完善企事业单位、非公有制企业的职工代表大会制度。发挥工会、共青团、妇联等人民团体作用，完善大统战格局，畅通和规范市场主体、新社会阶层、社会工作者和志愿者等参与社会治理的途径。</w:t>
      </w:r>
    </w:p>
    <w:p w14:paraId="436CEA98" w14:textId="77777777" w:rsidR="00162511" w:rsidRDefault="00DE77FC">
      <w:pPr>
        <w:pStyle w:val="3"/>
        <w:spacing w:before="0" w:after="0" w:line="560" w:lineRule="exact"/>
        <w:jc w:val="center"/>
        <w:rPr>
          <w:rFonts w:ascii="楷体_GB2312" w:eastAsia="楷体_GB2312" w:hAnsi="楷体" w:cs="黑体"/>
          <w:b w:val="0"/>
          <w:szCs w:val="32"/>
        </w:rPr>
      </w:pPr>
      <w:bookmarkStart w:id="2070" w:name="_Toc13271"/>
      <w:bookmarkStart w:id="2071" w:name="_Toc21549"/>
      <w:bookmarkStart w:id="2072" w:name="_Toc14616"/>
      <w:bookmarkStart w:id="2073" w:name="_Toc18513"/>
      <w:bookmarkStart w:id="2074" w:name="_Toc13464"/>
      <w:bookmarkStart w:id="2075" w:name="_Toc16677"/>
      <w:bookmarkStart w:id="2076" w:name="_Toc29796"/>
      <w:bookmarkStart w:id="2077" w:name="_Toc23091"/>
      <w:bookmarkStart w:id="2078" w:name="_Toc21281"/>
      <w:bookmarkStart w:id="2079" w:name="_Toc2676"/>
      <w:bookmarkStart w:id="2080" w:name="_Toc4910"/>
      <w:bookmarkStart w:id="2081" w:name="_Toc15490"/>
      <w:bookmarkStart w:id="2082" w:name="_Toc32300"/>
      <w:bookmarkStart w:id="2083" w:name="_Toc341"/>
      <w:bookmarkStart w:id="2084" w:name="_Toc26598"/>
      <w:bookmarkStart w:id="2085" w:name="_Toc31131"/>
      <w:bookmarkStart w:id="2086" w:name="_Toc9364"/>
      <w:bookmarkStart w:id="2087" w:name="_Toc6497"/>
      <w:bookmarkStart w:id="2088" w:name="_Toc18764"/>
      <w:r>
        <w:rPr>
          <w:rFonts w:ascii="楷体_GB2312" w:eastAsia="楷体_GB2312" w:hAnsi="楷体" w:cs="黑体" w:hint="eastAsia"/>
          <w:b w:val="0"/>
          <w:szCs w:val="32"/>
        </w:rPr>
        <w:lastRenderedPageBreak/>
        <w:t>第二节 推动社会治理重心向下移</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14:paraId="4470AE72"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和发展新时代“枫桥经验”，向基层放权赋能，畅通和规范群众诉求表达、利益协调、权益保障通道。以土地收储征拆、环境污染、劳动关系等社会矛盾隐患为重点，完善社会矛盾纠纷多元化预防调处化解综合机制，努力将矛盾纠纷化解在基层。加强基层社会治理队伍和管理服务平台建设，打造“园区-街道-社区”三级智能化管理平台，提升社会治理现代化、智慧化水平。健全社会心理服务体系和危机干预机制。</w:t>
      </w:r>
    </w:p>
    <w:p w14:paraId="31E13477" w14:textId="77777777" w:rsidR="00162511" w:rsidRDefault="00DE77FC">
      <w:pPr>
        <w:pStyle w:val="3"/>
        <w:spacing w:before="0" w:after="0" w:line="560" w:lineRule="exact"/>
        <w:jc w:val="center"/>
        <w:rPr>
          <w:rFonts w:ascii="楷体_GB2312" w:eastAsia="楷体_GB2312" w:hAnsi="楷体" w:cs="黑体"/>
          <w:b w:val="0"/>
          <w:szCs w:val="32"/>
        </w:rPr>
      </w:pPr>
      <w:bookmarkStart w:id="2089" w:name="_Toc29928"/>
      <w:bookmarkStart w:id="2090" w:name="_Toc1163"/>
      <w:bookmarkStart w:id="2091" w:name="_Toc13164"/>
      <w:bookmarkStart w:id="2092" w:name="_Toc10694"/>
      <w:bookmarkStart w:id="2093" w:name="_Toc10417"/>
      <w:bookmarkStart w:id="2094" w:name="_Toc477"/>
      <w:bookmarkStart w:id="2095" w:name="_Toc941"/>
      <w:r>
        <w:rPr>
          <w:rFonts w:ascii="楷体_GB2312" w:eastAsia="楷体_GB2312" w:hAnsi="楷体" w:cs="黑体" w:hint="eastAsia"/>
          <w:b w:val="0"/>
          <w:szCs w:val="32"/>
        </w:rPr>
        <w:t>第三节 完善社会治安防控体系</w:t>
      </w:r>
      <w:bookmarkEnd w:id="2089"/>
      <w:bookmarkEnd w:id="2090"/>
      <w:bookmarkEnd w:id="2091"/>
      <w:bookmarkEnd w:id="2092"/>
      <w:bookmarkEnd w:id="2093"/>
      <w:bookmarkEnd w:id="2094"/>
      <w:bookmarkEnd w:id="2095"/>
    </w:p>
    <w:p w14:paraId="27A68609"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坚决防范和打击暴力恐怖、黑恶势力、新型网络犯罪，纵深推进扫黑除恶专项斗争，扎实开展“黄、赌、毒”等专项整治行动，持续开展“雷霆行动”，打好禁毒人民战争。构建问题联治、工作联动、</w:t>
      </w:r>
      <w:proofErr w:type="gramStart"/>
      <w:r>
        <w:rPr>
          <w:rFonts w:ascii="方正书宋简体" w:eastAsia="方正书宋简体" w:hAnsi="方正书宋简体" w:cs="方正书宋简体" w:hint="eastAsia"/>
          <w:bCs/>
          <w:sz w:val="24"/>
          <w:szCs w:val="24"/>
        </w:rPr>
        <w:t>平安联</w:t>
      </w:r>
      <w:proofErr w:type="gramEnd"/>
      <w:r>
        <w:rPr>
          <w:rFonts w:ascii="方正书宋简体" w:eastAsia="方正书宋简体" w:hAnsi="方正书宋简体" w:cs="方正书宋简体" w:hint="eastAsia"/>
          <w:bCs/>
          <w:sz w:val="24"/>
          <w:szCs w:val="24"/>
        </w:rPr>
        <w:t>创工作机制，深入推进平安社区、平安单位、平安校园、平安乡村建设。强化“雪亮工程”建设和深度应用，着力提升农村地区覆盖面，推进智慧平安小区和智能安防建设，拓展社会治理街区建设。建立健全平安建设报告制度。</w:t>
      </w:r>
    </w:p>
    <w:p w14:paraId="3A70C1B7" w14:textId="77777777" w:rsidR="00162511" w:rsidRDefault="00DE77FC">
      <w:pPr>
        <w:pStyle w:val="3"/>
        <w:spacing w:before="0" w:after="0" w:line="560" w:lineRule="exact"/>
        <w:jc w:val="center"/>
        <w:rPr>
          <w:rFonts w:ascii="楷体_GB2312" w:eastAsia="楷体_GB2312" w:hAnsi="楷体" w:cs="黑体"/>
          <w:b w:val="0"/>
          <w:szCs w:val="32"/>
        </w:rPr>
      </w:pPr>
      <w:bookmarkStart w:id="2096" w:name="_Toc12201"/>
      <w:bookmarkStart w:id="2097" w:name="_Toc7083"/>
      <w:bookmarkStart w:id="2098" w:name="_Toc30463"/>
      <w:bookmarkStart w:id="2099" w:name="_Toc25076"/>
      <w:bookmarkStart w:id="2100" w:name="_Toc12521"/>
      <w:bookmarkStart w:id="2101" w:name="_Toc19367"/>
      <w:bookmarkStart w:id="2102" w:name="_Toc11596"/>
      <w:bookmarkStart w:id="2103" w:name="_Toc13639"/>
      <w:bookmarkStart w:id="2104" w:name="_Toc7261"/>
      <w:bookmarkStart w:id="2105" w:name="_Toc31007"/>
      <w:bookmarkStart w:id="2106" w:name="_Toc24479"/>
      <w:bookmarkStart w:id="2107" w:name="_Toc22330"/>
      <w:bookmarkStart w:id="2108" w:name="_Toc31409"/>
      <w:bookmarkStart w:id="2109" w:name="_Toc31622"/>
      <w:bookmarkStart w:id="2110" w:name="_Toc31487"/>
      <w:bookmarkStart w:id="2111" w:name="_Toc13773"/>
      <w:bookmarkStart w:id="2112" w:name="_Toc7494"/>
      <w:bookmarkStart w:id="2113" w:name="_Toc1655"/>
      <w:bookmarkStart w:id="2114" w:name="_Toc13284"/>
      <w:r>
        <w:rPr>
          <w:rFonts w:ascii="楷体_GB2312" w:eastAsia="楷体_GB2312" w:hAnsi="楷体" w:cs="黑体" w:hint="eastAsia"/>
          <w:b w:val="0"/>
          <w:szCs w:val="32"/>
        </w:rPr>
        <w:t>第四节 加强社会信用体系建设</w:t>
      </w:r>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14:paraId="12C45709"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完善企业社会责任制度，健全公民和组织守法信用记录，健全覆盖全社会的征信体系，健全守信联合激励和失信联合惩戒机制。建立开放的公共信用信息系统，实现公共信用信息的互联互通，加强信用信息系统安全保护。切实保障公民基本权利，有效维护各类社会主体合法权益。</w:t>
      </w:r>
    </w:p>
    <w:p w14:paraId="114BA7AC" w14:textId="77777777" w:rsidR="00162511" w:rsidRDefault="00162511">
      <w:pPr>
        <w:spacing w:line="560" w:lineRule="exact"/>
        <w:ind w:firstLineChars="200" w:firstLine="480"/>
        <w:rPr>
          <w:rFonts w:ascii="方正书宋简体" w:eastAsia="方正书宋简体" w:hAnsi="方正书宋简体" w:cs="方正书宋简体"/>
          <w:bCs/>
          <w:sz w:val="24"/>
          <w:szCs w:val="24"/>
        </w:rPr>
      </w:pPr>
    </w:p>
    <w:tbl>
      <w:tblPr>
        <w:tblStyle w:val="ad"/>
        <w:tblW w:w="0" w:type="auto"/>
        <w:jc w:val="center"/>
        <w:tblLook w:val="04A0" w:firstRow="1" w:lastRow="0" w:firstColumn="1" w:lastColumn="0" w:noHBand="0" w:noVBand="1"/>
      </w:tblPr>
      <w:tblGrid>
        <w:gridCol w:w="8522"/>
      </w:tblGrid>
      <w:tr w:rsidR="00162511" w14:paraId="394DDAF3" w14:textId="77777777">
        <w:trPr>
          <w:jc w:val="center"/>
        </w:trPr>
        <w:tc>
          <w:tcPr>
            <w:tcW w:w="8522" w:type="dxa"/>
            <w:shd w:val="clear" w:color="auto" w:fill="auto"/>
          </w:tcPr>
          <w:p w14:paraId="1E6C3C31" w14:textId="77777777" w:rsidR="00162511" w:rsidRDefault="00DE77FC">
            <w:pPr>
              <w:spacing w:line="480" w:lineRule="exact"/>
              <w:jc w:val="center"/>
              <w:rPr>
                <w:rFonts w:ascii="楷体" w:eastAsia="楷体" w:hAnsi="楷体" w:cs="楷体"/>
                <w:bCs/>
                <w:color w:val="000000" w:themeColor="text1"/>
                <w:szCs w:val="21"/>
              </w:rPr>
            </w:pPr>
            <w:r>
              <w:rPr>
                <w:rFonts w:ascii="楷体" w:eastAsia="楷体" w:hAnsi="楷体" w:cs="楷体" w:hint="eastAsia"/>
                <w:b/>
                <w:color w:val="000000" w:themeColor="text1"/>
                <w:szCs w:val="21"/>
              </w:rPr>
              <w:t>专栏10-1 社会治理现代化十大工程</w:t>
            </w:r>
          </w:p>
        </w:tc>
      </w:tr>
      <w:tr w:rsidR="00162511" w14:paraId="17F3FFC0" w14:textId="77777777">
        <w:trPr>
          <w:jc w:val="center"/>
        </w:trPr>
        <w:tc>
          <w:tcPr>
            <w:tcW w:w="8522" w:type="dxa"/>
          </w:tcPr>
          <w:p w14:paraId="7AD56A20"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（一）党建引领工程</w:t>
            </w:r>
          </w:p>
          <w:p w14:paraId="68554343"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贯彻落实“四个方面定标准、六个方面立规范、一张网络联整体”的要求，全面提升基层党建“三化”建设水平，创建一批“六好”党组织。</w:t>
            </w:r>
          </w:p>
          <w:p w14:paraId="2A024213"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（二）文明提升工程</w:t>
            </w:r>
          </w:p>
          <w:p w14:paraId="33AD997C"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开展新时代文明实践活动，开展</w:t>
            </w:r>
            <w:proofErr w:type="gramStart"/>
            <w:r>
              <w:rPr>
                <w:rFonts w:ascii="楷体" w:eastAsia="楷体" w:hAnsi="楷体" w:cs="楷体" w:hint="eastAsia"/>
                <w:bCs/>
                <w:szCs w:val="21"/>
              </w:rPr>
              <w:t>倡</w:t>
            </w:r>
            <w:proofErr w:type="gramEnd"/>
            <w:r>
              <w:rPr>
                <w:rFonts w:ascii="楷体" w:eastAsia="楷体" w:hAnsi="楷体" w:cs="楷体" w:hint="eastAsia"/>
                <w:bCs/>
                <w:szCs w:val="21"/>
              </w:rPr>
              <w:t>树社会文明新风尚活动，深化“兴家风、</w:t>
            </w:r>
            <w:proofErr w:type="gramStart"/>
            <w:r>
              <w:rPr>
                <w:rFonts w:ascii="楷体" w:eastAsia="楷体" w:hAnsi="楷体" w:cs="楷体" w:hint="eastAsia"/>
                <w:bCs/>
                <w:szCs w:val="21"/>
              </w:rPr>
              <w:t>淳</w:t>
            </w:r>
            <w:proofErr w:type="gramEnd"/>
            <w:r>
              <w:rPr>
                <w:rFonts w:ascii="楷体" w:eastAsia="楷体" w:hAnsi="楷体" w:cs="楷体" w:hint="eastAsia"/>
                <w:bCs/>
                <w:szCs w:val="21"/>
              </w:rPr>
              <w:t>民风、正社风”建设活动，开展文明创建工作。</w:t>
            </w:r>
          </w:p>
          <w:p w14:paraId="25E607EF"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lastRenderedPageBreak/>
              <w:t>（三）依法治区工程</w:t>
            </w:r>
          </w:p>
          <w:p w14:paraId="04CB2628" w14:textId="77777777" w:rsidR="00162511" w:rsidRDefault="00DE77FC">
            <w:pPr>
              <w:numPr>
                <w:ilvl w:val="255"/>
                <w:numId w:val="0"/>
              </w:numPr>
              <w:spacing w:line="480" w:lineRule="exact"/>
              <w:ind w:firstLineChars="200" w:firstLine="420"/>
              <w:rPr>
                <w:rFonts w:ascii="楷体" w:eastAsia="楷体" w:hAnsi="楷体" w:cs="楷体"/>
                <w:szCs w:val="21"/>
              </w:rPr>
            </w:pPr>
            <w:r>
              <w:rPr>
                <w:rFonts w:ascii="楷体" w:eastAsia="楷体" w:hAnsi="楷体" w:cs="楷体" w:hint="eastAsia"/>
                <w:bCs/>
                <w:szCs w:val="21"/>
              </w:rPr>
              <w:t>深入推进依法执政，建设“五型”政府、法治社会。加强公检法</w:t>
            </w:r>
            <w:proofErr w:type="gramStart"/>
            <w:r>
              <w:rPr>
                <w:rFonts w:ascii="楷体" w:eastAsia="楷体" w:hAnsi="楷体" w:cs="楷体" w:hint="eastAsia"/>
                <w:bCs/>
                <w:szCs w:val="21"/>
              </w:rPr>
              <w:t>司人才</w:t>
            </w:r>
            <w:proofErr w:type="gramEnd"/>
            <w:r>
              <w:rPr>
                <w:rFonts w:ascii="楷体" w:eastAsia="楷体" w:hAnsi="楷体" w:cs="楷体" w:hint="eastAsia"/>
                <w:bCs/>
                <w:szCs w:val="21"/>
              </w:rPr>
              <w:t>队伍建设，着力提升公正司法，加强法治宣传教育。推进白水湖派出所、</w:t>
            </w:r>
            <w:proofErr w:type="gramStart"/>
            <w:r>
              <w:rPr>
                <w:rFonts w:ascii="楷体" w:eastAsia="楷体" w:hAnsi="楷体" w:cs="楷体" w:hint="eastAsia"/>
                <w:bCs/>
                <w:szCs w:val="21"/>
              </w:rPr>
              <w:t>冠山派出所</w:t>
            </w:r>
            <w:proofErr w:type="gramEnd"/>
            <w:r>
              <w:rPr>
                <w:rFonts w:ascii="楷体" w:eastAsia="楷体" w:hAnsi="楷体" w:cs="楷体" w:hint="eastAsia"/>
                <w:bCs/>
                <w:szCs w:val="21"/>
              </w:rPr>
              <w:t>、</w:t>
            </w:r>
            <w:proofErr w:type="gramStart"/>
            <w:r>
              <w:rPr>
                <w:rFonts w:ascii="楷体" w:eastAsia="楷体" w:hAnsi="楷体" w:cs="楷体" w:hint="eastAsia"/>
                <w:bCs/>
                <w:szCs w:val="21"/>
              </w:rPr>
              <w:t>儒乐湖人民</w:t>
            </w:r>
            <w:proofErr w:type="gramEnd"/>
            <w:r>
              <w:rPr>
                <w:rFonts w:ascii="楷体" w:eastAsia="楷体" w:hAnsi="楷体" w:cs="楷体" w:hint="eastAsia"/>
                <w:bCs/>
                <w:szCs w:val="21"/>
              </w:rPr>
              <w:t>法庭、</w:t>
            </w:r>
            <w:proofErr w:type="gramStart"/>
            <w:r>
              <w:rPr>
                <w:rFonts w:ascii="楷体" w:eastAsia="楷体" w:hAnsi="楷体" w:cs="楷体" w:hint="eastAsia"/>
                <w:bCs/>
                <w:szCs w:val="21"/>
              </w:rPr>
              <w:t>儒乐湖</w:t>
            </w:r>
            <w:proofErr w:type="gramEnd"/>
            <w:r>
              <w:rPr>
                <w:rFonts w:ascii="楷体" w:eastAsia="楷体" w:hAnsi="楷体" w:cs="楷体" w:hint="eastAsia"/>
                <w:bCs/>
                <w:szCs w:val="21"/>
              </w:rPr>
              <w:t>派出所、区公安分局等提升改造，改善执法办案环境。</w:t>
            </w:r>
          </w:p>
          <w:p w14:paraId="00838734"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（四）</w:t>
            </w:r>
            <w:proofErr w:type="gramStart"/>
            <w:r>
              <w:rPr>
                <w:rFonts w:ascii="楷体" w:eastAsia="楷体" w:hAnsi="楷体" w:cs="楷体" w:hint="eastAsia"/>
                <w:b/>
                <w:szCs w:val="21"/>
              </w:rPr>
              <w:t>智防提升</w:t>
            </w:r>
            <w:proofErr w:type="gramEnd"/>
            <w:r>
              <w:rPr>
                <w:rFonts w:ascii="楷体" w:eastAsia="楷体" w:hAnsi="楷体" w:cs="楷体" w:hint="eastAsia"/>
                <w:b/>
                <w:szCs w:val="21"/>
              </w:rPr>
              <w:t>工程</w:t>
            </w:r>
          </w:p>
          <w:p w14:paraId="50E691FB"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加强公安机关信息化建设，打造业务数字化、指挥调度可视化、政务人工智能化、治安防控立体化、内务管理监督化、全域地理信息化的数字分局、智慧公安，加快建立上下贯通、左右联通的社会治理网格化智能工作平台。加快推进</w:t>
            </w:r>
            <w:proofErr w:type="gramStart"/>
            <w:r>
              <w:rPr>
                <w:rFonts w:ascii="楷体" w:eastAsia="楷体" w:hAnsi="楷体" w:cs="楷体" w:hint="eastAsia"/>
                <w:bCs/>
                <w:szCs w:val="21"/>
              </w:rPr>
              <w:t>智慧案管</w:t>
            </w:r>
            <w:proofErr w:type="gramEnd"/>
            <w:r>
              <w:rPr>
                <w:rFonts w:ascii="楷体" w:eastAsia="楷体" w:hAnsi="楷体" w:cs="楷体" w:hint="eastAsia"/>
                <w:bCs/>
                <w:szCs w:val="21"/>
              </w:rPr>
              <w:t>中心、大数据联勤指挥中心等项目建设。</w:t>
            </w:r>
          </w:p>
          <w:p w14:paraId="387B3DF3"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（五）阳光关爱工程</w:t>
            </w:r>
          </w:p>
          <w:p w14:paraId="6B046A91"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加强社会心理健康服务，加强特殊群体管理服务。</w:t>
            </w:r>
          </w:p>
          <w:p w14:paraId="23792DF8"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（六）信用经</w:t>
            </w:r>
            <w:proofErr w:type="gramStart"/>
            <w:r>
              <w:rPr>
                <w:rFonts w:ascii="楷体" w:eastAsia="楷体" w:hAnsi="楷体" w:cs="楷体" w:hint="eastAsia"/>
                <w:b/>
                <w:szCs w:val="21"/>
              </w:rPr>
              <w:t>开建设</w:t>
            </w:r>
            <w:proofErr w:type="gramEnd"/>
            <w:r>
              <w:rPr>
                <w:rFonts w:ascii="楷体" w:eastAsia="楷体" w:hAnsi="楷体" w:cs="楷体" w:hint="eastAsia"/>
                <w:b/>
                <w:szCs w:val="21"/>
              </w:rPr>
              <w:t>工程</w:t>
            </w:r>
          </w:p>
          <w:p w14:paraId="7AE54F25"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加大诚信宣传教育，开展诚信行业、单位、示范街区等主题活动，常态化发布“诚信红黑榜”，营造诚信守信氛围。</w:t>
            </w:r>
          </w:p>
          <w:p w14:paraId="4A1A264B"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（七）平安建设精品工程</w:t>
            </w:r>
          </w:p>
          <w:p w14:paraId="683BDBCB"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加强基层</w:t>
            </w:r>
            <w:proofErr w:type="gramStart"/>
            <w:r>
              <w:rPr>
                <w:rFonts w:ascii="楷体" w:eastAsia="楷体" w:hAnsi="楷体" w:cs="楷体" w:hint="eastAsia"/>
                <w:bCs/>
                <w:szCs w:val="21"/>
              </w:rPr>
              <w:t>平安联</w:t>
            </w:r>
            <w:proofErr w:type="gramEnd"/>
            <w:r>
              <w:rPr>
                <w:rFonts w:ascii="楷体" w:eastAsia="楷体" w:hAnsi="楷体" w:cs="楷体" w:hint="eastAsia"/>
                <w:bCs/>
                <w:szCs w:val="21"/>
              </w:rPr>
              <w:t>创工程、平安志愿服务等建设，推进平安小区、平安校区、平安企业、平安交通等建设。</w:t>
            </w:r>
          </w:p>
          <w:p w14:paraId="5B6BDEB3"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（八）风险防范工程</w:t>
            </w:r>
          </w:p>
          <w:p w14:paraId="544B5EB4"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全方位维护政治安全，全覆盖排查化解</w:t>
            </w:r>
            <w:proofErr w:type="gramStart"/>
            <w:r>
              <w:rPr>
                <w:rFonts w:ascii="楷体" w:eastAsia="楷体" w:hAnsi="楷体" w:cs="楷体" w:hint="eastAsia"/>
                <w:bCs/>
                <w:szCs w:val="21"/>
              </w:rPr>
              <w:t>涉稳矛盾</w:t>
            </w:r>
            <w:proofErr w:type="gramEnd"/>
            <w:r>
              <w:rPr>
                <w:rFonts w:ascii="楷体" w:eastAsia="楷体" w:hAnsi="楷体" w:cs="楷体" w:hint="eastAsia"/>
                <w:bCs/>
                <w:szCs w:val="21"/>
              </w:rPr>
              <w:t>，全方面坚持扫黑除恶长效长治，全维度加强网络安全。</w:t>
            </w:r>
          </w:p>
          <w:p w14:paraId="6A7D0BE2" w14:textId="77777777" w:rsidR="00162511" w:rsidRDefault="00DE77FC">
            <w:pPr>
              <w:numPr>
                <w:ilvl w:val="0"/>
                <w:numId w:val="4"/>
              </w:numPr>
              <w:spacing w:line="480" w:lineRule="exact"/>
              <w:ind w:firstLineChars="200" w:firstLine="422"/>
              <w:rPr>
                <w:rFonts w:ascii="楷体" w:eastAsia="楷体" w:hAnsi="楷体" w:cs="楷体"/>
                <w:b/>
                <w:szCs w:val="21"/>
              </w:rPr>
            </w:pPr>
            <w:r>
              <w:rPr>
                <w:rFonts w:ascii="楷体" w:eastAsia="楷体" w:hAnsi="楷体" w:cs="楷体" w:hint="eastAsia"/>
                <w:b/>
                <w:szCs w:val="21"/>
              </w:rPr>
              <w:t>便民服务工程</w:t>
            </w:r>
          </w:p>
          <w:p w14:paraId="5A3DDDE7" w14:textId="77777777" w:rsidR="00162511" w:rsidRDefault="00DE77FC">
            <w:pPr>
              <w:pStyle w:val="a4"/>
              <w:numPr>
                <w:ilvl w:val="255"/>
                <w:numId w:val="0"/>
              </w:numPr>
              <w:spacing w:after="0" w:line="480" w:lineRule="exact"/>
              <w:ind w:firstLineChars="200" w:firstLine="420"/>
              <w:rPr>
                <w:szCs w:val="21"/>
              </w:rPr>
            </w:pPr>
            <w:r>
              <w:rPr>
                <w:rFonts w:ascii="楷体" w:eastAsia="楷体" w:hAnsi="楷体" w:cs="楷体" w:hint="eastAsia"/>
                <w:bCs/>
                <w:szCs w:val="21"/>
              </w:rPr>
              <w:t>推进邻里中心建设，深化“放管服”改革，推进社会治理下沉，构建15分钟便民服务圈。</w:t>
            </w:r>
          </w:p>
          <w:p w14:paraId="1276C9FA" w14:textId="77777777" w:rsidR="00162511" w:rsidRDefault="00DE77FC">
            <w:pPr>
              <w:numPr>
                <w:ilvl w:val="255"/>
                <w:numId w:val="0"/>
              </w:numPr>
              <w:spacing w:line="480" w:lineRule="exact"/>
              <w:ind w:firstLineChars="200" w:firstLine="422"/>
              <w:rPr>
                <w:rFonts w:ascii="楷体" w:eastAsia="楷体" w:hAnsi="楷体" w:cs="楷体"/>
                <w:b/>
                <w:szCs w:val="21"/>
              </w:rPr>
            </w:pPr>
            <w:r>
              <w:rPr>
                <w:rFonts w:ascii="楷体" w:eastAsia="楷体" w:hAnsi="楷体" w:cs="楷体" w:hint="eastAsia"/>
                <w:b/>
                <w:szCs w:val="21"/>
              </w:rPr>
              <w:t>（十）</w:t>
            </w:r>
            <w:proofErr w:type="gramStart"/>
            <w:r>
              <w:rPr>
                <w:rFonts w:ascii="楷体" w:eastAsia="楷体" w:hAnsi="楷体" w:cs="楷体" w:hint="eastAsia"/>
                <w:b/>
                <w:szCs w:val="21"/>
              </w:rPr>
              <w:t>网信安全工程</w:t>
            </w:r>
            <w:proofErr w:type="gramEnd"/>
          </w:p>
          <w:p w14:paraId="722F343D" w14:textId="77777777" w:rsidR="00162511" w:rsidRDefault="00DE77FC">
            <w:pPr>
              <w:numPr>
                <w:ilvl w:val="255"/>
                <w:numId w:val="0"/>
              </w:numPr>
              <w:spacing w:line="480" w:lineRule="exact"/>
              <w:ind w:firstLineChars="200" w:firstLine="420"/>
              <w:rPr>
                <w:rFonts w:ascii="楷体" w:eastAsia="楷体" w:hAnsi="楷体" w:cs="楷体"/>
                <w:bCs/>
                <w:szCs w:val="21"/>
              </w:rPr>
            </w:pPr>
            <w:r>
              <w:rPr>
                <w:rFonts w:ascii="楷体" w:eastAsia="楷体" w:hAnsi="楷体" w:cs="楷体" w:hint="eastAsia"/>
                <w:bCs/>
                <w:szCs w:val="21"/>
              </w:rPr>
              <w:t>加强网络安全和信息化领域平台建设，依法加强网络舆情、网络管理、网络安全、网络评论等日常监管，严厉打击网络犯罪，营造清朗的网络空间。</w:t>
            </w:r>
          </w:p>
        </w:tc>
      </w:tr>
    </w:tbl>
    <w:p w14:paraId="06A71855" w14:textId="77777777" w:rsidR="00162511" w:rsidRDefault="00162511">
      <w:pPr>
        <w:spacing w:line="480" w:lineRule="exact"/>
        <w:ind w:firstLineChars="200" w:firstLine="420"/>
        <w:rPr>
          <w:rFonts w:ascii="仿宋" w:eastAsia="仿宋" w:hAnsi="仿宋" w:cs="仿宋"/>
          <w:szCs w:val="21"/>
        </w:rPr>
      </w:pPr>
    </w:p>
    <w:p w14:paraId="535D3577" w14:textId="77777777" w:rsidR="00162511" w:rsidRDefault="00DE77FC">
      <w:pPr>
        <w:spacing w:line="560" w:lineRule="exact"/>
        <w:ind w:firstLineChars="200" w:firstLine="640"/>
        <w:rPr>
          <w:rFonts w:ascii="仿宋" w:eastAsia="仿宋" w:hAnsi="仿宋" w:cs="仿宋"/>
          <w:bCs/>
          <w:sz w:val="32"/>
          <w:szCs w:val="32"/>
        </w:rPr>
      </w:pPr>
      <w:r>
        <w:rPr>
          <w:rFonts w:ascii="仿宋" w:eastAsia="仿宋" w:hAnsi="仿宋" w:cs="仿宋" w:hint="eastAsia"/>
          <w:bCs/>
          <w:sz w:val="32"/>
          <w:szCs w:val="32"/>
        </w:rPr>
        <w:br w:type="page"/>
      </w:r>
    </w:p>
    <w:p w14:paraId="39D90619" w14:textId="77777777" w:rsidR="00162511" w:rsidRDefault="00DE77FC">
      <w:pPr>
        <w:pStyle w:val="1"/>
        <w:spacing w:before="0" w:after="0" w:line="560" w:lineRule="exact"/>
        <w:jc w:val="center"/>
        <w:rPr>
          <w:rFonts w:ascii="方正小标宋简体" w:eastAsia="方正小标宋简体" w:hAnsi="黑体" w:cs="黑体"/>
          <w:b w:val="0"/>
          <w:bCs w:val="0"/>
          <w:kern w:val="1"/>
          <w:sz w:val="36"/>
          <w:szCs w:val="36"/>
        </w:rPr>
      </w:pPr>
      <w:bookmarkStart w:id="2115" w:name="_Toc7770"/>
      <w:bookmarkStart w:id="2116" w:name="_Toc11520"/>
      <w:bookmarkStart w:id="2117" w:name="_Toc30241"/>
      <w:bookmarkStart w:id="2118" w:name="_Toc30511"/>
      <w:r>
        <w:rPr>
          <w:rFonts w:ascii="方正小标宋简体" w:eastAsia="方正小标宋简体" w:hAnsi="黑体" w:cs="黑体" w:hint="eastAsia"/>
          <w:b w:val="0"/>
          <w:bCs w:val="0"/>
          <w:kern w:val="1"/>
          <w:sz w:val="36"/>
          <w:szCs w:val="36"/>
        </w:rPr>
        <w:lastRenderedPageBreak/>
        <w:t>第十一篇 齐心共绘美好蓝图</w:t>
      </w:r>
      <w:bookmarkEnd w:id="2115"/>
      <w:bookmarkEnd w:id="2116"/>
      <w:bookmarkEnd w:id="2117"/>
      <w:bookmarkEnd w:id="2118"/>
    </w:p>
    <w:p w14:paraId="55CBCE30" w14:textId="77777777" w:rsidR="00162511" w:rsidRDefault="00162511"/>
    <w:p w14:paraId="06B1F0DE"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bookmarkStart w:id="2119" w:name="_Toc6619"/>
      <w:bookmarkStart w:id="2120" w:name="_Toc11210"/>
      <w:bookmarkStart w:id="2121" w:name="_Toc26081"/>
      <w:r>
        <w:rPr>
          <w:rFonts w:ascii="方正书宋简体" w:eastAsia="方正书宋简体" w:hAnsi="方正书宋简体" w:cs="方正书宋简体" w:hint="eastAsia"/>
          <w:bCs/>
          <w:sz w:val="24"/>
          <w:szCs w:val="24"/>
        </w:rPr>
        <w:t>坚持党的统一领导和组织协调，切实履行政府职责，强化要素资源保障，完善规划实施机制，推动规划目标任务有效实施。</w:t>
      </w:r>
    </w:p>
    <w:p w14:paraId="73721790" w14:textId="77777777" w:rsidR="00162511" w:rsidRDefault="00162511">
      <w:pPr>
        <w:pStyle w:val="2"/>
        <w:spacing w:before="0" w:after="0" w:line="560" w:lineRule="exact"/>
        <w:jc w:val="center"/>
        <w:rPr>
          <w:rFonts w:ascii="黑体" w:eastAsia="黑体" w:hAnsi="黑体" w:cs="黑体"/>
          <w:b w:val="0"/>
          <w:bCs w:val="0"/>
          <w:kern w:val="1"/>
        </w:rPr>
      </w:pPr>
      <w:bookmarkStart w:id="2122" w:name="_Toc9412"/>
      <w:bookmarkStart w:id="2123" w:name="_Toc7466"/>
      <w:bookmarkStart w:id="2124" w:name="_Toc8338"/>
      <w:bookmarkStart w:id="2125" w:name="_Toc2275"/>
      <w:bookmarkStart w:id="2126" w:name="_Toc18725"/>
      <w:bookmarkStart w:id="2127" w:name="_Toc7052"/>
      <w:bookmarkStart w:id="2128" w:name="_Toc26829"/>
      <w:bookmarkStart w:id="2129" w:name="_Toc8746"/>
      <w:bookmarkStart w:id="2130" w:name="_Toc24914"/>
      <w:bookmarkStart w:id="2131" w:name="_Toc7582"/>
      <w:bookmarkStart w:id="2132" w:name="_Toc1613"/>
      <w:bookmarkStart w:id="2133" w:name="_Toc11471"/>
      <w:bookmarkStart w:id="2134" w:name="_Toc22840"/>
      <w:bookmarkStart w:id="2135" w:name="_Toc13871"/>
      <w:bookmarkStart w:id="2136" w:name="_Toc15553"/>
      <w:bookmarkStart w:id="2137" w:name="_Toc1421"/>
      <w:bookmarkStart w:id="2138" w:name="_Toc14291"/>
      <w:bookmarkStart w:id="2139" w:name="_Toc31866"/>
      <w:bookmarkStart w:id="2140" w:name="_Toc18344"/>
    </w:p>
    <w:p w14:paraId="7AFEE1E0" w14:textId="77777777" w:rsidR="00162511" w:rsidRDefault="00DE77FC">
      <w:pPr>
        <w:pStyle w:val="2"/>
        <w:spacing w:before="0" w:after="0" w:line="560" w:lineRule="exact"/>
        <w:jc w:val="center"/>
        <w:rPr>
          <w:rFonts w:ascii="黑体" w:eastAsia="黑体" w:hAnsi="黑体" w:cs="黑体"/>
          <w:b w:val="0"/>
          <w:bCs w:val="0"/>
          <w:kern w:val="1"/>
        </w:rPr>
      </w:pPr>
      <w:r>
        <w:rPr>
          <w:rFonts w:ascii="黑体" w:eastAsia="黑体" w:hAnsi="黑体" w:cs="黑体" w:hint="eastAsia"/>
          <w:b w:val="0"/>
          <w:bCs w:val="0"/>
          <w:kern w:val="1"/>
        </w:rPr>
        <w:t>第一章 全面加强</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Pr>
          <w:rFonts w:ascii="黑体" w:eastAsia="黑体" w:hAnsi="黑体" w:cs="黑体" w:hint="eastAsia"/>
          <w:b w:val="0"/>
          <w:bCs w:val="0"/>
          <w:kern w:val="1"/>
        </w:rPr>
        <w:t>党的领导</w:t>
      </w:r>
      <w:bookmarkEnd w:id="2134"/>
      <w:bookmarkEnd w:id="2135"/>
      <w:bookmarkEnd w:id="2136"/>
      <w:bookmarkEnd w:id="2137"/>
      <w:bookmarkEnd w:id="2138"/>
      <w:bookmarkEnd w:id="2139"/>
      <w:bookmarkEnd w:id="2140"/>
    </w:p>
    <w:p w14:paraId="1F2C443D"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贯彻党把方向、谋大局、定政策、促改革的要求，把党的领导贯穿“十四五”规划组织实施各领域全过程。</w:t>
      </w:r>
    </w:p>
    <w:p w14:paraId="0042A75D" w14:textId="77777777" w:rsidR="00162511" w:rsidRDefault="00DE77FC">
      <w:pPr>
        <w:pStyle w:val="3"/>
        <w:spacing w:before="0" w:after="0" w:line="560" w:lineRule="exact"/>
        <w:jc w:val="center"/>
        <w:rPr>
          <w:rFonts w:ascii="楷体_GB2312" w:eastAsia="楷体_GB2312" w:hAnsi="楷体" w:cs="黑体"/>
          <w:b w:val="0"/>
          <w:szCs w:val="32"/>
        </w:rPr>
      </w:pPr>
      <w:bookmarkStart w:id="2141" w:name="_Toc8140"/>
      <w:bookmarkStart w:id="2142" w:name="_Toc14778"/>
      <w:bookmarkStart w:id="2143" w:name="_Toc5773"/>
      <w:bookmarkStart w:id="2144" w:name="_Toc9184"/>
      <w:bookmarkStart w:id="2145" w:name="_Toc7530"/>
      <w:bookmarkStart w:id="2146" w:name="_Toc23253"/>
      <w:bookmarkStart w:id="2147" w:name="_Toc27344"/>
      <w:bookmarkStart w:id="2148" w:name="_Toc126"/>
      <w:bookmarkStart w:id="2149" w:name="_Toc13535"/>
      <w:bookmarkStart w:id="2150" w:name="_Toc13192"/>
      <w:bookmarkStart w:id="2151" w:name="_Toc1089"/>
      <w:bookmarkStart w:id="2152" w:name="_Toc3253"/>
      <w:bookmarkStart w:id="2153" w:name="_Toc1070"/>
      <w:bookmarkStart w:id="2154" w:name="_Toc30475"/>
      <w:bookmarkStart w:id="2155" w:name="_Toc10368"/>
      <w:bookmarkStart w:id="2156" w:name="_Toc23051"/>
      <w:bookmarkStart w:id="2157" w:name="_Toc14085"/>
      <w:bookmarkStart w:id="2158" w:name="_Toc6119"/>
      <w:bookmarkStart w:id="2159" w:name="_Toc29334"/>
      <w:r>
        <w:rPr>
          <w:rFonts w:ascii="楷体_GB2312" w:eastAsia="楷体_GB2312" w:hAnsi="楷体" w:cs="黑体" w:hint="eastAsia"/>
          <w:b w:val="0"/>
          <w:szCs w:val="32"/>
        </w:rPr>
        <w:t>第一节 坚持党对经济社会工作的集中统一领导</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14:paraId="181B4E0A" w14:textId="77777777"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发挥党总揽全局、协调各方的领导核心作用，坚持和完善党领导经济社会发展体制机制，完善党委研究经济社会发展战略、研究重大方针政策的工作机制，不断提高党领导经济工作能力和水平。全面贯彻新时代党的组织路线，加强干部队伍建设，健全容错纠错、激励保护机制，努力营造担当作为干事创业的浓厚氛围。全面落实新时代党的建设总体要求，强化基层党建，扎实推进基层党建标准化、规范化、信息化建设，充分发挥战斗堡垒作用和党员先锋模范作用，为全区经济社会发展提供坚强政治保证。</w:t>
      </w:r>
    </w:p>
    <w:p w14:paraId="6A8D9266" w14:textId="77777777" w:rsidR="00162511" w:rsidRDefault="00DE77FC">
      <w:pPr>
        <w:pStyle w:val="3"/>
        <w:spacing w:before="0" w:after="0"/>
        <w:jc w:val="center"/>
      </w:pPr>
      <w:bookmarkStart w:id="2160" w:name="_Toc19325"/>
      <w:bookmarkStart w:id="2161" w:name="_Toc16068"/>
      <w:bookmarkStart w:id="2162" w:name="_Toc26603"/>
      <w:bookmarkStart w:id="2163" w:name="_Toc15357"/>
      <w:bookmarkStart w:id="2164" w:name="_Toc18067"/>
      <w:bookmarkStart w:id="2165" w:name="_Toc21188"/>
      <w:bookmarkStart w:id="2166" w:name="_Toc23517"/>
      <w:bookmarkStart w:id="2167" w:name="_Toc28857"/>
      <w:bookmarkStart w:id="2168" w:name="_Toc12242"/>
      <w:bookmarkStart w:id="2169" w:name="_Toc24950"/>
      <w:bookmarkStart w:id="2170" w:name="_Toc11894"/>
      <w:bookmarkStart w:id="2171" w:name="_Toc30464"/>
      <w:bookmarkStart w:id="2172" w:name="_Toc4642"/>
      <w:bookmarkStart w:id="2173" w:name="_Toc25242"/>
      <w:bookmarkStart w:id="2174" w:name="_Toc12513"/>
      <w:bookmarkStart w:id="2175" w:name="_Toc18630"/>
      <w:bookmarkStart w:id="2176" w:name="_Toc21847"/>
      <w:bookmarkStart w:id="2177" w:name="_Toc2829"/>
      <w:bookmarkStart w:id="2178" w:name="_Toc31152"/>
      <w:r>
        <w:rPr>
          <w:rFonts w:ascii="楷体_GB2312" w:eastAsia="楷体_GB2312" w:hAnsi="楷体" w:cs="黑体" w:hint="eastAsia"/>
          <w:b w:val="0"/>
          <w:szCs w:val="32"/>
        </w:rPr>
        <w:t>第二节 营造风清气正的政治生态</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14:paraId="5436472D" w14:textId="17FF0112" w:rsidR="00162511" w:rsidRDefault="00DE77FC">
      <w:pPr>
        <w:spacing w:line="56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坚持党要管党、全面从严治党，切实增强“四个意识”</w:t>
      </w:r>
      <w:r w:rsidR="00000E91">
        <w:rPr>
          <w:rFonts w:ascii="方正书宋简体" w:eastAsia="方正书宋简体" w:hAnsi="方正书宋简体" w:cs="方正书宋简体" w:hint="eastAsia"/>
          <w:bCs/>
          <w:sz w:val="24"/>
          <w:szCs w:val="24"/>
        </w:rPr>
        <w:t>、</w:t>
      </w:r>
      <w:r>
        <w:rPr>
          <w:rFonts w:ascii="方正书宋简体" w:eastAsia="方正书宋简体" w:hAnsi="方正书宋简体" w:cs="方正书宋简体" w:hint="eastAsia"/>
          <w:bCs/>
          <w:sz w:val="24"/>
          <w:szCs w:val="24"/>
        </w:rPr>
        <w:t>坚定“四个自信”</w:t>
      </w:r>
      <w:r w:rsidR="00000E91">
        <w:rPr>
          <w:rFonts w:ascii="方正书宋简体" w:eastAsia="方正书宋简体" w:hAnsi="方正书宋简体" w:cs="方正书宋简体" w:hint="eastAsia"/>
          <w:bCs/>
          <w:sz w:val="24"/>
          <w:szCs w:val="24"/>
        </w:rPr>
        <w:t>、</w:t>
      </w:r>
      <w:r>
        <w:rPr>
          <w:rFonts w:ascii="方正书宋简体" w:eastAsia="方正书宋简体" w:hAnsi="方正书宋简体" w:cs="方正书宋简体" w:hint="eastAsia"/>
          <w:bCs/>
          <w:sz w:val="24"/>
          <w:szCs w:val="24"/>
        </w:rPr>
        <w:t>做到“两个维护”。加强政治生态建设，锲而不舍落实中央八项规定精神，驰而不息纠治形式主义、官僚主义，持续深入整治“怕、慢、假、庸、散”作风顽疾，切实为基层减负。坚持和完善党和国家监督体系，深化政治巡视巡查，一体推进不敢腐、不能腐、不想腐，不断巩固风清气正的良好政治生态。</w:t>
      </w:r>
      <w:bookmarkStart w:id="2179" w:name="_Toc18422"/>
      <w:bookmarkStart w:id="2180" w:name="_Toc10106"/>
      <w:bookmarkStart w:id="2181" w:name="_Toc851"/>
      <w:bookmarkStart w:id="2182" w:name="_Toc26683"/>
      <w:bookmarkEnd w:id="2179"/>
      <w:bookmarkEnd w:id="2180"/>
      <w:bookmarkEnd w:id="2181"/>
      <w:bookmarkEnd w:id="2182"/>
    </w:p>
    <w:p w14:paraId="41555985" w14:textId="77777777" w:rsidR="00162511" w:rsidRDefault="00DE77FC">
      <w:pPr>
        <w:pStyle w:val="2"/>
        <w:spacing w:before="0" w:after="0" w:line="540" w:lineRule="exact"/>
        <w:jc w:val="center"/>
        <w:rPr>
          <w:rFonts w:ascii="黑体" w:eastAsia="黑体" w:hAnsi="黑体" w:cs="黑体"/>
          <w:b w:val="0"/>
          <w:bCs w:val="0"/>
          <w:kern w:val="1"/>
        </w:rPr>
      </w:pPr>
      <w:bookmarkStart w:id="2183" w:name="_Toc18347"/>
      <w:bookmarkStart w:id="2184" w:name="_Toc26340"/>
      <w:bookmarkStart w:id="2185" w:name="_Toc13586"/>
      <w:bookmarkStart w:id="2186" w:name="_Toc4457"/>
      <w:bookmarkStart w:id="2187" w:name="_Toc20687"/>
      <w:bookmarkStart w:id="2188" w:name="_Toc26839"/>
      <w:bookmarkStart w:id="2189" w:name="_Toc27788"/>
      <w:r>
        <w:rPr>
          <w:rFonts w:ascii="黑体" w:eastAsia="黑体" w:hAnsi="黑体" w:cs="黑体" w:hint="eastAsia"/>
          <w:b w:val="0"/>
          <w:bCs w:val="0"/>
          <w:kern w:val="1"/>
        </w:rPr>
        <w:lastRenderedPageBreak/>
        <w:t>第二章 加强规划实施保障</w:t>
      </w:r>
      <w:bookmarkEnd w:id="2183"/>
      <w:bookmarkEnd w:id="2184"/>
      <w:bookmarkEnd w:id="2185"/>
      <w:bookmarkEnd w:id="2186"/>
      <w:bookmarkEnd w:id="2187"/>
      <w:bookmarkEnd w:id="2188"/>
      <w:bookmarkEnd w:id="2189"/>
    </w:p>
    <w:p w14:paraId="02582ACC" w14:textId="77777777" w:rsidR="00162511" w:rsidRDefault="00DE77FC">
      <w:pPr>
        <w:pStyle w:val="3"/>
        <w:spacing w:before="0" w:after="0" w:line="540" w:lineRule="exact"/>
        <w:jc w:val="center"/>
        <w:rPr>
          <w:rFonts w:ascii="楷体_GB2312" w:eastAsia="楷体_GB2312" w:hAnsi="楷体" w:cs="黑体"/>
          <w:b w:val="0"/>
          <w:szCs w:val="32"/>
        </w:rPr>
      </w:pPr>
      <w:bookmarkStart w:id="2190" w:name="_Toc20594"/>
      <w:bookmarkStart w:id="2191" w:name="_Toc2061"/>
      <w:bookmarkStart w:id="2192" w:name="_Toc16530"/>
      <w:bookmarkStart w:id="2193" w:name="_Toc20091"/>
      <w:bookmarkStart w:id="2194" w:name="_Toc19157"/>
      <w:bookmarkStart w:id="2195" w:name="_Toc16382"/>
      <w:bookmarkStart w:id="2196" w:name="_Toc24768"/>
      <w:r>
        <w:rPr>
          <w:rFonts w:ascii="楷体_GB2312" w:eastAsia="楷体_GB2312" w:hAnsi="楷体" w:cs="黑体" w:hint="eastAsia"/>
          <w:b w:val="0"/>
          <w:szCs w:val="32"/>
        </w:rPr>
        <w:t>第一节 加强要素保障</w:t>
      </w:r>
      <w:bookmarkEnd w:id="2190"/>
      <w:bookmarkEnd w:id="2191"/>
      <w:bookmarkEnd w:id="2192"/>
      <w:bookmarkEnd w:id="2193"/>
      <w:bookmarkEnd w:id="2194"/>
      <w:bookmarkEnd w:id="2195"/>
      <w:bookmarkEnd w:id="2196"/>
    </w:p>
    <w:p w14:paraId="0B6E81AB"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充分发挥市场在资源配置中的决定性作用，加强资金、土地、人才等要素对规划实施的保障作用。加强资金保障。建立公开透明的财政资金管理和项目评价机制，提高政府投资的引导力和带动力，鼓励社会加大投资。用好省、市相关产业基金，积极组建区级产业基金，引进市场化专业管理机构进行管理运营。积极发展和利用多层次资本市场，支持企业上市融资，创新融资模式，拓宽融资渠道，提高融资效率。加强用地保障。落实土地征收成片开发方案，积极通过重大项目向上争取建设用地指标规模，创新土地收储机制，实施城市更新，研究和创新工业用地弹性出让机制和二级市场转让机制，创新低效用地再开发激励补偿机制，积极引导“退二进三”盘活闲置和低效利用土地，推进土地节约集约高效利用。加强人才保障。实施更加积极开放的人才政策，注重培养和引进全区经济社会发展急需的各类人才，用好区内高校人才密集资源，建设高技能产业工人培训基地，着力解决企业招工难、高层次人才短缺等问题。</w:t>
      </w:r>
    </w:p>
    <w:p w14:paraId="29714163" w14:textId="77777777" w:rsidR="00162511" w:rsidRDefault="00DE77FC">
      <w:pPr>
        <w:pStyle w:val="3"/>
        <w:spacing w:before="0" w:after="0" w:line="540" w:lineRule="exact"/>
        <w:jc w:val="center"/>
        <w:rPr>
          <w:rFonts w:ascii="楷体_GB2312" w:eastAsia="楷体_GB2312" w:hAnsi="楷体" w:cs="黑体"/>
          <w:b w:val="0"/>
          <w:szCs w:val="32"/>
        </w:rPr>
      </w:pPr>
      <w:bookmarkStart w:id="2197" w:name="_Toc30359"/>
      <w:bookmarkStart w:id="2198" w:name="_Toc21868"/>
      <w:bookmarkStart w:id="2199" w:name="_Toc7015"/>
      <w:bookmarkStart w:id="2200" w:name="_Toc20391"/>
      <w:bookmarkStart w:id="2201" w:name="_Toc14496"/>
      <w:bookmarkStart w:id="2202" w:name="_Toc6161"/>
      <w:bookmarkStart w:id="2203" w:name="_Toc30526"/>
      <w:r>
        <w:rPr>
          <w:rFonts w:ascii="楷体_GB2312" w:eastAsia="楷体_GB2312" w:hAnsi="楷体" w:cs="黑体" w:hint="eastAsia"/>
          <w:b w:val="0"/>
          <w:szCs w:val="32"/>
        </w:rPr>
        <w:t>第二节 加强项目保障</w:t>
      </w:r>
      <w:bookmarkEnd w:id="2197"/>
      <w:bookmarkEnd w:id="2198"/>
      <w:bookmarkEnd w:id="2199"/>
      <w:bookmarkEnd w:id="2200"/>
      <w:bookmarkEnd w:id="2201"/>
      <w:bookmarkEnd w:id="2202"/>
      <w:bookmarkEnd w:id="2203"/>
    </w:p>
    <w:p w14:paraId="78E62946"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建立重大项目数据库，加强对重大项目的规划、筛选和储备，围绕重点区域和产业布局，在新基建、交通、科技创新、先进制造、现代服务业、生态环保、社会民生等领域，组织实施一批关系全局和长远发展的重大项目。加快推进重大项目建设，完善重大项目跟踪督查机制，优化重大项目布局，加强项目实施管理，形成有效投资。</w:t>
      </w:r>
    </w:p>
    <w:p w14:paraId="30CA6DD6" w14:textId="77777777" w:rsidR="00162511" w:rsidRDefault="00DE77FC">
      <w:pPr>
        <w:pStyle w:val="3"/>
        <w:spacing w:before="0" w:after="0" w:line="540" w:lineRule="exact"/>
        <w:jc w:val="center"/>
        <w:rPr>
          <w:rFonts w:ascii="仿宋" w:eastAsia="仿宋" w:hAnsi="仿宋" w:cs="仿宋"/>
          <w:szCs w:val="32"/>
        </w:rPr>
      </w:pPr>
      <w:bookmarkStart w:id="2204" w:name="_Toc32709"/>
      <w:bookmarkStart w:id="2205" w:name="_Toc26178"/>
      <w:bookmarkStart w:id="2206" w:name="_Toc15719"/>
      <w:bookmarkStart w:id="2207" w:name="_Toc28833"/>
      <w:bookmarkStart w:id="2208" w:name="_Toc8165"/>
      <w:bookmarkStart w:id="2209" w:name="_Toc25831"/>
      <w:bookmarkStart w:id="2210" w:name="_Toc3624"/>
      <w:r>
        <w:rPr>
          <w:rFonts w:ascii="楷体_GB2312" w:eastAsia="楷体_GB2312" w:hAnsi="楷体" w:cs="黑体" w:hint="eastAsia"/>
          <w:b w:val="0"/>
          <w:szCs w:val="32"/>
        </w:rPr>
        <w:t>第三节 加强平台保障</w:t>
      </w:r>
      <w:bookmarkEnd w:id="2204"/>
      <w:bookmarkEnd w:id="2205"/>
      <w:bookmarkEnd w:id="2206"/>
      <w:bookmarkEnd w:id="2207"/>
      <w:bookmarkEnd w:id="2208"/>
      <w:bookmarkEnd w:id="2209"/>
      <w:bookmarkEnd w:id="2210"/>
    </w:p>
    <w:p w14:paraId="60E46F4D"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用好重大战略叠加政策红利，积极争取国家、省、市政策支持，着力打造一批高水平、高能级的产业发展、科技创新、人才集聚、城市建设、生态环保、开放合作等功能性平台，争取更多重大改革、重大工程、重大项目列入国家、省市发展规划。</w:t>
      </w:r>
    </w:p>
    <w:p w14:paraId="368EBE88" w14:textId="77777777" w:rsidR="00162511" w:rsidRDefault="00DE77FC">
      <w:pPr>
        <w:pStyle w:val="3"/>
        <w:spacing w:before="0" w:after="0" w:line="540" w:lineRule="exact"/>
        <w:jc w:val="center"/>
        <w:rPr>
          <w:rFonts w:ascii="仿宋" w:eastAsia="楷体_GB2312" w:hAnsi="仿宋" w:cs="仿宋"/>
          <w:szCs w:val="32"/>
        </w:rPr>
      </w:pPr>
      <w:bookmarkStart w:id="2211" w:name="_Toc17590"/>
      <w:bookmarkStart w:id="2212" w:name="_Toc7239"/>
      <w:bookmarkStart w:id="2213" w:name="_Toc8221"/>
      <w:bookmarkStart w:id="2214" w:name="_Toc24363"/>
      <w:bookmarkStart w:id="2215" w:name="_Toc23637"/>
      <w:bookmarkStart w:id="2216" w:name="_Toc7214"/>
      <w:bookmarkStart w:id="2217" w:name="_Toc17693"/>
      <w:r>
        <w:rPr>
          <w:rFonts w:ascii="楷体_GB2312" w:eastAsia="楷体_GB2312" w:hAnsi="楷体" w:cs="黑体" w:hint="eastAsia"/>
          <w:b w:val="0"/>
          <w:szCs w:val="32"/>
        </w:rPr>
        <w:t>第四节 加强政策保障</w:t>
      </w:r>
      <w:bookmarkEnd w:id="2211"/>
      <w:bookmarkEnd w:id="2212"/>
      <w:bookmarkEnd w:id="2213"/>
      <w:bookmarkEnd w:id="2214"/>
      <w:bookmarkEnd w:id="2215"/>
      <w:bookmarkEnd w:id="2216"/>
      <w:bookmarkEnd w:id="2217"/>
    </w:p>
    <w:p w14:paraId="1D302DEB"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全面落实现有招商引资、创新创业、产业升级、人才引进、税收优惠等政策。根据规划提出的目标和任务，加强经济社会发展政策的统筹协调，注重短期政策与长期政策</w:t>
      </w:r>
      <w:r>
        <w:rPr>
          <w:rFonts w:ascii="方正书宋简体" w:eastAsia="方正书宋简体" w:hAnsi="方正书宋简体" w:cs="方正书宋简体" w:hint="eastAsia"/>
          <w:bCs/>
          <w:sz w:val="24"/>
          <w:szCs w:val="24"/>
        </w:rPr>
        <w:lastRenderedPageBreak/>
        <w:t>的衔接配合。围绕经济社会发展重点领域，研究制定和完善相关配套政策。加强政策储备，建立政策调整机制和推出机制，及时根据实际情况变化调整优化相关政策，保持政策的相对稳定性和有效性。持续深化“放管服”改革，进一步优化营商环境。</w:t>
      </w:r>
    </w:p>
    <w:p w14:paraId="5C5E40EC" w14:textId="77777777" w:rsidR="00162511" w:rsidRDefault="00162511">
      <w:pPr>
        <w:pStyle w:val="2"/>
        <w:spacing w:before="0" w:after="0" w:line="540" w:lineRule="exact"/>
        <w:jc w:val="center"/>
        <w:rPr>
          <w:rFonts w:ascii="黑体" w:eastAsia="黑体" w:hAnsi="黑体" w:cs="黑体"/>
          <w:b w:val="0"/>
          <w:bCs w:val="0"/>
          <w:kern w:val="1"/>
        </w:rPr>
      </w:pPr>
      <w:bookmarkStart w:id="2218" w:name="_Toc17468"/>
      <w:bookmarkStart w:id="2219" w:name="_Toc27385"/>
      <w:bookmarkStart w:id="2220" w:name="_Toc20324"/>
      <w:bookmarkStart w:id="2221" w:name="_Toc22884"/>
      <w:bookmarkStart w:id="2222" w:name="_Toc30984"/>
      <w:bookmarkStart w:id="2223" w:name="_Toc23490"/>
      <w:bookmarkStart w:id="2224" w:name="_Toc7993"/>
      <w:bookmarkStart w:id="2225" w:name="_Toc9210"/>
      <w:bookmarkStart w:id="2226" w:name="_Toc24823"/>
      <w:bookmarkStart w:id="2227" w:name="_Toc2184"/>
      <w:bookmarkStart w:id="2228" w:name="_Toc30299"/>
      <w:bookmarkStart w:id="2229" w:name="_Toc28703"/>
      <w:bookmarkStart w:id="2230" w:name="_Toc8840"/>
      <w:bookmarkStart w:id="2231" w:name="_Toc16396"/>
      <w:bookmarkStart w:id="2232" w:name="_Toc19804"/>
      <w:bookmarkStart w:id="2233" w:name="_Toc30335"/>
      <w:bookmarkStart w:id="2234" w:name="_Toc10477"/>
      <w:bookmarkStart w:id="2235" w:name="_Toc13169"/>
      <w:bookmarkStart w:id="2236" w:name="_Toc6333"/>
      <w:bookmarkStart w:id="2237" w:name="_Toc3844"/>
      <w:bookmarkStart w:id="2238" w:name="_Toc4780"/>
      <w:bookmarkStart w:id="2239" w:name="_Toc31755"/>
    </w:p>
    <w:p w14:paraId="26ED928D" w14:textId="77777777" w:rsidR="00162511" w:rsidRDefault="00DE77FC">
      <w:pPr>
        <w:pStyle w:val="2"/>
        <w:spacing w:before="0" w:after="0" w:line="540" w:lineRule="exact"/>
        <w:jc w:val="center"/>
        <w:rPr>
          <w:rFonts w:ascii="黑体" w:eastAsia="黑体" w:hAnsi="黑体" w:cs="黑体"/>
          <w:b w:val="0"/>
          <w:bCs w:val="0"/>
          <w:kern w:val="1"/>
        </w:rPr>
      </w:pPr>
      <w:r>
        <w:rPr>
          <w:rFonts w:ascii="黑体" w:eastAsia="黑体" w:hAnsi="黑体" w:cs="黑体" w:hint="eastAsia"/>
          <w:b w:val="0"/>
          <w:bCs w:val="0"/>
          <w:kern w:val="1"/>
        </w:rPr>
        <w:t>第三章 形成规划实施</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rFonts w:ascii="黑体" w:eastAsia="黑体" w:hAnsi="黑体" w:cs="黑体" w:hint="eastAsia"/>
          <w:b w:val="0"/>
          <w:bCs w:val="0"/>
          <w:kern w:val="1"/>
        </w:rPr>
        <w:t>合力</w:t>
      </w:r>
      <w:bookmarkEnd w:id="2233"/>
      <w:bookmarkEnd w:id="2234"/>
      <w:bookmarkEnd w:id="2235"/>
      <w:bookmarkEnd w:id="2236"/>
      <w:bookmarkEnd w:id="2237"/>
      <w:bookmarkEnd w:id="2238"/>
      <w:bookmarkEnd w:id="2239"/>
    </w:p>
    <w:p w14:paraId="031BE585"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发挥本规划的战略导向作用，健全规划实施机制，确保规划各项目标任务落到实处。</w:t>
      </w:r>
    </w:p>
    <w:p w14:paraId="6040DEEE" w14:textId="77777777" w:rsidR="00162511" w:rsidRDefault="00DE77FC">
      <w:pPr>
        <w:pStyle w:val="3"/>
        <w:spacing w:before="0" w:after="0" w:line="540" w:lineRule="exact"/>
        <w:jc w:val="center"/>
        <w:rPr>
          <w:rFonts w:ascii="仿宋_GB2312" w:eastAsia="楷体_GB2312" w:hAnsi="仿宋"/>
        </w:rPr>
      </w:pPr>
      <w:bookmarkStart w:id="2240" w:name="_Toc12589"/>
      <w:bookmarkStart w:id="2241" w:name="_Toc16930"/>
      <w:bookmarkStart w:id="2242" w:name="_Toc7510"/>
      <w:bookmarkStart w:id="2243" w:name="_Toc4819"/>
      <w:bookmarkStart w:id="2244" w:name="_Toc24940"/>
      <w:bookmarkStart w:id="2245" w:name="_Toc8308"/>
      <w:bookmarkStart w:id="2246" w:name="_Toc23684"/>
      <w:r>
        <w:rPr>
          <w:rFonts w:ascii="楷体_GB2312" w:eastAsia="楷体_GB2312" w:hAnsi="楷体" w:hint="eastAsia"/>
          <w:b w:val="0"/>
        </w:rPr>
        <w:t>第一节 健全规划实施机制</w:t>
      </w:r>
      <w:bookmarkEnd w:id="2240"/>
      <w:bookmarkEnd w:id="2241"/>
      <w:bookmarkEnd w:id="2242"/>
      <w:bookmarkEnd w:id="2243"/>
      <w:bookmarkEnd w:id="2244"/>
      <w:bookmarkEnd w:id="2245"/>
      <w:bookmarkEnd w:id="2246"/>
    </w:p>
    <w:p w14:paraId="33B53278"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坚持以本规划纲要为统领，以空间规划为基础，积极开展相关专项规划的研究与编制，加快建立层次分明、功能清晰、统一完整的规划体系。围绕“十四五”规划目标和重点任务，实施规划任务分解，明确牵头单位、责任单位。加强规划实施的组织、协调和督导，做好对纳入规划的指标、政策措施和重大项目完成情况的综合评价和绩效考核体系，将落实规划纲要作为有关部门绩效考核的重要内容和依据。完善规划实施的公众参与和民主监督机制，推进规划实施相关信息公开，广泛调动公众参与监督。</w:t>
      </w:r>
    </w:p>
    <w:p w14:paraId="495E068D" w14:textId="77777777" w:rsidR="00162511" w:rsidRDefault="00DE77FC">
      <w:pPr>
        <w:pStyle w:val="3"/>
        <w:widowControl w:val="0"/>
        <w:spacing w:before="0" w:after="0" w:line="540" w:lineRule="exact"/>
        <w:ind w:firstLineChars="200" w:firstLine="640"/>
        <w:jc w:val="center"/>
        <w:rPr>
          <w:rFonts w:ascii="仿宋" w:eastAsia="仿宋" w:hAnsi="仿宋" w:cs="仿宋"/>
          <w:szCs w:val="32"/>
        </w:rPr>
      </w:pPr>
      <w:bookmarkStart w:id="2247" w:name="_Toc24149"/>
      <w:bookmarkStart w:id="2248" w:name="_Toc23610"/>
      <w:bookmarkStart w:id="2249" w:name="_Toc12326"/>
      <w:bookmarkStart w:id="2250" w:name="_Toc27261"/>
      <w:bookmarkStart w:id="2251" w:name="_Toc27958"/>
      <w:bookmarkStart w:id="2252" w:name="_Toc29801"/>
      <w:bookmarkStart w:id="2253" w:name="_Toc6424"/>
      <w:r>
        <w:rPr>
          <w:rFonts w:ascii="楷体_GB2312" w:eastAsia="楷体_GB2312" w:hAnsi="楷体" w:hint="eastAsia"/>
          <w:b w:val="0"/>
        </w:rPr>
        <w:t>第二节 动员全社会参与规划实施</w:t>
      </w:r>
      <w:bookmarkEnd w:id="2247"/>
      <w:bookmarkEnd w:id="2248"/>
      <w:bookmarkEnd w:id="2249"/>
      <w:bookmarkEnd w:id="2250"/>
      <w:bookmarkEnd w:id="2251"/>
      <w:bookmarkEnd w:id="2252"/>
      <w:bookmarkEnd w:id="2253"/>
    </w:p>
    <w:p w14:paraId="372E2AB6" w14:textId="77777777" w:rsidR="00162511" w:rsidRDefault="00DE77FC">
      <w:pPr>
        <w:spacing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本规划提出的预期性指标和产业发展等任务，主要依靠市场主体自主行为实现。要充分激发各类市场主体动力活力，充分发挥政府、社会各界参与规划实施的积极性、主动性和创造性，尊重基层首创精神，最大限度地汇聚广大人民群众的力量和智慧，形成群策群力、共建共享的生动局面。</w:t>
      </w:r>
    </w:p>
    <w:p w14:paraId="012959A5" w14:textId="77777777" w:rsidR="00162511" w:rsidRDefault="00DE77FC">
      <w:pPr>
        <w:pStyle w:val="a4"/>
        <w:spacing w:after="0" w:line="540" w:lineRule="exact"/>
        <w:ind w:firstLineChars="200" w:firstLine="480"/>
        <w:rPr>
          <w:rFonts w:ascii="方正书宋简体" w:eastAsia="方正书宋简体" w:hAnsi="方正书宋简体" w:cs="方正书宋简体"/>
          <w:bCs/>
          <w:sz w:val="24"/>
          <w:szCs w:val="24"/>
        </w:rPr>
      </w:pPr>
      <w:r>
        <w:rPr>
          <w:rFonts w:ascii="方正书宋简体" w:eastAsia="方正书宋简体" w:hAnsi="方正书宋简体" w:cs="方正书宋简体" w:hint="eastAsia"/>
          <w:bCs/>
          <w:sz w:val="24"/>
          <w:szCs w:val="24"/>
        </w:rPr>
        <w:t>“十四五”规划和二〇三五年远期宏伟蓝图已经绘就，壮丽前景催人奋进。全区上下要更加紧密团结在以习近平同志为核心的党中央周围，在省委、省政府和市委、市政府的坚强领导下，进一步解放思想、创新实干、奋发有为、锐意进取，努力建设社会主义现代化南昌经开区，为彰显省会担当和描绘好新时代江西改革发展新画卷做出更大贡献而努力奋斗。</w:t>
      </w:r>
    </w:p>
    <w:sectPr w:rsidR="00162511">
      <w:footerReference w:type="default" r:id="rId13"/>
      <w:pgSz w:w="11906" w:h="16441"/>
      <w:pgMar w:top="1361" w:right="1361" w:bottom="1361" w:left="1361"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49A3" w14:textId="77777777" w:rsidR="00DF376D" w:rsidRDefault="00DF376D">
      <w:r>
        <w:separator/>
      </w:r>
    </w:p>
  </w:endnote>
  <w:endnote w:type="continuationSeparator" w:id="0">
    <w:p w14:paraId="04B4842D" w14:textId="77777777" w:rsidR="00DF376D" w:rsidRDefault="00DF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1" w:usb1="080E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方正楷体_GBK">
    <w:altName w:val="微软雅黑"/>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方正书宋简体">
    <w:altName w:val="微软雅黑"/>
    <w:charset w:val="86"/>
    <w:family w:val="auto"/>
    <w:pitch w:val="default"/>
    <w:sig w:usb0="00000001"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4903" w14:textId="77777777" w:rsidR="00162511" w:rsidRDefault="00DE77FC">
    <w:pPr>
      <w:pStyle w:val="a8"/>
    </w:pPr>
    <w:r>
      <w:rPr>
        <w:noProof/>
      </w:rPr>
      <mc:AlternateContent>
        <mc:Choice Requires="wps">
          <w:drawing>
            <wp:anchor distT="0" distB="0" distL="114300" distR="114300" simplePos="0" relativeHeight="251660288" behindDoc="0" locked="0" layoutInCell="1" allowOverlap="1" wp14:anchorId="3BC9DCC5" wp14:editId="4A27445D">
              <wp:simplePos x="0" y="0"/>
              <wp:positionH relativeFrom="margin">
                <wp:align>right</wp:align>
              </wp:positionH>
              <wp:positionV relativeFrom="paragraph">
                <wp:posOffset>0</wp:posOffset>
              </wp:positionV>
              <wp:extent cx="76200" cy="1504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6200" cy="150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6F6FB5" w14:textId="77777777" w:rsidR="00162511" w:rsidRDefault="00DE77FC">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3BC9DCC5" id="_x0000_t202" coordsize="21600,21600" o:spt="202" path="m,l,21600r21600,l21600,xe">
              <v:stroke joinstyle="miter"/>
              <v:path gradientshapeok="t" o:connecttype="rect"/>
            </v:shapetype>
            <v:shape id="文本框 1" o:spid="_x0000_s1026" type="#_x0000_t202" style="position:absolute;margin-left:-45.2pt;margin-top:0;width:6pt;height:11.8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LbQwIAAOMEAAAOAAAAZHJzL2Uyb0RvYy54bWysVN+P0zAMfkfif4jyztodbMC07jR2GkKa&#10;uBMD8ZylyVqRxCHJ1o6//pz0x9DByyFeUje2P9uf7SxvW63IWThfgynodJJTIgyHsjbHgn77un31&#10;jhIfmCmZAiMKehGe3q5evlg2diFuoAJVCkcQxPhFYwtahWAXWeZ5JTTzE7DCoFKC0yzgrztmpWMN&#10;omuV3eT5PGvAldYBF97j7V2npKuEL6Xg4V5KLwJRBcXcQjpdOg/xzFZLtjg6Zqua92mwf8hCs9pg&#10;0BHqjgVGTq7+A0rX3IEHGSYcdAZS1lykGrCaaf6kmn3FrEi1IDnejjT5/wfLP5/39sGR0H6AFhsY&#10;CWmsX3i8jPW00un4xUwJ6pHCy0ibaAPhePl2jp2ghKNmOsvfvJ9FkOzqa50PHwVoEoWCOmxK4oqd&#10;dz50poNJDGVgWyuVGqMMaQo6fz3Lk8OoQXBlMMY10ySFixIRQZkvQpK6TAnHizROYqMcOTMcBMa5&#10;MCHVmpDQOlpJDPscx94+uoo0as9xHj1SZDBhdNa1AZfqfZJ2+WNIWXb2AwNd3ZGC0B7avoMHKC/Y&#10;WAfdzHvLtzXyv2M+PDCHQ44tw8UN93hIBcgz9BIlFbhff7uP9jh7qKWkwaUpqP95Yk5Qoj4ZnMq4&#10;YYPgBuEwCOakN4D0T/FJsDyJ6OCCGkTpQH/HfV7HKKhihmOsgoZB3IRudfE94GK9Tka4R5aFndlb&#10;HqEjnQbWpwCyTsMVaem46OnCTUrj2W99XNXf/5PV9W1aPQIAAP//AwBQSwMEFAAGAAgAAAAhADAH&#10;g2DZAAAAAwEAAA8AAABkcnMvZG93bnJldi54bWxMj0tPwzAQhO9I/AdrkbhRp0ECFOJUiMeNRymt&#10;BDcnXpIIex3ZmzT8e1wucBlpNKuZb8vV7KyYMMTek4LlIgOB1HjTU6tg+/ZwdgUisiajrSdU8I0R&#10;VtXxUakL4/f0itOGW5FKKBZaQcc8FFLGpkOn48IPSCn79MFpTja00gS9T+XOyjzLLqTTPaWFTg94&#10;22HztRmdAvsew2Od8cd01z7x+kWOu/vls1KnJ/PNNQjGmf+O4YCf0KFKTLUfyURhFaRH+FcPWZ5c&#10;rSA/vwRZlfI/e/UDAAD//wMAUEsBAi0AFAAGAAgAAAAhALaDOJL+AAAA4QEAABMAAAAAAAAAAAAA&#10;AAAAAAAAAFtDb250ZW50X1R5cGVzXS54bWxQSwECLQAUAAYACAAAACEAOP0h/9YAAACUAQAACwAA&#10;AAAAAAAAAAAAAAAvAQAAX3JlbHMvLnJlbHNQSwECLQAUAAYACAAAACEAdIZi20MCAADjBAAADgAA&#10;AAAAAAAAAAAAAAAuAgAAZHJzL2Uyb0RvYy54bWxQSwECLQAUAAYACAAAACEAMAeDYNkAAAADAQAA&#10;DwAAAAAAAAAAAAAAAACdBAAAZHJzL2Rvd25yZXYueG1sUEsFBgAAAAAEAAQA8wAAAKMFAAAAAA==&#10;" filled="f" stroked="f" strokeweight=".5pt">
              <v:textbox inset="0,0,0,0">
                <w:txbxContent>
                  <w:p w14:paraId="156F6FB5" w14:textId="77777777" w:rsidR="00162511" w:rsidRDefault="00DE77FC">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C7F" w14:textId="77777777" w:rsidR="00162511" w:rsidRDefault="00DE77FC">
    <w:pPr>
      <w:pStyle w:val="a8"/>
    </w:pPr>
    <w:r>
      <w:rPr>
        <w:noProof/>
      </w:rPr>
      <mc:AlternateContent>
        <mc:Choice Requires="wps">
          <w:drawing>
            <wp:anchor distT="0" distB="0" distL="114300" distR="114300" simplePos="0" relativeHeight="251661312" behindDoc="0" locked="0" layoutInCell="1" allowOverlap="1" wp14:anchorId="5F76729C" wp14:editId="5E17A7CE">
              <wp:simplePos x="0" y="0"/>
              <wp:positionH relativeFrom="margin">
                <wp:align>center</wp:align>
              </wp:positionH>
              <wp:positionV relativeFrom="paragraph">
                <wp:posOffset>0</wp:posOffset>
              </wp:positionV>
              <wp:extent cx="76200" cy="1504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76200" cy="1504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F86921E" w14:textId="77777777" w:rsidR="00162511" w:rsidRDefault="00DE77FC">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5F76729C" id="_x0000_t202" coordsize="21600,21600" o:spt="202" path="m,l,21600r21600,l21600,xe">
              <v:stroke joinstyle="miter"/>
              <v:path gradientshapeok="t" o:connecttype="rect"/>
            </v:shapetype>
            <v:shape id="文本框 6" o:spid="_x0000_s1027" type="#_x0000_t202" style="position:absolute;margin-left:0;margin-top:0;width:6pt;height:11.8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cHRQIAAOoEAAAOAAAAZHJzL2Uyb0RvYy54bWysVFGP0zAMfkfiP0R5Z+0ONmBadxo7DSFN&#10;3ImBeM7SZItI4pBka8evx0nX7nTwcoiX1I3tz/ZnO/Pb1mhyEj4osBUdj0pKhOVQK7uv6Lev61fv&#10;KAmR2ZppsKKiZxHo7eLli3njZuIGDqBr4QmC2DBrXEUPMbpZUQR+EIaFEThhUSnBGxbx1++L2rMG&#10;0Y0ubspyWjTga+eBixDw9q5T0kXGl1LweC9lEJHoimJuMZ8+n7t0Fos5m+09cwfFL2mwf8jCMGUx&#10;6AB1xyIjR6/+gDKKewgg44iDKUBKxUWuAasZl0+q2R6YE7kWJCe4gabw/2D559PWPXgS2w/QYgMT&#10;IY0Ls4CXqZ5WepO+mClBPVJ4HmgTbSQcL99OsROUcNSMJ+Wb95MEUlx9nQ/xowBDklBRj03JXLHT&#10;JsTOtDdJoSyslda5MdqSpqLT15MyOwwaBNcWY1wzzVI8a5EQtP0iJFF1Tjhd5HESK+3JieEgMM6F&#10;jbnWjITWyUpi2Oc4XuyTq8ij9hznwSNHBhsHZ6Ms+Fzvk7TrH33KsrPvGejqThTEdtdi4Y8auYP6&#10;jP310I1+cHytsA0bFuID8zjr2Dnc33iPh9SAdMNFouQA/tff7pM9jiBqKWlwdyoafh6ZF5ToTxaH&#10;My1aL/he2PWCPZoVYBfG+DI4nkV08FH3ovRgvuNaL1MUVDHLMVZFYy+uYrfB+CxwsVxmI1wnx+LG&#10;bh1P0IlVC8tjBKnyjCV2Oi4urOFC5Sm9LH/a2Mf/2er6RC1+AwAA//8DAFBLAwQUAAYACAAAACEA&#10;MAeDYNkAAAADAQAADwAAAGRycy9kb3ducmV2LnhtbEyPS0/DMBCE70j8B2uRuFGnQQIU4lSIx41H&#10;Ka0ENydekgh7HdmbNPx7XC5wGWk0q5lvy9XsrJgwxN6TguUiA4HUeNNTq2D79nB2BSKyJqOtJ1Tw&#10;jRFW1fFRqQvj9/SK04ZbkUooFlpBxzwUUsamQ6fjwg9IKfv0wWlONrTSBL1P5c7KPMsupNM9pYVO&#10;D3jbYfO1GZ0C+x7DY53xx3TXPvH6RY67++WzUqcn8801CMaZ/47hgJ/QoUpMtR/JRGEVpEf4Vw9Z&#10;nlytID+/BFmV8j979QMAAP//AwBQSwECLQAUAAYACAAAACEAtoM4kv4AAADhAQAAEwAAAAAAAAAA&#10;AAAAAAAAAAAAW0NvbnRlbnRfVHlwZXNdLnhtbFBLAQItABQABgAIAAAAIQA4/SH/1gAAAJQBAAAL&#10;AAAAAAAAAAAAAAAAAC8BAABfcmVscy8ucmVsc1BLAQItABQABgAIAAAAIQBOs3cHRQIAAOoEAAAO&#10;AAAAAAAAAAAAAAAAAC4CAABkcnMvZTJvRG9jLnhtbFBLAQItABQABgAIAAAAIQAwB4Ng2QAAAAMB&#10;AAAPAAAAAAAAAAAAAAAAAJ8EAABkcnMvZG93bnJldi54bWxQSwUGAAAAAAQABADzAAAApQUAAAAA&#10;" filled="f" stroked="f" strokeweight=".5pt">
              <v:textbox inset="0,0,0,0">
                <w:txbxContent>
                  <w:p w14:paraId="4F86921E" w14:textId="77777777" w:rsidR="00162511" w:rsidRDefault="00DE77FC">
                    <w:pPr>
                      <w:pStyle w:val="a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1FFA" w14:textId="77777777" w:rsidR="00162511" w:rsidRDefault="00DE77FC">
    <w:pPr>
      <w:pStyle w:val="a8"/>
    </w:pPr>
    <w:r>
      <w:rPr>
        <w:noProof/>
      </w:rPr>
      <mc:AlternateContent>
        <mc:Choice Requires="wps">
          <w:drawing>
            <wp:anchor distT="0" distB="0" distL="114300" distR="114300" simplePos="0" relativeHeight="251659264" behindDoc="0" locked="0" layoutInCell="1" allowOverlap="1" wp14:anchorId="4C8D8192" wp14:editId="6BB0A1E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D7FACBF" w14:textId="77777777" w:rsidR="00162511" w:rsidRDefault="00DE77FC">
                          <w:pPr>
                            <w:pStyle w:val="a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8D8192" id="_x0000_t202" coordsize="21600,21600" o:spt="202" path="m,l,21600r21600,l21600,xe">
              <v:stroke joinstyle="miter"/>
              <v:path gradientshapeok="t" o:connecttype="rect"/>
            </v:shapetype>
            <v:shape id="文本框 5"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3D7FACBF" w14:textId="77777777" w:rsidR="00162511" w:rsidRDefault="00DE77FC">
                    <w:pPr>
                      <w:pStyle w:val="a8"/>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9CBF2" w14:textId="77777777" w:rsidR="00DF376D" w:rsidRDefault="00DF376D">
      <w:r>
        <w:separator/>
      </w:r>
    </w:p>
  </w:footnote>
  <w:footnote w:type="continuationSeparator" w:id="0">
    <w:p w14:paraId="6874AFFE" w14:textId="77777777" w:rsidR="00DF376D" w:rsidRDefault="00DF376D">
      <w:r>
        <w:continuationSeparator/>
      </w:r>
    </w:p>
  </w:footnote>
  <w:footnote w:id="1">
    <w:p w14:paraId="72409314" w14:textId="77777777" w:rsidR="00162511" w:rsidRDefault="00DE77FC">
      <w:pPr>
        <w:pStyle w:val="aa"/>
        <w:rPr>
          <w:rFonts w:ascii="楷体" w:eastAsia="楷体" w:hAnsi="楷体" w:cs="楷体"/>
          <w:sz w:val="28"/>
          <w:szCs w:val="28"/>
        </w:rPr>
      </w:pPr>
      <w:r>
        <w:rPr>
          <w:rStyle w:val="af1"/>
          <w:rFonts w:ascii="楷体" w:eastAsia="楷体" w:hAnsi="楷体" w:cs="楷体" w:hint="eastAsia"/>
          <w:sz w:val="28"/>
          <w:szCs w:val="28"/>
        </w:rPr>
        <w:footnoteRef/>
      </w:r>
      <w:r>
        <w:rPr>
          <w:rFonts w:ascii="楷体" w:eastAsia="楷体" w:hAnsi="楷体" w:cs="楷体" w:hint="eastAsia"/>
          <w:sz w:val="28"/>
          <w:szCs w:val="28"/>
        </w:rPr>
        <w:t xml:space="preserve"> </w:t>
      </w:r>
      <w:r>
        <w:rPr>
          <w:rFonts w:ascii="楷体" w:eastAsia="楷体" w:hAnsi="楷体" w:cs="楷体" w:hint="eastAsia"/>
          <w:sz w:val="24"/>
          <w:szCs w:val="24"/>
        </w:rPr>
        <w:t>“一区三口岸”指南昌综合保税区、昌北国际机场、龙头岗综合码头、昌北铁路物流园。</w:t>
      </w:r>
    </w:p>
  </w:footnote>
  <w:footnote w:id="2">
    <w:p w14:paraId="325756E2" w14:textId="77777777" w:rsidR="00162511" w:rsidRDefault="00DE77FC">
      <w:pPr>
        <w:pStyle w:val="aa"/>
        <w:rPr>
          <w:rFonts w:ascii="仿宋" w:eastAsia="仿宋" w:hAnsi="仿宋" w:cs="仿宋"/>
          <w:sz w:val="28"/>
          <w:szCs w:val="28"/>
        </w:rPr>
      </w:pPr>
      <w:r>
        <w:rPr>
          <w:rStyle w:val="af1"/>
          <w:rFonts w:ascii="仿宋" w:eastAsia="仿宋" w:hAnsi="仿宋" w:cs="仿宋" w:hint="eastAsia"/>
          <w:sz w:val="28"/>
          <w:szCs w:val="28"/>
        </w:rPr>
        <w:footnoteRef/>
      </w:r>
      <w:r>
        <w:rPr>
          <w:rFonts w:ascii="仿宋" w:eastAsia="仿宋" w:hAnsi="仿宋" w:cs="仿宋" w:hint="eastAsia"/>
          <w:sz w:val="21"/>
          <w:szCs w:val="21"/>
        </w:rPr>
        <w:t>“三区六园”：即</w:t>
      </w:r>
      <w:r>
        <w:rPr>
          <w:rFonts w:ascii="仿宋" w:eastAsia="仿宋" w:hAnsi="仿宋" w:cs="仿宋" w:hint="eastAsia"/>
          <w:bCs/>
          <w:sz w:val="21"/>
          <w:szCs w:val="21"/>
        </w:rPr>
        <w:t>梦想田园片区、山城交融片区和山水生态片区，野园、趣园、城园、艺园、影园和岭园。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C5CB6F"/>
    <w:multiLevelType w:val="singleLevel"/>
    <w:tmpl w:val="AFC5CB6F"/>
    <w:lvl w:ilvl="0">
      <w:start w:val="9"/>
      <w:numFmt w:val="chineseCounting"/>
      <w:suff w:val="nothing"/>
      <w:lvlText w:val="（%1）"/>
      <w:lvlJc w:val="left"/>
      <w:rPr>
        <w:rFonts w:hint="eastAsia"/>
      </w:rPr>
    </w:lvl>
  </w:abstractNum>
  <w:abstractNum w:abstractNumId="1" w15:restartNumberingAfterBreak="0">
    <w:nsid w:val="B3AB3762"/>
    <w:multiLevelType w:val="singleLevel"/>
    <w:tmpl w:val="B3AB3762"/>
    <w:lvl w:ilvl="0">
      <w:start w:val="3"/>
      <w:numFmt w:val="chineseCounting"/>
      <w:suff w:val="nothing"/>
      <w:lvlText w:val="（%1）"/>
      <w:lvlJc w:val="left"/>
      <w:rPr>
        <w:rFonts w:hint="eastAsia"/>
      </w:rPr>
    </w:lvl>
  </w:abstractNum>
  <w:abstractNum w:abstractNumId="2" w15:restartNumberingAfterBreak="0">
    <w:nsid w:val="446642DA"/>
    <w:multiLevelType w:val="singleLevel"/>
    <w:tmpl w:val="446642DA"/>
    <w:lvl w:ilvl="0">
      <w:start w:val="1"/>
      <w:numFmt w:val="chineseCounting"/>
      <w:suff w:val="space"/>
      <w:lvlText w:val="第%1篇"/>
      <w:lvlJc w:val="left"/>
      <w:rPr>
        <w:rFonts w:hint="eastAsia"/>
      </w:rPr>
    </w:lvl>
  </w:abstractNum>
  <w:abstractNum w:abstractNumId="3" w15:restartNumberingAfterBreak="0">
    <w:nsid w:val="528EEDA8"/>
    <w:multiLevelType w:val="singleLevel"/>
    <w:tmpl w:val="528EEDA8"/>
    <w:lvl w:ilvl="0">
      <w:start w:val="8"/>
      <w:numFmt w:val="chineseCounting"/>
      <w:suff w:val="space"/>
      <w:lvlText w:val="第%1篇"/>
      <w:lvlJc w:val="left"/>
      <w:rPr>
        <w:rFonts w:hint="eastAsia"/>
      </w:rPr>
    </w:lvl>
  </w:abstractNum>
  <w:num w:numId="1" w16cid:durableId="889414470">
    <w:abstractNumId w:val="2"/>
  </w:num>
  <w:num w:numId="2" w16cid:durableId="344475838">
    <w:abstractNumId w:val="3"/>
  </w:num>
  <w:num w:numId="3" w16cid:durableId="1045108321">
    <w:abstractNumId w:val="1"/>
  </w:num>
  <w:num w:numId="4" w16cid:durableId="1752923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9"/>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E91"/>
    <w:rsid w:val="00075DB3"/>
    <w:rsid w:val="0008350C"/>
    <w:rsid w:val="000A0B27"/>
    <w:rsid w:val="000C7E8D"/>
    <w:rsid w:val="000E4A72"/>
    <w:rsid w:val="0014101D"/>
    <w:rsid w:val="001431F2"/>
    <w:rsid w:val="00143EE6"/>
    <w:rsid w:val="00145E0E"/>
    <w:rsid w:val="00162511"/>
    <w:rsid w:val="0016481D"/>
    <w:rsid w:val="00172A27"/>
    <w:rsid w:val="001802B0"/>
    <w:rsid w:val="001965A5"/>
    <w:rsid w:val="001B04A3"/>
    <w:rsid w:val="001E1BE4"/>
    <w:rsid w:val="00215A0B"/>
    <w:rsid w:val="002429CD"/>
    <w:rsid w:val="00266C4E"/>
    <w:rsid w:val="002E657A"/>
    <w:rsid w:val="002F0EC5"/>
    <w:rsid w:val="00300BA8"/>
    <w:rsid w:val="003031F8"/>
    <w:rsid w:val="00317A9D"/>
    <w:rsid w:val="003344AA"/>
    <w:rsid w:val="003A1175"/>
    <w:rsid w:val="003E3921"/>
    <w:rsid w:val="0040527E"/>
    <w:rsid w:val="00410410"/>
    <w:rsid w:val="004551BC"/>
    <w:rsid w:val="00461640"/>
    <w:rsid w:val="00465301"/>
    <w:rsid w:val="004A2603"/>
    <w:rsid w:val="004B6317"/>
    <w:rsid w:val="004B70EF"/>
    <w:rsid w:val="0050097E"/>
    <w:rsid w:val="00536757"/>
    <w:rsid w:val="00537806"/>
    <w:rsid w:val="00541794"/>
    <w:rsid w:val="0056701D"/>
    <w:rsid w:val="0059776B"/>
    <w:rsid w:val="005B0F4A"/>
    <w:rsid w:val="00606F86"/>
    <w:rsid w:val="006909FC"/>
    <w:rsid w:val="006C31EC"/>
    <w:rsid w:val="007023B6"/>
    <w:rsid w:val="007052DE"/>
    <w:rsid w:val="00706A88"/>
    <w:rsid w:val="00750981"/>
    <w:rsid w:val="00757EE0"/>
    <w:rsid w:val="00764E33"/>
    <w:rsid w:val="00783CFE"/>
    <w:rsid w:val="007868C8"/>
    <w:rsid w:val="007A2D53"/>
    <w:rsid w:val="007C3A9B"/>
    <w:rsid w:val="007C5691"/>
    <w:rsid w:val="007D0FB4"/>
    <w:rsid w:val="007F55A8"/>
    <w:rsid w:val="00883ABF"/>
    <w:rsid w:val="0089045D"/>
    <w:rsid w:val="008A73BD"/>
    <w:rsid w:val="00926F8E"/>
    <w:rsid w:val="0094432F"/>
    <w:rsid w:val="00992875"/>
    <w:rsid w:val="009B1462"/>
    <w:rsid w:val="009F0DFE"/>
    <w:rsid w:val="009F4CB5"/>
    <w:rsid w:val="00A15715"/>
    <w:rsid w:val="00A53EAE"/>
    <w:rsid w:val="00A82C5A"/>
    <w:rsid w:val="00AA7606"/>
    <w:rsid w:val="00AB27D2"/>
    <w:rsid w:val="00B02331"/>
    <w:rsid w:val="00B23606"/>
    <w:rsid w:val="00B26182"/>
    <w:rsid w:val="00B85CAA"/>
    <w:rsid w:val="00BE1630"/>
    <w:rsid w:val="00BE47EB"/>
    <w:rsid w:val="00C27C6D"/>
    <w:rsid w:val="00C40821"/>
    <w:rsid w:val="00CA30F5"/>
    <w:rsid w:val="00D063F6"/>
    <w:rsid w:val="00D25568"/>
    <w:rsid w:val="00D52B9D"/>
    <w:rsid w:val="00D55744"/>
    <w:rsid w:val="00D75DA7"/>
    <w:rsid w:val="00DB1B10"/>
    <w:rsid w:val="00DC046A"/>
    <w:rsid w:val="00DC43E4"/>
    <w:rsid w:val="00DC6822"/>
    <w:rsid w:val="00DE1ECC"/>
    <w:rsid w:val="00DE3A84"/>
    <w:rsid w:val="00DE77FC"/>
    <w:rsid w:val="00DE7E6C"/>
    <w:rsid w:val="00DF376D"/>
    <w:rsid w:val="00E17D43"/>
    <w:rsid w:val="00E546C9"/>
    <w:rsid w:val="00E557B2"/>
    <w:rsid w:val="00E67ACC"/>
    <w:rsid w:val="00EB55E6"/>
    <w:rsid w:val="00EC0B9D"/>
    <w:rsid w:val="00EF0A16"/>
    <w:rsid w:val="00F14912"/>
    <w:rsid w:val="00F53FAB"/>
    <w:rsid w:val="00F658C5"/>
    <w:rsid w:val="00FC24B0"/>
    <w:rsid w:val="00FE0617"/>
    <w:rsid w:val="012B6472"/>
    <w:rsid w:val="014B7030"/>
    <w:rsid w:val="01D16750"/>
    <w:rsid w:val="020A227B"/>
    <w:rsid w:val="022C045C"/>
    <w:rsid w:val="027B39EB"/>
    <w:rsid w:val="028F5633"/>
    <w:rsid w:val="02CA411E"/>
    <w:rsid w:val="03640CEB"/>
    <w:rsid w:val="03A37E32"/>
    <w:rsid w:val="03AE5C8A"/>
    <w:rsid w:val="03CC761B"/>
    <w:rsid w:val="04205313"/>
    <w:rsid w:val="04577D5B"/>
    <w:rsid w:val="057C528A"/>
    <w:rsid w:val="057E5F6F"/>
    <w:rsid w:val="05B56C28"/>
    <w:rsid w:val="06562875"/>
    <w:rsid w:val="06D54485"/>
    <w:rsid w:val="06D83765"/>
    <w:rsid w:val="06E253C5"/>
    <w:rsid w:val="070341D6"/>
    <w:rsid w:val="0739160E"/>
    <w:rsid w:val="075F17C1"/>
    <w:rsid w:val="07CB69D4"/>
    <w:rsid w:val="07E506B8"/>
    <w:rsid w:val="0839053E"/>
    <w:rsid w:val="08604C0E"/>
    <w:rsid w:val="08847D7A"/>
    <w:rsid w:val="08B06F82"/>
    <w:rsid w:val="097F76CC"/>
    <w:rsid w:val="09A4260D"/>
    <w:rsid w:val="09C45CB0"/>
    <w:rsid w:val="09D871CB"/>
    <w:rsid w:val="09DC262C"/>
    <w:rsid w:val="09F536F4"/>
    <w:rsid w:val="0A004A38"/>
    <w:rsid w:val="0A015A2C"/>
    <w:rsid w:val="0A1F73D7"/>
    <w:rsid w:val="0A5B671D"/>
    <w:rsid w:val="0A7D5810"/>
    <w:rsid w:val="0A887CA0"/>
    <w:rsid w:val="0A906A62"/>
    <w:rsid w:val="0ABB5E7E"/>
    <w:rsid w:val="0AC8577F"/>
    <w:rsid w:val="0AC8655F"/>
    <w:rsid w:val="0ADF6583"/>
    <w:rsid w:val="0B1B675A"/>
    <w:rsid w:val="0BA80F0A"/>
    <w:rsid w:val="0BB10450"/>
    <w:rsid w:val="0BE823F4"/>
    <w:rsid w:val="0C8C4DE8"/>
    <w:rsid w:val="0D234C78"/>
    <w:rsid w:val="0D706ACC"/>
    <w:rsid w:val="0DA12D92"/>
    <w:rsid w:val="0DB41985"/>
    <w:rsid w:val="0DBD56F5"/>
    <w:rsid w:val="0DE95BE7"/>
    <w:rsid w:val="0DF044C6"/>
    <w:rsid w:val="0DF11396"/>
    <w:rsid w:val="0E120048"/>
    <w:rsid w:val="0E6F035A"/>
    <w:rsid w:val="0E764F6B"/>
    <w:rsid w:val="0E8104BE"/>
    <w:rsid w:val="0E904031"/>
    <w:rsid w:val="0E9C5BCC"/>
    <w:rsid w:val="0E9E51C4"/>
    <w:rsid w:val="0EFB3F74"/>
    <w:rsid w:val="0F213A46"/>
    <w:rsid w:val="0F360DB0"/>
    <w:rsid w:val="0F906539"/>
    <w:rsid w:val="0FD93DC6"/>
    <w:rsid w:val="10361D1F"/>
    <w:rsid w:val="10644571"/>
    <w:rsid w:val="10AC2757"/>
    <w:rsid w:val="10C25331"/>
    <w:rsid w:val="10E32B49"/>
    <w:rsid w:val="10E57941"/>
    <w:rsid w:val="11383E22"/>
    <w:rsid w:val="11A32BB5"/>
    <w:rsid w:val="11A3417C"/>
    <w:rsid w:val="11D20E74"/>
    <w:rsid w:val="11E85B86"/>
    <w:rsid w:val="12552EA0"/>
    <w:rsid w:val="12642EA8"/>
    <w:rsid w:val="12B42810"/>
    <w:rsid w:val="12E124EA"/>
    <w:rsid w:val="1328222B"/>
    <w:rsid w:val="1370175E"/>
    <w:rsid w:val="138A699D"/>
    <w:rsid w:val="13A10E03"/>
    <w:rsid w:val="13C55D26"/>
    <w:rsid w:val="13DB447F"/>
    <w:rsid w:val="13ED0A05"/>
    <w:rsid w:val="143436D8"/>
    <w:rsid w:val="146E4CD5"/>
    <w:rsid w:val="1471673C"/>
    <w:rsid w:val="147A36CA"/>
    <w:rsid w:val="14B50062"/>
    <w:rsid w:val="14B92225"/>
    <w:rsid w:val="14D83936"/>
    <w:rsid w:val="14EB6E0B"/>
    <w:rsid w:val="15463B57"/>
    <w:rsid w:val="154A6A3C"/>
    <w:rsid w:val="154D1DB6"/>
    <w:rsid w:val="1559542C"/>
    <w:rsid w:val="157F35CA"/>
    <w:rsid w:val="15A637C3"/>
    <w:rsid w:val="15D1064B"/>
    <w:rsid w:val="15DC670F"/>
    <w:rsid w:val="15FF4FC8"/>
    <w:rsid w:val="160E1412"/>
    <w:rsid w:val="162320E3"/>
    <w:rsid w:val="164B3A9B"/>
    <w:rsid w:val="16BC73E9"/>
    <w:rsid w:val="16BF4732"/>
    <w:rsid w:val="16EB0B18"/>
    <w:rsid w:val="17580782"/>
    <w:rsid w:val="178100EF"/>
    <w:rsid w:val="178B0D78"/>
    <w:rsid w:val="17936160"/>
    <w:rsid w:val="17B23CAB"/>
    <w:rsid w:val="17B43536"/>
    <w:rsid w:val="17BB5F26"/>
    <w:rsid w:val="17BE2F6C"/>
    <w:rsid w:val="17C86DE5"/>
    <w:rsid w:val="17F33DBB"/>
    <w:rsid w:val="17F61031"/>
    <w:rsid w:val="180756BD"/>
    <w:rsid w:val="181C3D52"/>
    <w:rsid w:val="189F0C79"/>
    <w:rsid w:val="18B44D3A"/>
    <w:rsid w:val="18BA299C"/>
    <w:rsid w:val="18BA5220"/>
    <w:rsid w:val="18E93398"/>
    <w:rsid w:val="191963E4"/>
    <w:rsid w:val="194C3DFF"/>
    <w:rsid w:val="194E44B7"/>
    <w:rsid w:val="195A173D"/>
    <w:rsid w:val="19BA33E7"/>
    <w:rsid w:val="1A441229"/>
    <w:rsid w:val="1AA5097B"/>
    <w:rsid w:val="1B112E96"/>
    <w:rsid w:val="1B282724"/>
    <w:rsid w:val="1B360716"/>
    <w:rsid w:val="1B5B21C6"/>
    <w:rsid w:val="1B8E4629"/>
    <w:rsid w:val="1BE47698"/>
    <w:rsid w:val="1C0E5B91"/>
    <w:rsid w:val="1C13420A"/>
    <w:rsid w:val="1C286D13"/>
    <w:rsid w:val="1C5E1771"/>
    <w:rsid w:val="1C640727"/>
    <w:rsid w:val="1C784B1B"/>
    <w:rsid w:val="1C8627DF"/>
    <w:rsid w:val="1CB1114F"/>
    <w:rsid w:val="1CFF31FD"/>
    <w:rsid w:val="1D16055B"/>
    <w:rsid w:val="1D3F5610"/>
    <w:rsid w:val="1D8853D5"/>
    <w:rsid w:val="1D8B4DA3"/>
    <w:rsid w:val="1DC409C7"/>
    <w:rsid w:val="1DEE3776"/>
    <w:rsid w:val="1E121483"/>
    <w:rsid w:val="1E3A0E7D"/>
    <w:rsid w:val="1E555610"/>
    <w:rsid w:val="1EA7764B"/>
    <w:rsid w:val="1F3027C5"/>
    <w:rsid w:val="1F4B3EE8"/>
    <w:rsid w:val="1F644E65"/>
    <w:rsid w:val="1F6B5ABA"/>
    <w:rsid w:val="1F790D01"/>
    <w:rsid w:val="1F7F220D"/>
    <w:rsid w:val="1F9A06F3"/>
    <w:rsid w:val="1FB02677"/>
    <w:rsid w:val="1FBC68B6"/>
    <w:rsid w:val="1FCF64BD"/>
    <w:rsid w:val="201F79F5"/>
    <w:rsid w:val="202E0F5D"/>
    <w:rsid w:val="202F63B5"/>
    <w:rsid w:val="204A5438"/>
    <w:rsid w:val="20570C63"/>
    <w:rsid w:val="208A3E6E"/>
    <w:rsid w:val="208D64D5"/>
    <w:rsid w:val="211C6B32"/>
    <w:rsid w:val="216821F8"/>
    <w:rsid w:val="21823196"/>
    <w:rsid w:val="21E965FD"/>
    <w:rsid w:val="222D5B52"/>
    <w:rsid w:val="224F33B9"/>
    <w:rsid w:val="22545118"/>
    <w:rsid w:val="227A6B24"/>
    <w:rsid w:val="22834E18"/>
    <w:rsid w:val="22A47149"/>
    <w:rsid w:val="22B720B9"/>
    <w:rsid w:val="22C800E6"/>
    <w:rsid w:val="22E16C3D"/>
    <w:rsid w:val="22ED5570"/>
    <w:rsid w:val="233978F1"/>
    <w:rsid w:val="23472436"/>
    <w:rsid w:val="23F926FE"/>
    <w:rsid w:val="24014A23"/>
    <w:rsid w:val="240C2A05"/>
    <w:rsid w:val="24772EFA"/>
    <w:rsid w:val="248C0BBF"/>
    <w:rsid w:val="24AB3AA7"/>
    <w:rsid w:val="24C0209A"/>
    <w:rsid w:val="25092F97"/>
    <w:rsid w:val="252C38DD"/>
    <w:rsid w:val="252D3751"/>
    <w:rsid w:val="255A2900"/>
    <w:rsid w:val="25A115D0"/>
    <w:rsid w:val="25BF2227"/>
    <w:rsid w:val="26020076"/>
    <w:rsid w:val="26032C4F"/>
    <w:rsid w:val="26603D51"/>
    <w:rsid w:val="2693357D"/>
    <w:rsid w:val="26A61BD6"/>
    <w:rsid w:val="26B9627F"/>
    <w:rsid w:val="26BB5185"/>
    <w:rsid w:val="274D784C"/>
    <w:rsid w:val="27BF631B"/>
    <w:rsid w:val="27F25150"/>
    <w:rsid w:val="280062D9"/>
    <w:rsid w:val="28591EE0"/>
    <w:rsid w:val="28660A64"/>
    <w:rsid w:val="289109D7"/>
    <w:rsid w:val="28F143B5"/>
    <w:rsid w:val="28F6407D"/>
    <w:rsid w:val="292B00E6"/>
    <w:rsid w:val="29892A15"/>
    <w:rsid w:val="29A01CC0"/>
    <w:rsid w:val="2A3274AB"/>
    <w:rsid w:val="2A3573FA"/>
    <w:rsid w:val="2A5A0F8E"/>
    <w:rsid w:val="2A681F8F"/>
    <w:rsid w:val="2A6F5463"/>
    <w:rsid w:val="2ADA3AB8"/>
    <w:rsid w:val="2B1B75A8"/>
    <w:rsid w:val="2B316A2B"/>
    <w:rsid w:val="2B762815"/>
    <w:rsid w:val="2B797252"/>
    <w:rsid w:val="2BA03425"/>
    <w:rsid w:val="2BFF7E20"/>
    <w:rsid w:val="2C153970"/>
    <w:rsid w:val="2C1F590A"/>
    <w:rsid w:val="2C213E55"/>
    <w:rsid w:val="2C264370"/>
    <w:rsid w:val="2C2D5ECB"/>
    <w:rsid w:val="2C454F1D"/>
    <w:rsid w:val="2C4C42A3"/>
    <w:rsid w:val="2C592FCE"/>
    <w:rsid w:val="2CBF5875"/>
    <w:rsid w:val="2CC35CDD"/>
    <w:rsid w:val="2D4E6553"/>
    <w:rsid w:val="2D566702"/>
    <w:rsid w:val="2D8348FE"/>
    <w:rsid w:val="2DEB7C94"/>
    <w:rsid w:val="2E0F7FCB"/>
    <w:rsid w:val="2E7F7E0F"/>
    <w:rsid w:val="2E881B54"/>
    <w:rsid w:val="2ED41A96"/>
    <w:rsid w:val="2F7801C4"/>
    <w:rsid w:val="2F9E6EBB"/>
    <w:rsid w:val="2FC65000"/>
    <w:rsid w:val="2FD6320E"/>
    <w:rsid w:val="2FD75DD2"/>
    <w:rsid w:val="2FFA046B"/>
    <w:rsid w:val="301E74E8"/>
    <w:rsid w:val="3024663F"/>
    <w:rsid w:val="308D507A"/>
    <w:rsid w:val="30A33619"/>
    <w:rsid w:val="30C641B6"/>
    <w:rsid w:val="30CB53B7"/>
    <w:rsid w:val="30F46BDC"/>
    <w:rsid w:val="30FB7B30"/>
    <w:rsid w:val="312E4179"/>
    <w:rsid w:val="312F3119"/>
    <w:rsid w:val="31963866"/>
    <w:rsid w:val="31AD36D4"/>
    <w:rsid w:val="31D3237E"/>
    <w:rsid w:val="31FA2518"/>
    <w:rsid w:val="32023802"/>
    <w:rsid w:val="323B64EA"/>
    <w:rsid w:val="325B2D07"/>
    <w:rsid w:val="32D13944"/>
    <w:rsid w:val="33390D20"/>
    <w:rsid w:val="33837593"/>
    <w:rsid w:val="33955033"/>
    <w:rsid w:val="33A07FE5"/>
    <w:rsid w:val="33EC7134"/>
    <w:rsid w:val="33FE7F2E"/>
    <w:rsid w:val="34366075"/>
    <w:rsid w:val="3440506F"/>
    <w:rsid w:val="344101AC"/>
    <w:rsid w:val="34544BC1"/>
    <w:rsid w:val="3486570C"/>
    <w:rsid w:val="34D04DC6"/>
    <w:rsid w:val="353D4EDC"/>
    <w:rsid w:val="35472662"/>
    <w:rsid w:val="35476ED0"/>
    <w:rsid w:val="35655C3D"/>
    <w:rsid w:val="357A56F0"/>
    <w:rsid w:val="35A33A84"/>
    <w:rsid w:val="35E32FB7"/>
    <w:rsid w:val="361C2213"/>
    <w:rsid w:val="362E196E"/>
    <w:rsid w:val="36D476BF"/>
    <w:rsid w:val="36E52118"/>
    <w:rsid w:val="37293FE5"/>
    <w:rsid w:val="37304C87"/>
    <w:rsid w:val="37306EC6"/>
    <w:rsid w:val="375E5BCF"/>
    <w:rsid w:val="377B688D"/>
    <w:rsid w:val="37800E17"/>
    <w:rsid w:val="37885206"/>
    <w:rsid w:val="37B4730C"/>
    <w:rsid w:val="380A7953"/>
    <w:rsid w:val="380B65D8"/>
    <w:rsid w:val="38381266"/>
    <w:rsid w:val="38545583"/>
    <w:rsid w:val="386F4EBC"/>
    <w:rsid w:val="38886BA4"/>
    <w:rsid w:val="38A9361D"/>
    <w:rsid w:val="38BA0F1B"/>
    <w:rsid w:val="38DB291B"/>
    <w:rsid w:val="38DE4418"/>
    <w:rsid w:val="398B2945"/>
    <w:rsid w:val="399A6F3B"/>
    <w:rsid w:val="3A1910B0"/>
    <w:rsid w:val="3A5B78DC"/>
    <w:rsid w:val="3A79522C"/>
    <w:rsid w:val="3A8809F6"/>
    <w:rsid w:val="3A9C70E0"/>
    <w:rsid w:val="3ABF0774"/>
    <w:rsid w:val="3ABF4CB6"/>
    <w:rsid w:val="3AD23C8F"/>
    <w:rsid w:val="3ADA493F"/>
    <w:rsid w:val="3B2203DB"/>
    <w:rsid w:val="3B30753B"/>
    <w:rsid w:val="3BE41268"/>
    <w:rsid w:val="3BFC69CE"/>
    <w:rsid w:val="3C156936"/>
    <w:rsid w:val="3C1E4387"/>
    <w:rsid w:val="3C205111"/>
    <w:rsid w:val="3C2F4B26"/>
    <w:rsid w:val="3C39313B"/>
    <w:rsid w:val="3C623B9C"/>
    <w:rsid w:val="3C68638A"/>
    <w:rsid w:val="3C721DC7"/>
    <w:rsid w:val="3C8A646A"/>
    <w:rsid w:val="3C950E2C"/>
    <w:rsid w:val="3C9C2D97"/>
    <w:rsid w:val="3CD22C9D"/>
    <w:rsid w:val="3CE5209E"/>
    <w:rsid w:val="3D3B728C"/>
    <w:rsid w:val="3D4831DD"/>
    <w:rsid w:val="3D6C4513"/>
    <w:rsid w:val="3D6E5959"/>
    <w:rsid w:val="3D8248FD"/>
    <w:rsid w:val="3D8E2D98"/>
    <w:rsid w:val="3DC7734B"/>
    <w:rsid w:val="3DD573BF"/>
    <w:rsid w:val="3DDE6EF4"/>
    <w:rsid w:val="3E2255A5"/>
    <w:rsid w:val="3E2E7EDF"/>
    <w:rsid w:val="3ED124E1"/>
    <w:rsid w:val="3EE61D3B"/>
    <w:rsid w:val="3F50154B"/>
    <w:rsid w:val="3F8E1E29"/>
    <w:rsid w:val="401E7633"/>
    <w:rsid w:val="403109C4"/>
    <w:rsid w:val="403D6E3E"/>
    <w:rsid w:val="404C04C6"/>
    <w:rsid w:val="405B4800"/>
    <w:rsid w:val="40DB4C44"/>
    <w:rsid w:val="40E12F04"/>
    <w:rsid w:val="414234A5"/>
    <w:rsid w:val="414C6829"/>
    <w:rsid w:val="41735DD7"/>
    <w:rsid w:val="41760BEE"/>
    <w:rsid w:val="41DD0F80"/>
    <w:rsid w:val="41E45BA9"/>
    <w:rsid w:val="423F0381"/>
    <w:rsid w:val="429637E9"/>
    <w:rsid w:val="42B22C81"/>
    <w:rsid w:val="42B7532D"/>
    <w:rsid w:val="42E8502F"/>
    <w:rsid w:val="43212C0E"/>
    <w:rsid w:val="43521318"/>
    <w:rsid w:val="438665B5"/>
    <w:rsid w:val="43A51002"/>
    <w:rsid w:val="43CE08D3"/>
    <w:rsid w:val="43E65095"/>
    <w:rsid w:val="43EB6C79"/>
    <w:rsid w:val="445B79E2"/>
    <w:rsid w:val="445E0430"/>
    <w:rsid w:val="44AA2B80"/>
    <w:rsid w:val="44AC3927"/>
    <w:rsid w:val="44E83B32"/>
    <w:rsid w:val="455C2D2C"/>
    <w:rsid w:val="458C6B75"/>
    <w:rsid w:val="458E31B7"/>
    <w:rsid w:val="459907BA"/>
    <w:rsid w:val="45F20C99"/>
    <w:rsid w:val="46477E18"/>
    <w:rsid w:val="464823D1"/>
    <w:rsid w:val="464B70A6"/>
    <w:rsid w:val="466179E3"/>
    <w:rsid w:val="46677E3A"/>
    <w:rsid w:val="46892A79"/>
    <w:rsid w:val="46BF75C8"/>
    <w:rsid w:val="46FA6A6B"/>
    <w:rsid w:val="473A2AE1"/>
    <w:rsid w:val="476016F9"/>
    <w:rsid w:val="47686460"/>
    <w:rsid w:val="478345A9"/>
    <w:rsid w:val="47DE0030"/>
    <w:rsid w:val="48036011"/>
    <w:rsid w:val="480D74C0"/>
    <w:rsid w:val="481F47D6"/>
    <w:rsid w:val="4893406B"/>
    <w:rsid w:val="48AC490C"/>
    <w:rsid w:val="48D7342F"/>
    <w:rsid w:val="48E23CD2"/>
    <w:rsid w:val="48E5334A"/>
    <w:rsid w:val="48EB0319"/>
    <w:rsid w:val="490A5B26"/>
    <w:rsid w:val="49361C47"/>
    <w:rsid w:val="49986EBF"/>
    <w:rsid w:val="49D51939"/>
    <w:rsid w:val="4A04791B"/>
    <w:rsid w:val="4AC25970"/>
    <w:rsid w:val="4B3176B3"/>
    <w:rsid w:val="4B4C682F"/>
    <w:rsid w:val="4B961EDC"/>
    <w:rsid w:val="4BE91641"/>
    <w:rsid w:val="4BFD0027"/>
    <w:rsid w:val="4C0E11E0"/>
    <w:rsid w:val="4C2C5F4C"/>
    <w:rsid w:val="4C715828"/>
    <w:rsid w:val="4CE95171"/>
    <w:rsid w:val="4CEE21A0"/>
    <w:rsid w:val="4D2136F3"/>
    <w:rsid w:val="4D8023AC"/>
    <w:rsid w:val="4E0313E3"/>
    <w:rsid w:val="4E2B7430"/>
    <w:rsid w:val="4E366F69"/>
    <w:rsid w:val="4EC30830"/>
    <w:rsid w:val="4F7D2C49"/>
    <w:rsid w:val="4F7E5DE8"/>
    <w:rsid w:val="4F950C92"/>
    <w:rsid w:val="4FE424D1"/>
    <w:rsid w:val="4FF61760"/>
    <w:rsid w:val="50224A41"/>
    <w:rsid w:val="50A9281B"/>
    <w:rsid w:val="51094FCB"/>
    <w:rsid w:val="517272CB"/>
    <w:rsid w:val="521F1283"/>
    <w:rsid w:val="52487AB0"/>
    <w:rsid w:val="52584C26"/>
    <w:rsid w:val="529110E5"/>
    <w:rsid w:val="529E4DFF"/>
    <w:rsid w:val="52D90397"/>
    <w:rsid w:val="530344C0"/>
    <w:rsid w:val="532806DE"/>
    <w:rsid w:val="532E3AFD"/>
    <w:rsid w:val="533208F8"/>
    <w:rsid w:val="534E23F0"/>
    <w:rsid w:val="538D7524"/>
    <w:rsid w:val="539B5E88"/>
    <w:rsid w:val="539F4664"/>
    <w:rsid w:val="53A1157C"/>
    <w:rsid w:val="53D965BD"/>
    <w:rsid w:val="53E779DA"/>
    <w:rsid w:val="53EA2292"/>
    <w:rsid w:val="53EE0B56"/>
    <w:rsid w:val="545E1226"/>
    <w:rsid w:val="54991906"/>
    <w:rsid w:val="54B35A4A"/>
    <w:rsid w:val="54EF6121"/>
    <w:rsid w:val="55027701"/>
    <w:rsid w:val="55331E7E"/>
    <w:rsid w:val="558926D2"/>
    <w:rsid w:val="559E3DD5"/>
    <w:rsid w:val="55A855FF"/>
    <w:rsid w:val="55AD5FD7"/>
    <w:rsid w:val="55CF24A5"/>
    <w:rsid w:val="55E15116"/>
    <w:rsid w:val="55FB7FD4"/>
    <w:rsid w:val="5606520B"/>
    <w:rsid w:val="565B4D62"/>
    <w:rsid w:val="56A60484"/>
    <w:rsid w:val="56C879E4"/>
    <w:rsid w:val="56CA5224"/>
    <w:rsid w:val="57007D8D"/>
    <w:rsid w:val="572E3E09"/>
    <w:rsid w:val="574E7B2B"/>
    <w:rsid w:val="57670425"/>
    <w:rsid w:val="57E91983"/>
    <w:rsid w:val="58336A3D"/>
    <w:rsid w:val="58556580"/>
    <w:rsid w:val="58590F09"/>
    <w:rsid w:val="58606AFA"/>
    <w:rsid w:val="58823E78"/>
    <w:rsid w:val="58A75F47"/>
    <w:rsid w:val="58A8465A"/>
    <w:rsid w:val="58CF7457"/>
    <w:rsid w:val="58D966EB"/>
    <w:rsid w:val="59147987"/>
    <w:rsid w:val="593A3663"/>
    <w:rsid w:val="593F5C47"/>
    <w:rsid w:val="599D20CC"/>
    <w:rsid w:val="5AFA431D"/>
    <w:rsid w:val="5B044A31"/>
    <w:rsid w:val="5B054710"/>
    <w:rsid w:val="5B072FFE"/>
    <w:rsid w:val="5B0E6E28"/>
    <w:rsid w:val="5B155D13"/>
    <w:rsid w:val="5B2967F6"/>
    <w:rsid w:val="5B6623D1"/>
    <w:rsid w:val="5B737833"/>
    <w:rsid w:val="5B9F6FEB"/>
    <w:rsid w:val="5BBE2BDF"/>
    <w:rsid w:val="5BC10E07"/>
    <w:rsid w:val="5BD53B00"/>
    <w:rsid w:val="5C4B3DC0"/>
    <w:rsid w:val="5C640E51"/>
    <w:rsid w:val="5CC11A21"/>
    <w:rsid w:val="5CD253B8"/>
    <w:rsid w:val="5D054CB0"/>
    <w:rsid w:val="5D176183"/>
    <w:rsid w:val="5D707BE0"/>
    <w:rsid w:val="5D721BBD"/>
    <w:rsid w:val="5D7E3823"/>
    <w:rsid w:val="5D837656"/>
    <w:rsid w:val="5D8C280E"/>
    <w:rsid w:val="5D9C24E2"/>
    <w:rsid w:val="5DA459C4"/>
    <w:rsid w:val="5DF90A52"/>
    <w:rsid w:val="5DFD6311"/>
    <w:rsid w:val="5E073E62"/>
    <w:rsid w:val="5E3368EC"/>
    <w:rsid w:val="5E9C63CE"/>
    <w:rsid w:val="5EB05E99"/>
    <w:rsid w:val="5EDC7ADD"/>
    <w:rsid w:val="5F0025E8"/>
    <w:rsid w:val="5F021ED3"/>
    <w:rsid w:val="5F7966F6"/>
    <w:rsid w:val="5F8C285F"/>
    <w:rsid w:val="606F5750"/>
    <w:rsid w:val="607F1B01"/>
    <w:rsid w:val="608C2628"/>
    <w:rsid w:val="60C85757"/>
    <w:rsid w:val="60E400E6"/>
    <w:rsid w:val="61212E3F"/>
    <w:rsid w:val="614B7CC3"/>
    <w:rsid w:val="61553F35"/>
    <w:rsid w:val="616C6405"/>
    <w:rsid w:val="616C6E18"/>
    <w:rsid w:val="61ED29E4"/>
    <w:rsid w:val="62266429"/>
    <w:rsid w:val="626F2BF9"/>
    <w:rsid w:val="63446F4C"/>
    <w:rsid w:val="63574B4C"/>
    <w:rsid w:val="63F3495D"/>
    <w:rsid w:val="6455776B"/>
    <w:rsid w:val="64757192"/>
    <w:rsid w:val="649A7E53"/>
    <w:rsid w:val="64B442D5"/>
    <w:rsid w:val="653468CE"/>
    <w:rsid w:val="6546343F"/>
    <w:rsid w:val="656F2225"/>
    <w:rsid w:val="65CF64F8"/>
    <w:rsid w:val="65DD1D8F"/>
    <w:rsid w:val="65F235C8"/>
    <w:rsid w:val="66203AC2"/>
    <w:rsid w:val="666771F9"/>
    <w:rsid w:val="667820D8"/>
    <w:rsid w:val="667D68E2"/>
    <w:rsid w:val="66854417"/>
    <w:rsid w:val="6699256E"/>
    <w:rsid w:val="66CA1FB8"/>
    <w:rsid w:val="66E222E2"/>
    <w:rsid w:val="66EF3828"/>
    <w:rsid w:val="67035EA9"/>
    <w:rsid w:val="677226A5"/>
    <w:rsid w:val="67723E3D"/>
    <w:rsid w:val="67A21BAB"/>
    <w:rsid w:val="67F05603"/>
    <w:rsid w:val="682C4824"/>
    <w:rsid w:val="68395047"/>
    <w:rsid w:val="68426092"/>
    <w:rsid w:val="68A75075"/>
    <w:rsid w:val="691D5146"/>
    <w:rsid w:val="693F7545"/>
    <w:rsid w:val="695A0F7C"/>
    <w:rsid w:val="69621F06"/>
    <w:rsid w:val="698D1F18"/>
    <w:rsid w:val="69991A55"/>
    <w:rsid w:val="69BF5EBA"/>
    <w:rsid w:val="6A0F41BD"/>
    <w:rsid w:val="6A123D06"/>
    <w:rsid w:val="6A397BD4"/>
    <w:rsid w:val="6A3C632F"/>
    <w:rsid w:val="6A635BDB"/>
    <w:rsid w:val="6AA22D61"/>
    <w:rsid w:val="6ADD52E2"/>
    <w:rsid w:val="6AE05DEE"/>
    <w:rsid w:val="6AEC449D"/>
    <w:rsid w:val="6B2E0470"/>
    <w:rsid w:val="6B4E7584"/>
    <w:rsid w:val="6B504E4A"/>
    <w:rsid w:val="6B8411C8"/>
    <w:rsid w:val="6B944196"/>
    <w:rsid w:val="6BD64DB4"/>
    <w:rsid w:val="6C1F24E6"/>
    <w:rsid w:val="6C5418A1"/>
    <w:rsid w:val="6C681DF8"/>
    <w:rsid w:val="6C7051C8"/>
    <w:rsid w:val="6C8F0D52"/>
    <w:rsid w:val="6D4D5A25"/>
    <w:rsid w:val="6DA03DCD"/>
    <w:rsid w:val="6E1D2218"/>
    <w:rsid w:val="6E2F73F6"/>
    <w:rsid w:val="6E5005B2"/>
    <w:rsid w:val="6E9C6C9D"/>
    <w:rsid w:val="6EC0506D"/>
    <w:rsid w:val="6EE162D9"/>
    <w:rsid w:val="6F3E319B"/>
    <w:rsid w:val="6F9E678B"/>
    <w:rsid w:val="6FB62A25"/>
    <w:rsid w:val="6FDB6EF4"/>
    <w:rsid w:val="70114611"/>
    <w:rsid w:val="7067309B"/>
    <w:rsid w:val="70BE44D2"/>
    <w:rsid w:val="70C85253"/>
    <w:rsid w:val="70EF0F0B"/>
    <w:rsid w:val="71056FF4"/>
    <w:rsid w:val="71181F4E"/>
    <w:rsid w:val="713A04AA"/>
    <w:rsid w:val="714A5736"/>
    <w:rsid w:val="71904FD0"/>
    <w:rsid w:val="71B07FCF"/>
    <w:rsid w:val="71EE4518"/>
    <w:rsid w:val="722D4652"/>
    <w:rsid w:val="72322486"/>
    <w:rsid w:val="723D4721"/>
    <w:rsid w:val="72AF32BC"/>
    <w:rsid w:val="72CB67D9"/>
    <w:rsid w:val="72CD3549"/>
    <w:rsid w:val="73391443"/>
    <w:rsid w:val="7362345E"/>
    <w:rsid w:val="73BC2216"/>
    <w:rsid w:val="73C76552"/>
    <w:rsid w:val="73E02217"/>
    <w:rsid w:val="740B7336"/>
    <w:rsid w:val="742E0579"/>
    <w:rsid w:val="743346AE"/>
    <w:rsid w:val="74437DBA"/>
    <w:rsid w:val="74500511"/>
    <w:rsid w:val="747170FB"/>
    <w:rsid w:val="74A532C0"/>
    <w:rsid w:val="74CB1C6D"/>
    <w:rsid w:val="74DE1211"/>
    <w:rsid w:val="753E7EC3"/>
    <w:rsid w:val="756B594D"/>
    <w:rsid w:val="75802A10"/>
    <w:rsid w:val="75847426"/>
    <w:rsid w:val="75CB6918"/>
    <w:rsid w:val="76017015"/>
    <w:rsid w:val="761A1826"/>
    <w:rsid w:val="76292E66"/>
    <w:rsid w:val="762B58B7"/>
    <w:rsid w:val="76E262A4"/>
    <w:rsid w:val="76F073A7"/>
    <w:rsid w:val="771625FD"/>
    <w:rsid w:val="77306A35"/>
    <w:rsid w:val="773A02ED"/>
    <w:rsid w:val="779E316D"/>
    <w:rsid w:val="77A35EF7"/>
    <w:rsid w:val="77B220A3"/>
    <w:rsid w:val="784633C6"/>
    <w:rsid w:val="79045441"/>
    <w:rsid w:val="794C2BAE"/>
    <w:rsid w:val="798838D4"/>
    <w:rsid w:val="79DA230D"/>
    <w:rsid w:val="79F82E94"/>
    <w:rsid w:val="7A0F4E97"/>
    <w:rsid w:val="7A3F762B"/>
    <w:rsid w:val="7A861AAF"/>
    <w:rsid w:val="7ABF4BA0"/>
    <w:rsid w:val="7AC76077"/>
    <w:rsid w:val="7B2622DC"/>
    <w:rsid w:val="7BDC31DF"/>
    <w:rsid w:val="7BF15B25"/>
    <w:rsid w:val="7BFA660D"/>
    <w:rsid w:val="7C337569"/>
    <w:rsid w:val="7C6C0AE7"/>
    <w:rsid w:val="7CCF7758"/>
    <w:rsid w:val="7D1C0CA9"/>
    <w:rsid w:val="7D220CF9"/>
    <w:rsid w:val="7D2709F1"/>
    <w:rsid w:val="7D795DC8"/>
    <w:rsid w:val="7D7A3BEF"/>
    <w:rsid w:val="7D9307C8"/>
    <w:rsid w:val="7DBF3B15"/>
    <w:rsid w:val="7E0334E2"/>
    <w:rsid w:val="7E0B56A9"/>
    <w:rsid w:val="7E0F07CA"/>
    <w:rsid w:val="7E5232ED"/>
    <w:rsid w:val="7E8518A7"/>
    <w:rsid w:val="7E935EAC"/>
    <w:rsid w:val="7EAC366E"/>
    <w:rsid w:val="7EF46DD7"/>
    <w:rsid w:val="7F081876"/>
    <w:rsid w:val="7F97467E"/>
    <w:rsid w:val="7FAB45CE"/>
    <w:rsid w:val="7FD319FD"/>
    <w:rsid w:val="7FEC003D"/>
    <w:rsid w:val="7FEE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C55BB"/>
  <w15:docId w15:val="{1B408086-F971-40C1-B563-8C4B8A4E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annotation text" w:qFormat="1"/>
    <w:lsdException w:name="header" w:qFormat="1"/>
    <w:lsdException w:name="footer" w:qFormat="1"/>
    <w:lsdException w:name="caption" w:semiHidden="1" w:unhideWhenUsed="1" w:qFormat="1"/>
    <w:lsdException w:name="footnote reference"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nhideWhenUsed/>
    <w:qFormat/>
    <w:pPr>
      <w:jc w:val="both"/>
    </w:pPr>
    <w:rPr>
      <w:kern w:val="2"/>
      <w:sz w:val="21"/>
    </w:rPr>
  </w:style>
  <w:style w:type="paragraph" w:styleId="1">
    <w:name w:val="heading 1"/>
    <w:basedOn w:val="a"/>
    <w:next w:val="a"/>
    <w:uiPriority w:val="99"/>
    <w:qFormat/>
    <w:pPr>
      <w:keepNext/>
      <w:keepLines/>
      <w:widowControl w:val="0"/>
      <w:spacing w:before="340" w:after="330" w:line="578" w:lineRule="auto"/>
      <w:outlineLvl w:val="0"/>
    </w:pPr>
    <w:rPr>
      <w:b/>
      <w:bCs/>
      <w:kern w:val="44"/>
      <w:sz w:val="44"/>
      <w:szCs w:val="44"/>
    </w:rPr>
  </w:style>
  <w:style w:type="paragraph" w:styleId="2">
    <w:name w:val="heading 2"/>
    <w:basedOn w:val="a"/>
    <w:next w:val="a"/>
    <w:uiPriority w:val="99"/>
    <w:qFormat/>
    <w:pPr>
      <w:keepNext/>
      <w:keepLines/>
      <w:widowControl w:val="0"/>
      <w:spacing w:before="260" w:after="260" w:line="416" w:lineRule="auto"/>
      <w:outlineLvl w:val="1"/>
    </w:pPr>
    <w:rPr>
      <w:rFonts w:ascii="Calibri Light" w:hAnsi="Calibri Light"/>
      <w:b/>
      <w:bCs/>
      <w:sz w:val="32"/>
      <w:szCs w:val="32"/>
    </w:rPr>
  </w:style>
  <w:style w:type="paragraph" w:styleId="3">
    <w:name w:val="heading 3"/>
    <w:basedOn w:val="a"/>
    <w:next w:val="a"/>
    <w:semiHidden/>
    <w:unhideWhenUsed/>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next w:val="10"/>
    <w:link w:val="a5"/>
    <w:uiPriority w:val="99"/>
    <w:unhideWhenUsed/>
    <w:qFormat/>
    <w:pPr>
      <w:widowControl w:val="0"/>
      <w:spacing w:after="120"/>
    </w:pPr>
    <w:rPr>
      <w:rFonts w:ascii="Calibri" w:hAnsi="Calibri"/>
    </w:rPr>
  </w:style>
  <w:style w:type="paragraph" w:customStyle="1" w:styleId="10">
    <w:name w:val="引用1"/>
    <w:next w:val="a"/>
    <w:qFormat/>
    <w:pPr>
      <w:wordWrap w:val="0"/>
      <w:spacing w:before="200" w:after="160"/>
      <w:ind w:left="864" w:right="864"/>
      <w:jc w:val="center"/>
    </w:pPr>
    <w:rPr>
      <w:i/>
      <w:sz w:val="21"/>
    </w:rPr>
  </w:style>
  <w:style w:type="paragraph" w:styleId="TOC3">
    <w:name w:val="toc 3"/>
    <w:basedOn w:val="a"/>
    <w:next w:val="a"/>
    <w:qFormat/>
    <w:pPr>
      <w:ind w:leftChars="400" w:left="840"/>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a">
    <w:name w:val="footnote text"/>
    <w:basedOn w:val="a"/>
    <w:qFormat/>
    <w:pPr>
      <w:snapToGrid w:val="0"/>
      <w:jc w:val="left"/>
    </w:pPr>
    <w:rPr>
      <w:sz w:val="18"/>
    </w:rPr>
  </w:style>
  <w:style w:type="paragraph" w:styleId="TOC2">
    <w:name w:val="toc 2"/>
    <w:basedOn w:val="a"/>
    <w:next w:val="a"/>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b">
    <w:name w:val="Normal (Web)"/>
    <w:uiPriority w:val="99"/>
    <w:unhideWhenUsed/>
    <w:qFormat/>
    <w:pPr>
      <w:spacing w:before="100" w:beforeAutospacing="1" w:after="100" w:afterAutospacing="1"/>
    </w:pPr>
    <w:rPr>
      <w:rFonts w:ascii="宋体" w:hAnsi="宋体" w:cs="宋体"/>
      <w:sz w:val="24"/>
      <w:szCs w:val="24"/>
    </w:rPr>
  </w:style>
  <w:style w:type="paragraph" w:styleId="ac">
    <w:name w:val="Body Text First Indent"/>
    <w:qFormat/>
    <w:pPr>
      <w:widowControl w:val="0"/>
      <w:spacing w:after="120"/>
      <w:ind w:firstLineChars="100" w:firstLine="420"/>
      <w:jc w:val="both"/>
    </w:pPr>
    <w:rPr>
      <w:rFonts w:ascii="宋体" w:hAnsi="宋体"/>
      <w:kern w:val="2"/>
      <w:sz w:val="28"/>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styleId="af">
    <w:name w:val="Hyperlink"/>
    <w:basedOn w:val="a0"/>
    <w:qFormat/>
    <w:rPr>
      <w:color w:val="0000FF"/>
      <w:u w:val="single"/>
    </w:rPr>
  </w:style>
  <w:style w:type="character" w:styleId="af0">
    <w:name w:val="annotation reference"/>
    <w:basedOn w:val="a0"/>
    <w:qFormat/>
    <w:rPr>
      <w:sz w:val="21"/>
      <w:szCs w:val="21"/>
    </w:rPr>
  </w:style>
  <w:style w:type="character" w:styleId="af1">
    <w:name w:val="footnote reference"/>
    <w:basedOn w:val="a0"/>
    <w:qFormat/>
    <w:rPr>
      <w:vertAlign w:val="superscript"/>
    </w:rPr>
  </w:style>
  <w:style w:type="paragraph" w:customStyle="1" w:styleId="af2">
    <w:name w:val="表格文字"/>
    <w:qFormat/>
    <w:pPr>
      <w:widowControl w:val="0"/>
      <w:spacing w:line="440" w:lineRule="exact"/>
      <w:ind w:firstLineChars="200" w:firstLine="200"/>
      <w:jc w:val="center"/>
    </w:pPr>
    <w:rPr>
      <w:rFonts w:ascii="黑体" w:eastAsia="黑体" w:hAnsi="宋体"/>
      <w:bCs/>
      <w:kern w:val="2"/>
      <w:sz w:val="24"/>
      <w:szCs w:val="24"/>
    </w:rPr>
  </w:style>
  <w:style w:type="paragraph" w:styleId="af3">
    <w:name w:val="List Paragraph"/>
    <w:uiPriority w:val="99"/>
    <w:qFormat/>
    <w:pPr>
      <w:widowControl w:val="0"/>
      <w:spacing w:line="440" w:lineRule="exact"/>
      <w:ind w:firstLineChars="200" w:firstLine="420"/>
      <w:jc w:val="both"/>
    </w:pPr>
    <w:rPr>
      <w:kern w:val="2"/>
      <w:sz w:val="24"/>
      <w:szCs w:val="24"/>
    </w:rPr>
  </w:style>
  <w:style w:type="paragraph" w:customStyle="1" w:styleId="WPSOffice1">
    <w:name w:val="WPSOffice手动目录 1"/>
    <w:qFormat/>
    <w:rPr>
      <w:rFonts w:ascii="Calibri" w:hAnsi="Calibri"/>
    </w:rPr>
  </w:style>
  <w:style w:type="paragraph" w:customStyle="1" w:styleId="WPSOffice2">
    <w:name w:val="WPSOffice手动目录 2"/>
    <w:qFormat/>
    <w:pPr>
      <w:ind w:leftChars="200" w:left="200"/>
    </w:pPr>
    <w:rPr>
      <w:rFonts w:ascii="Calibri" w:hAnsi="Calibri"/>
    </w:rPr>
  </w:style>
  <w:style w:type="paragraph" w:customStyle="1" w:styleId="WPSOffice3">
    <w:name w:val="WPSOffice手动目录 3"/>
    <w:qFormat/>
    <w:pPr>
      <w:ind w:leftChars="400" w:left="400"/>
    </w:pPr>
    <w:rPr>
      <w:rFonts w:ascii="Calibri" w:hAnsi="Calibri"/>
    </w:rPr>
  </w:style>
  <w:style w:type="character" w:customStyle="1" w:styleId="fontstyle01">
    <w:name w:val="fontstyle01"/>
    <w:basedOn w:val="a0"/>
    <w:qFormat/>
    <w:rPr>
      <w:rFonts w:ascii="仿宋" w:eastAsia="仿宋" w:hAnsi="仿宋" w:cs="仿宋"/>
      <w:color w:val="000000"/>
      <w:sz w:val="30"/>
      <w:szCs w:val="30"/>
    </w:rPr>
  </w:style>
  <w:style w:type="character" w:customStyle="1" w:styleId="a7">
    <w:name w:val="批注框文本 字符"/>
    <w:basedOn w:val="a0"/>
    <w:link w:val="a6"/>
    <w:qFormat/>
    <w:rPr>
      <w:kern w:val="2"/>
      <w:sz w:val="18"/>
      <w:szCs w:val="18"/>
    </w:rPr>
  </w:style>
  <w:style w:type="character" w:customStyle="1" w:styleId="a5">
    <w:name w:val="正文文本 字符"/>
    <w:link w:val="a4"/>
    <w:uiPriority w:val="99"/>
    <w:qFormat/>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C2EDE65-9B6D-4D4E-8C53-1D843543F43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9600</Words>
  <Characters>54725</Characters>
  <Application>Microsoft Office Word</Application>
  <DocSecurity>0</DocSecurity>
  <Lines>456</Lines>
  <Paragraphs>128</Paragraphs>
  <ScaleCrop>false</ScaleCrop>
  <Company>China</Company>
  <LinksUpToDate>false</LinksUpToDate>
  <CharactersWithSpaces>64197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星耀</dc:creator>
  <cp:lastModifiedBy>xiao</cp:lastModifiedBy>
  <cp:revision>58</cp:revision>
  <cp:lastPrinted>2021-07-30T08:22:00Z</cp:lastPrinted>
  <dcterms:created xsi:type="dcterms:W3CDTF">2020-12-04T00:58:00Z</dcterms:created>
  <dcterms:modified xsi:type="dcterms:W3CDTF">2023-10-11T03:03:00Z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AC6C1C3D7ACB489D9812200F009CBE90</vt:lpwstr>
  </property>
</Properties>
</file>