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07" w:rsidRDefault="00873D07" w:rsidP="00873D07">
      <w:pPr>
        <w:spacing w:line="620" w:lineRule="exact"/>
        <w:rPr>
          <w:rFonts w:ascii="仿宋_GB2312"/>
        </w:rPr>
      </w:pPr>
    </w:p>
    <w:p w:rsidR="00873D07" w:rsidRDefault="00873D07" w:rsidP="00873D07">
      <w:pPr>
        <w:spacing w:line="620" w:lineRule="exact"/>
        <w:rPr>
          <w:rFonts w:ascii="仿宋_GB2312"/>
        </w:rPr>
      </w:pPr>
    </w:p>
    <w:p w:rsidR="00873D07" w:rsidRDefault="00873D07" w:rsidP="00873D07">
      <w:pPr>
        <w:spacing w:line="620" w:lineRule="exact"/>
        <w:rPr>
          <w:rFonts w:ascii="仿宋_GB2312"/>
        </w:rPr>
      </w:pPr>
    </w:p>
    <w:p w:rsidR="00873D07" w:rsidRDefault="00873D07" w:rsidP="00873D07">
      <w:pPr>
        <w:spacing w:line="620" w:lineRule="exact"/>
        <w:rPr>
          <w:rFonts w:ascii="仿宋_GB2312"/>
        </w:rPr>
      </w:pPr>
    </w:p>
    <w:p w:rsidR="00873D07" w:rsidRDefault="00873D07" w:rsidP="00873D07">
      <w:pPr>
        <w:spacing w:line="620" w:lineRule="exact"/>
        <w:rPr>
          <w:rFonts w:ascii="仿宋_GB2312"/>
        </w:rPr>
      </w:pPr>
    </w:p>
    <w:p w:rsidR="00873D07" w:rsidRDefault="00873D07" w:rsidP="00873D07">
      <w:pPr>
        <w:spacing w:line="620" w:lineRule="exact"/>
        <w:rPr>
          <w:rFonts w:ascii="仿宋_GB2312"/>
        </w:rPr>
      </w:pPr>
    </w:p>
    <w:p w:rsidR="00873D07" w:rsidRDefault="00873D07" w:rsidP="00873D07">
      <w:pPr>
        <w:spacing w:line="620" w:lineRule="exact"/>
        <w:rPr>
          <w:rFonts w:ascii="仿宋_GB2312"/>
        </w:rPr>
      </w:pPr>
    </w:p>
    <w:p w:rsidR="00873D07" w:rsidRDefault="00873D07" w:rsidP="00873D07">
      <w:pPr>
        <w:spacing w:line="620" w:lineRule="exact"/>
        <w:rPr>
          <w:rFonts w:ascii="仿宋_GB2312"/>
        </w:rPr>
      </w:pPr>
    </w:p>
    <w:p w:rsidR="00873D07" w:rsidRDefault="00873D07" w:rsidP="00873D07">
      <w:pPr>
        <w:spacing w:line="440" w:lineRule="exact"/>
        <w:rPr>
          <w:rFonts w:ascii="仿宋_GB2312"/>
        </w:rPr>
      </w:pPr>
    </w:p>
    <w:p w:rsidR="00873D07" w:rsidRDefault="00873D07" w:rsidP="00873D07">
      <w:pPr>
        <w:spacing w:line="620" w:lineRule="exact"/>
        <w:jc w:val="center"/>
        <w:rPr>
          <w:rFonts w:ascii="仿宋_GB2312"/>
        </w:rPr>
      </w:pPr>
      <w:r>
        <w:rPr>
          <w:rFonts w:ascii="仿宋_GB2312" w:cs="仿宋_GB2312" w:hint="eastAsia"/>
          <w:sz w:val="36"/>
          <w:szCs w:val="36"/>
        </w:rPr>
        <w:t>洪经管办字〔2022〕</w:t>
      </w:r>
      <w:r>
        <w:rPr>
          <w:rFonts w:ascii="仿宋_GB2312" w:eastAsia="宋体" w:cs="仿宋_GB2312" w:hint="eastAsia"/>
          <w:sz w:val="36"/>
          <w:szCs w:val="36"/>
        </w:rPr>
        <w:t>39</w:t>
      </w:r>
      <w:r>
        <w:rPr>
          <w:rFonts w:ascii="仿宋_GB2312" w:cs="仿宋_GB2312" w:hint="eastAsia"/>
          <w:sz w:val="36"/>
          <w:szCs w:val="36"/>
        </w:rPr>
        <w:t>号</w:t>
      </w:r>
    </w:p>
    <w:p w:rsidR="00873D07" w:rsidRDefault="00873D07" w:rsidP="00873D07">
      <w:pPr>
        <w:spacing w:line="620" w:lineRule="exact"/>
        <w:rPr>
          <w:rFonts w:ascii="仿宋_GB2312"/>
        </w:rPr>
      </w:pPr>
    </w:p>
    <w:p w:rsidR="00DF3409" w:rsidRPr="00873D07" w:rsidRDefault="00DF3409" w:rsidP="00873D07">
      <w:pPr>
        <w:spacing w:line="700" w:lineRule="exact"/>
        <w:jc w:val="center"/>
        <w:rPr>
          <w:rFonts w:ascii="方正小标宋简体" w:eastAsia="方正小标宋简体"/>
          <w:bCs/>
          <w:sz w:val="44"/>
          <w:szCs w:val="44"/>
        </w:rPr>
      </w:pPr>
      <w:r w:rsidRPr="00873D07">
        <w:rPr>
          <w:rFonts w:ascii="方正小标宋简体" w:eastAsia="方正小标宋简体" w:hint="eastAsia"/>
          <w:bCs/>
          <w:sz w:val="44"/>
          <w:szCs w:val="44"/>
        </w:rPr>
        <w:t>关于印发《</w:t>
      </w:r>
      <w:bookmarkStart w:id="0" w:name="_Hlk117689146"/>
      <w:r w:rsidRPr="00873D07">
        <w:rPr>
          <w:rFonts w:ascii="方正小标宋简体" w:eastAsia="方正小标宋简体" w:hint="eastAsia"/>
          <w:bCs/>
          <w:sz w:val="44"/>
          <w:szCs w:val="44"/>
        </w:rPr>
        <w:t>昌北电网2022年负荷管理</w:t>
      </w:r>
    </w:p>
    <w:p w:rsidR="00DF3409" w:rsidRPr="00873D07" w:rsidRDefault="00DF3409" w:rsidP="00873D07">
      <w:pPr>
        <w:spacing w:line="700" w:lineRule="exact"/>
        <w:jc w:val="center"/>
        <w:rPr>
          <w:rFonts w:ascii="方正小标宋简体" w:eastAsia="方正小标宋简体"/>
          <w:bCs/>
          <w:sz w:val="44"/>
          <w:szCs w:val="44"/>
        </w:rPr>
      </w:pPr>
      <w:r w:rsidRPr="00873D07">
        <w:rPr>
          <w:rFonts w:ascii="方正小标宋简体" w:eastAsia="方正小标宋简体" w:hint="eastAsia"/>
          <w:bCs/>
          <w:sz w:val="44"/>
          <w:szCs w:val="44"/>
        </w:rPr>
        <w:t>预案（修订）</w:t>
      </w:r>
      <w:bookmarkEnd w:id="0"/>
      <w:r w:rsidRPr="00873D07">
        <w:rPr>
          <w:rFonts w:ascii="方正小标宋简体" w:eastAsia="方正小标宋简体" w:hint="eastAsia"/>
          <w:bCs/>
          <w:sz w:val="44"/>
          <w:szCs w:val="44"/>
        </w:rPr>
        <w:t>》的通知</w:t>
      </w:r>
    </w:p>
    <w:p w:rsidR="00DF3409" w:rsidRPr="00514EF3" w:rsidRDefault="00DF3409" w:rsidP="00873D07">
      <w:pPr>
        <w:spacing w:line="400" w:lineRule="exact"/>
        <w:ind w:rightChars="-150" w:right="-480" w:firstLineChars="200" w:firstLine="640"/>
        <w:rPr>
          <w:color w:val="000000"/>
        </w:rPr>
      </w:pPr>
    </w:p>
    <w:p w:rsidR="00DF3409" w:rsidRDefault="00DF3409" w:rsidP="00460379">
      <w:pPr>
        <w:spacing w:line="600" w:lineRule="exact"/>
        <w:rPr>
          <w:color w:val="000000"/>
        </w:rPr>
      </w:pPr>
      <w:r>
        <w:rPr>
          <w:rFonts w:hint="eastAsia"/>
          <w:color w:val="000000"/>
        </w:rPr>
        <w:t>临空经济区</w:t>
      </w:r>
      <w:r w:rsidR="00873D07">
        <w:rPr>
          <w:rFonts w:hint="eastAsia"/>
          <w:color w:val="000000"/>
        </w:rPr>
        <w:t>管委会</w:t>
      </w:r>
      <w:r>
        <w:rPr>
          <w:color w:val="000000"/>
        </w:rPr>
        <w:t>、各镇</w:t>
      </w:r>
      <w:r w:rsidR="00873D07">
        <w:rPr>
          <w:rFonts w:hint="eastAsia"/>
          <w:color w:val="000000"/>
        </w:rPr>
        <w:t>人民政府、街道办事处、管理处，</w:t>
      </w:r>
      <w:r>
        <w:rPr>
          <w:color w:val="000000"/>
        </w:rPr>
        <w:t>区机关各部门、驻区各单位，</w:t>
      </w:r>
      <w:r w:rsidR="006C3535">
        <w:rPr>
          <w:rFonts w:hint="eastAsia"/>
          <w:color w:val="000000"/>
        </w:rPr>
        <w:t>区属企业</w:t>
      </w:r>
      <w:r>
        <w:rPr>
          <w:color w:val="000000"/>
        </w:rPr>
        <w:t>：</w:t>
      </w:r>
    </w:p>
    <w:p w:rsidR="00DF3409" w:rsidRPr="00DF3409" w:rsidRDefault="00DF3409" w:rsidP="00460379">
      <w:pPr>
        <w:spacing w:line="600" w:lineRule="exact"/>
        <w:ind w:firstLineChars="200" w:firstLine="640"/>
        <w:rPr>
          <w:color w:val="000000"/>
        </w:rPr>
      </w:pPr>
      <w:r w:rsidRPr="00DF3409">
        <w:rPr>
          <w:rFonts w:hint="eastAsia"/>
          <w:color w:val="000000"/>
        </w:rPr>
        <w:t>为充分应对好电力供需形势紧张局面，确保迎峰度冬电力稳定有序供应，根据《江西省发展改革委关于修订全省负荷管理预案的通知》</w:t>
      </w:r>
      <w:r w:rsidR="00460379">
        <w:rPr>
          <w:rFonts w:hint="eastAsia"/>
          <w:color w:val="000000"/>
        </w:rPr>
        <w:t>和《南昌市人民政府办公室关于转发市发改委、市工信局和国网南昌供电公司南昌电网</w:t>
      </w:r>
      <w:r w:rsidR="00460379">
        <w:rPr>
          <w:rFonts w:hint="eastAsia"/>
          <w:color w:val="000000"/>
        </w:rPr>
        <w:t>2</w:t>
      </w:r>
      <w:r w:rsidR="00460379">
        <w:rPr>
          <w:color w:val="000000"/>
        </w:rPr>
        <w:t>022</w:t>
      </w:r>
      <w:r w:rsidR="00460379">
        <w:rPr>
          <w:rFonts w:hint="eastAsia"/>
          <w:color w:val="000000"/>
        </w:rPr>
        <w:t>年负荷管理预案（修订）的通知》（洪府办发</w:t>
      </w:r>
      <w:r w:rsidR="00460379" w:rsidRPr="00460379">
        <w:rPr>
          <w:rFonts w:hint="eastAsia"/>
          <w:color w:val="000000"/>
        </w:rPr>
        <w:t>〔</w:t>
      </w:r>
      <w:r w:rsidR="00460379">
        <w:rPr>
          <w:rFonts w:hint="eastAsia"/>
          <w:color w:val="000000"/>
        </w:rPr>
        <w:t>2</w:t>
      </w:r>
      <w:r w:rsidR="00460379">
        <w:rPr>
          <w:color w:val="000000"/>
        </w:rPr>
        <w:t>022</w:t>
      </w:r>
      <w:r w:rsidR="00460379" w:rsidRPr="00460379">
        <w:rPr>
          <w:rFonts w:hint="eastAsia"/>
          <w:color w:val="000000"/>
        </w:rPr>
        <w:t>〕</w:t>
      </w:r>
      <w:r w:rsidR="00460379">
        <w:rPr>
          <w:rFonts w:hint="eastAsia"/>
          <w:color w:val="000000"/>
        </w:rPr>
        <w:t>1</w:t>
      </w:r>
      <w:r w:rsidR="00460379">
        <w:rPr>
          <w:color w:val="000000"/>
        </w:rPr>
        <w:t>34</w:t>
      </w:r>
      <w:r w:rsidR="00460379">
        <w:rPr>
          <w:rFonts w:hint="eastAsia"/>
          <w:color w:val="000000"/>
        </w:rPr>
        <w:t>号）</w:t>
      </w:r>
      <w:r w:rsidRPr="00DF3409">
        <w:rPr>
          <w:rFonts w:hint="eastAsia"/>
          <w:color w:val="000000"/>
        </w:rPr>
        <w:t>精神，结合我</w:t>
      </w:r>
      <w:r>
        <w:rPr>
          <w:rFonts w:hint="eastAsia"/>
          <w:color w:val="000000"/>
        </w:rPr>
        <w:t>区</w:t>
      </w:r>
      <w:r w:rsidRPr="00DF3409">
        <w:rPr>
          <w:rFonts w:hint="eastAsia"/>
          <w:color w:val="000000"/>
        </w:rPr>
        <w:t>实际，</w:t>
      </w:r>
      <w:r w:rsidR="004018FF">
        <w:rPr>
          <w:rFonts w:hint="eastAsia"/>
          <w:color w:val="000000"/>
        </w:rPr>
        <w:t>区经发局</w:t>
      </w:r>
      <w:r w:rsidRPr="00DF3409">
        <w:rPr>
          <w:rFonts w:hint="eastAsia"/>
          <w:color w:val="000000"/>
        </w:rPr>
        <w:t>、国网南昌</w:t>
      </w:r>
      <w:r w:rsidR="004018FF">
        <w:rPr>
          <w:rFonts w:hint="eastAsia"/>
          <w:color w:val="000000"/>
        </w:rPr>
        <w:t>昌北</w:t>
      </w:r>
      <w:r w:rsidRPr="00DF3409">
        <w:rPr>
          <w:rFonts w:hint="eastAsia"/>
          <w:color w:val="000000"/>
        </w:rPr>
        <w:t>供电公司对《南昌电网</w:t>
      </w:r>
      <w:r w:rsidRPr="00DF3409">
        <w:rPr>
          <w:rFonts w:hint="eastAsia"/>
          <w:color w:val="000000"/>
        </w:rPr>
        <w:t xml:space="preserve"> 2022 </w:t>
      </w:r>
      <w:r w:rsidRPr="00DF3409">
        <w:rPr>
          <w:rFonts w:hint="eastAsia"/>
          <w:color w:val="000000"/>
        </w:rPr>
        <w:t>年有序用电预案》进行了修订完善并经</w:t>
      </w:r>
      <w:r w:rsidR="004018FF">
        <w:rPr>
          <w:rFonts w:hint="eastAsia"/>
          <w:color w:val="000000"/>
        </w:rPr>
        <w:t>区</w:t>
      </w:r>
      <w:r w:rsidR="004018FF">
        <w:rPr>
          <w:rFonts w:hint="eastAsia"/>
          <w:color w:val="000000"/>
        </w:rPr>
        <w:lastRenderedPageBreak/>
        <w:t>管委会</w:t>
      </w:r>
      <w:r w:rsidRPr="00DF3409">
        <w:rPr>
          <w:rFonts w:hint="eastAsia"/>
          <w:color w:val="000000"/>
        </w:rPr>
        <w:t>同意，形成了《</w:t>
      </w:r>
      <w:r w:rsidR="004018FF" w:rsidRPr="004018FF">
        <w:rPr>
          <w:rFonts w:hint="eastAsia"/>
          <w:color w:val="000000"/>
        </w:rPr>
        <w:t>昌北电网</w:t>
      </w:r>
      <w:r w:rsidR="004018FF" w:rsidRPr="004018FF">
        <w:rPr>
          <w:rFonts w:hint="eastAsia"/>
          <w:color w:val="000000"/>
        </w:rPr>
        <w:t>2022</w:t>
      </w:r>
      <w:r w:rsidR="004018FF" w:rsidRPr="004018FF">
        <w:rPr>
          <w:rFonts w:hint="eastAsia"/>
          <w:color w:val="000000"/>
        </w:rPr>
        <w:t>年负荷管理预案（修订）</w:t>
      </w:r>
      <w:r w:rsidRPr="00DF3409">
        <w:rPr>
          <w:rFonts w:hint="eastAsia"/>
          <w:color w:val="000000"/>
        </w:rPr>
        <w:t>》，现</w:t>
      </w:r>
      <w:r w:rsidR="004018FF">
        <w:rPr>
          <w:rFonts w:hint="eastAsia"/>
          <w:color w:val="000000"/>
        </w:rPr>
        <w:t>印</w:t>
      </w:r>
      <w:r w:rsidRPr="00DF3409">
        <w:rPr>
          <w:rFonts w:hint="eastAsia"/>
          <w:color w:val="000000"/>
        </w:rPr>
        <w:t>发给你们，请认真贯彻执行。《昌北电网</w:t>
      </w:r>
      <w:r w:rsidRPr="00DF3409">
        <w:rPr>
          <w:rFonts w:hint="eastAsia"/>
          <w:color w:val="000000"/>
        </w:rPr>
        <w:t>2022</w:t>
      </w:r>
      <w:r w:rsidRPr="00DF3409">
        <w:rPr>
          <w:rFonts w:hint="eastAsia"/>
          <w:color w:val="000000"/>
        </w:rPr>
        <w:t>年有序用电预案》</w:t>
      </w:r>
      <w:r w:rsidR="009B531A">
        <w:rPr>
          <w:rFonts w:hint="eastAsia"/>
          <w:color w:val="000000"/>
        </w:rPr>
        <w:t>（洪经工管办字</w:t>
      </w:r>
      <w:r w:rsidR="009B531A" w:rsidRPr="009B531A">
        <w:rPr>
          <w:rFonts w:hint="eastAsia"/>
          <w:color w:val="000000"/>
        </w:rPr>
        <w:t>〔</w:t>
      </w:r>
      <w:r w:rsidR="009B531A">
        <w:rPr>
          <w:rFonts w:hint="eastAsia"/>
          <w:color w:val="000000"/>
        </w:rPr>
        <w:t>2</w:t>
      </w:r>
      <w:r w:rsidR="009B531A">
        <w:rPr>
          <w:color w:val="000000"/>
        </w:rPr>
        <w:t>022</w:t>
      </w:r>
      <w:r w:rsidR="009B531A" w:rsidRPr="009B531A">
        <w:rPr>
          <w:rFonts w:hint="eastAsia"/>
          <w:color w:val="000000"/>
        </w:rPr>
        <w:t>〕</w:t>
      </w:r>
      <w:r w:rsidR="009B531A">
        <w:rPr>
          <w:rFonts w:hint="eastAsia"/>
          <w:color w:val="000000"/>
        </w:rPr>
        <w:t>5</w:t>
      </w:r>
      <w:r w:rsidR="009B531A">
        <w:rPr>
          <w:color w:val="000000"/>
        </w:rPr>
        <w:t>4</w:t>
      </w:r>
      <w:r w:rsidR="009B531A">
        <w:rPr>
          <w:rFonts w:hint="eastAsia"/>
          <w:color w:val="000000"/>
        </w:rPr>
        <w:t>号）</w:t>
      </w:r>
      <w:r w:rsidRPr="00DF3409">
        <w:rPr>
          <w:rFonts w:hint="eastAsia"/>
          <w:color w:val="000000"/>
        </w:rPr>
        <w:t>同步废止。</w:t>
      </w:r>
    </w:p>
    <w:p w:rsidR="00DF3409" w:rsidRDefault="00DF3409" w:rsidP="00460379">
      <w:pPr>
        <w:spacing w:line="600" w:lineRule="exact"/>
      </w:pPr>
    </w:p>
    <w:p w:rsidR="00873D07" w:rsidRDefault="00873D07" w:rsidP="00460379">
      <w:pPr>
        <w:spacing w:line="600" w:lineRule="exact"/>
      </w:pPr>
    </w:p>
    <w:p w:rsidR="00873D07" w:rsidRDefault="00873D07" w:rsidP="00460379">
      <w:pPr>
        <w:spacing w:line="600" w:lineRule="exact"/>
      </w:pPr>
    </w:p>
    <w:p w:rsidR="00873D07" w:rsidRPr="00FE03A4" w:rsidRDefault="00873D07" w:rsidP="00873D07">
      <w:pPr>
        <w:spacing w:line="620" w:lineRule="exact"/>
        <w:ind w:firstLineChars="1100" w:firstLine="3520"/>
        <w:rPr>
          <w:rFonts w:ascii="仿宋_GB2312"/>
        </w:rPr>
      </w:pPr>
      <w:r w:rsidRPr="00FE03A4">
        <w:rPr>
          <w:rFonts w:ascii="仿宋_GB2312" w:hint="eastAsia"/>
        </w:rPr>
        <w:t>南昌经开区管理委员会办公室</w:t>
      </w:r>
    </w:p>
    <w:p w:rsidR="00873D07" w:rsidRPr="00FE03A4" w:rsidRDefault="00873D07" w:rsidP="00873D07">
      <w:pPr>
        <w:spacing w:line="620" w:lineRule="exact"/>
        <w:ind w:firstLineChars="1300" w:firstLine="4160"/>
        <w:rPr>
          <w:rFonts w:ascii="仿宋_GB2312" w:hAnsi="宋体" w:cs="宋体"/>
          <w:bCs/>
          <w:spacing w:val="-16"/>
        </w:rPr>
      </w:pPr>
      <w:r w:rsidRPr="00FE03A4">
        <w:rPr>
          <w:rFonts w:ascii="仿宋_GB2312" w:hAnsi="仿宋_GB2312" w:cs="仿宋_GB2312" w:hint="eastAsia"/>
        </w:rPr>
        <w:t>2022年</w:t>
      </w:r>
      <w:r>
        <w:rPr>
          <w:rFonts w:ascii="仿宋_GB2312" w:hAnsi="仿宋_GB2312" w:cs="仿宋_GB2312" w:hint="eastAsia"/>
        </w:rPr>
        <w:t>11</w:t>
      </w:r>
      <w:r w:rsidRPr="00FE03A4">
        <w:rPr>
          <w:rFonts w:ascii="仿宋_GB2312" w:hAnsi="仿宋_GB2312" w:cs="仿宋_GB2312" w:hint="eastAsia"/>
        </w:rPr>
        <w:t>月</w:t>
      </w:r>
      <w:r>
        <w:rPr>
          <w:rFonts w:ascii="仿宋_GB2312" w:hAnsi="仿宋_GB2312" w:cs="仿宋_GB2312" w:hint="eastAsia"/>
        </w:rPr>
        <w:t>2</w:t>
      </w:r>
      <w:r w:rsidRPr="00FE03A4">
        <w:rPr>
          <w:rFonts w:ascii="仿宋_GB2312" w:hAnsi="仿宋_GB2312" w:cs="仿宋_GB2312" w:hint="eastAsia"/>
        </w:rPr>
        <w:t>日</w:t>
      </w:r>
    </w:p>
    <w:p w:rsidR="00873D07" w:rsidRDefault="00873D07">
      <w:pPr>
        <w:widowControl/>
        <w:spacing w:line="240" w:lineRule="auto"/>
        <w:jc w:val="left"/>
      </w:pPr>
      <w:r>
        <w:br w:type="page"/>
      </w:r>
    </w:p>
    <w:p w:rsidR="005A5216" w:rsidRDefault="00995218">
      <w:pPr>
        <w:jc w:val="center"/>
        <w:rPr>
          <w:rFonts w:eastAsia="方正小标宋简体"/>
          <w:sz w:val="44"/>
          <w:szCs w:val="44"/>
        </w:rPr>
      </w:pPr>
      <w:r>
        <w:rPr>
          <w:rFonts w:eastAsia="方正小标宋简体" w:hint="eastAsia"/>
          <w:sz w:val="44"/>
          <w:szCs w:val="44"/>
        </w:rPr>
        <w:lastRenderedPageBreak/>
        <w:t>昌北</w:t>
      </w:r>
      <w:r>
        <w:rPr>
          <w:rFonts w:eastAsia="方正小标宋简体"/>
          <w:sz w:val="44"/>
          <w:szCs w:val="44"/>
        </w:rPr>
        <w:t>电网</w:t>
      </w:r>
      <w:r>
        <w:rPr>
          <w:rFonts w:eastAsia="方正小标宋简体"/>
          <w:sz w:val="44"/>
          <w:szCs w:val="44"/>
        </w:rPr>
        <w:t>202</w:t>
      </w:r>
      <w:r>
        <w:rPr>
          <w:rFonts w:eastAsia="方正小标宋简体" w:hint="eastAsia"/>
          <w:sz w:val="44"/>
          <w:szCs w:val="44"/>
        </w:rPr>
        <w:t>2</w:t>
      </w:r>
      <w:r>
        <w:rPr>
          <w:rFonts w:eastAsia="方正小标宋简体"/>
          <w:sz w:val="44"/>
          <w:szCs w:val="44"/>
        </w:rPr>
        <w:t>年</w:t>
      </w:r>
      <w:r>
        <w:rPr>
          <w:rFonts w:eastAsia="方正小标宋简体" w:hint="eastAsia"/>
          <w:sz w:val="44"/>
          <w:szCs w:val="44"/>
        </w:rPr>
        <w:t>负荷管理</w:t>
      </w:r>
      <w:r>
        <w:rPr>
          <w:rFonts w:eastAsia="方正小标宋简体"/>
          <w:sz w:val="44"/>
          <w:szCs w:val="44"/>
        </w:rPr>
        <w:t>预案</w:t>
      </w:r>
      <w:r w:rsidR="004C60A6">
        <w:rPr>
          <w:rFonts w:eastAsia="方正小标宋简体" w:hint="eastAsia"/>
          <w:sz w:val="44"/>
          <w:szCs w:val="44"/>
        </w:rPr>
        <w:t>（修订）</w:t>
      </w:r>
    </w:p>
    <w:p w:rsidR="005A5216" w:rsidRPr="00DF3409" w:rsidRDefault="005A5216" w:rsidP="00873D07">
      <w:pPr>
        <w:spacing w:line="300" w:lineRule="exact"/>
      </w:pPr>
    </w:p>
    <w:p w:rsidR="005A5216" w:rsidRDefault="00995218">
      <w:pPr>
        <w:spacing w:line="600" w:lineRule="exact"/>
        <w:ind w:firstLineChars="200" w:firstLine="640"/>
        <w:outlineLvl w:val="0"/>
        <w:rPr>
          <w:rFonts w:ascii="黑体" w:eastAsia="黑体" w:hAnsi="黑体"/>
        </w:rPr>
      </w:pPr>
      <w:r>
        <w:rPr>
          <w:rFonts w:ascii="黑体" w:eastAsia="黑体" w:hAnsi="黑体" w:hint="eastAsia"/>
        </w:rPr>
        <w:t>一、引言</w:t>
      </w:r>
    </w:p>
    <w:p w:rsidR="005A5216" w:rsidRPr="003123AA" w:rsidRDefault="00995218" w:rsidP="003123AA">
      <w:pPr>
        <w:spacing w:line="600" w:lineRule="exact"/>
        <w:ind w:firstLineChars="200" w:firstLine="640"/>
        <w:outlineLvl w:val="0"/>
        <w:rPr>
          <w:rFonts w:ascii="仿宋_GB2312" w:hAnsi="仿宋_GB2312"/>
          <w:kern w:val="0"/>
        </w:rPr>
      </w:pPr>
      <w:r>
        <w:rPr>
          <w:rFonts w:ascii="仿宋_GB2312" w:hAnsi="仿宋_GB2312" w:hint="eastAsia"/>
          <w:kern w:val="0"/>
        </w:rPr>
        <w:t>2022年，预计全省电力供需基本平衡。但受极端天气、机组非计划停运、光伏、小水电供应等不确定因素影响，电力迎峰度冬期间，部分地区可能出现用电缺口。为进一步做好2022年电力保障工作，有效应对可能出现的供用电矛盾和突发情况，促进电力资源优化配置，根据省能源局、省工信厅、省电力公司的统一部署，按照《江西省能源局 江西省工业和信息化厅 国网江西省电力有限公司关于做好2022年负荷管理方案编制工作的通知》（赣能运行字〔2022〕37号）、</w:t>
      </w:r>
      <w:r w:rsidRPr="004A4DD8">
        <w:rPr>
          <w:rFonts w:ascii="仿宋_GB2312" w:hAnsi="仿宋_GB2312" w:hint="eastAsia"/>
          <w:kern w:val="0"/>
        </w:rPr>
        <w:t>《江西省发展改革委关于修订全省负荷管理预案的通知》</w:t>
      </w:r>
      <w:r w:rsidR="003123AA">
        <w:rPr>
          <w:rFonts w:ascii="仿宋_GB2312" w:hAnsi="仿宋_GB2312" w:hint="eastAsia"/>
          <w:kern w:val="0"/>
        </w:rPr>
        <w:t>、</w:t>
      </w:r>
      <w:r w:rsidR="003123AA" w:rsidRPr="004A4DD8">
        <w:rPr>
          <w:rFonts w:ascii="仿宋_GB2312" w:hAnsi="仿宋_GB2312" w:hint="eastAsia"/>
          <w:kern w:val="0"/>
        </w:rPr>
        <w:t>《</w:t>
      </w:r>
      <w:r w:rsidR="003123AA" w:rsidRPr="003123AA">
        <w:rPr>
          <w:rFonts w:ascii="仿宋_GB2312" w:hAnsi="仿宋_GB2312" w:hint="eastAsia"/>
          <w:kern w:val="0"/>
        </w:rPr>
        <w:t>南昌电网 2022 年负荷管理预案（修订）</w:t>
      </w:r>
      <w:r w:rsidR="003123AA" w:rsidRPr="004A4DD8">
        <w:rPr>
          <w:rFonts w:ascii="仿宋_GB2312" w:hAnsi="仿宋_GB2312" w:hint="eastAsia"/>
          <w:kern w:val="0"/>
        </w:rPr>
        <w:t>》</w:t>
      </w:r>
      <w:r w:rsidR="003123AA">
        <w:rPr>
          <w:rFonts w:ascii="仿宋_GB2312" w:hAnsi="仿宋_GB2312" w:hint="eastAsia"/>
          <w:kern w:val="0"/>
        </w:rPr>
        <w:t>（</w:t>
      </w:r>
      <w:r w:rsidR="003123AA" w:rsidRPr="003123AA">
        <w:rPr>
          <w:rFonts w:ascii="仿宋_GB2312" w:hAnsi="仿宋_GB2312" w:hint="eastAsia"/>
          <w:kern w:val="0"/>
        </w:rPr>
        <w:t>洪府办发〔2022〕134 号</w:t>
      </w:r>
      <w:r w:rsidR="003123AA">
        <w:rPr>
          <w:rFonts w:ascii="仿宋_GB2312" w:hAnsi="仿宋_GB2312" w:hint="eastAsia"/>
          <w:kern w:val="0"/>
        </w:rPr>
        <w:t>）</w:t>
      </w:r>
      <w:r>
        <w:rPr>
          <w:rFonts w:ascii="仿宋_GB2312" w:hint="eastAsia"/>
        </w:rPr>
        <w:t>文件精神</w:t>
      </w:r>
      <w:r>
        <w:rPr>
          <w:rFonts w:ascii="仿宋_GB2312" w:hAnsi="仿宋_GB2312" w:hint="eastAsia"/>
          <w:kern w:val="0"/>
        </w:rPr>
        <w:t>，结合我区实际，特编制《昌北电网2022年负荷管理预案》</w:t>
      </w:r>
      <w:r>
        <w:rPr>
          <w:rFonts w:ascii="仿宋_GB2312" w:hAnsi="仿宋_GB2312" w:hint="eastAsia"/>
        </w:rPr>
        <w:t>。</w:t>
      </w:r>
    </w:p>
    <w:p w:rsidR="005A5216" w:rsidRDefault="00995218">
      <w:pPr>
        <w:spacing w:line="600" w:lineRule="exact"/>
        <w:ind w:firstLineChars="200" w:firstLine="640"/>
        <w:outlineLvl w:val="0"/>
        <w:rPr>
          <w:rFonts w:ascii="黑体" w:eastAsia="黑体" w:hAnsi="黑体"/>
        </w:rPr>
      </w:pPr>
      <w:r>
        <w:rPr>
          <w:rFonts w:ascii="黑体" w:eastAsia="黑体" w:hAnsi="黑体" w:hint="eastAsia"/>
        </w:rPr>
        <w:t>二、负荷管理工作原则</w:t>
      </w:r>
    </w:p>
    <w:p w:rsidR="005A5216" w:rsidRDefault="00995218">
      <w:pPr>
        <w:spacing w:line="600" w:lineRule="exact"/>
        <w:ind w:firstLineChars="200" w:firstLine="643"/>
        <w:outlineLvl w:val="1"/>
        <w:rPr>
          <w:rFonts w:ascii="楷体_GB2312" w:eastAsia="楷体_GB2312" w:hAnsi="楷体_GB2312" w:cs="楷体_GB2312"/>
          <w:b/>
        </w:rPr>
      </w:pPr>
      <w:r>
        <w:rPr>
          <w:rFonts w:ascii="楷体_GB2312" w:eastAsia="楷体_GB2312" w:hAnsi="楷体_GB2312" w:cs="楷体_GB2312" w:hint="eastAsia"/>
          <w:b/>
        </w:rPr>
        <w:t>（一）指导思想</w:t>
      </w:r>
    </w:p>
    <w:p w:rsidR="005A5216" w:rsidRDefault="00995218" w:rsidP="009B531A">
      <w:pPr>
        <w:widowControl/>
        <w:spacing w:line="600" w:lineRule="exact"/>
        <w:ind w:firstLineChars="200" w:firstLine="640"/>
        <w:rPr>
          <w:rFonts w:ascii="仿宋_GB2312" w:hAnsi="仿宋_GB2312"/>
        </w:rPr>
      </w:pPr>
      <w:r>
        <w:rPr>
          <w:rFonts w:ascii="仿宋_GB2312" w:hAnsi="仿宋_GB2312" w:hint="eastAsia"/>
        </w:rPr>
        <w:t>负荷管理工作应遵循“政府主导、统筹兼顾、安全稳定、有保有限、注重预防、节控并举”的原则。</w:t>
      </w:r>
    </w:p>
    <w:p w:rsidR="005A5216" w:rsidRDefault="00995218" w:rsidP="009B531A">
      <w:pPr>
        <w:widowControl/>
        <w:spacing w:line="600" w:lineRule="exact"/>
        <w:ind w:firstLineChars="200" w:firstLine="640"/>
        <w:rPr>
          <w:rFonts w:ascii="仿宋_GB2312" w:hAnsi="仿宋_GB2312"/>
        </w:rPr>
      </w:pPr>
      <w:r>
        <w:rPr>
          <w:rFonts w:ascii="仿宋_GB2312" w:hAnsi="仿宋_GB2312" w:hint="eastAsia"/>
        </w:rPr>
        <w:t>保证正常的供用电秩序，优化电力资源配置，</w:t>
      </w:r>
      <w:r>
        <w:rPr>
          <w:rFonts w:ascii="仿宋_GB2312" w:hAnsi="仿宋_GB2312" w:hint="eastAsia"/>
          <w:lang w:val="zh-CN"/>
        </w:rPr>
        <w:t>减轻</w:t>
      </w:r>
      <w:r>
        <w:rPr>
          <w:rFonts w:ascii="仿宋_GB2312" w:hAnsi="仿宋_GB2312" w:hint="eastAsia"/>
        </w:rPr>
        <w:t>电力供需矛盾或自然灾害</w:t>
      </w:r>
      <w:r>
        <w:rPr>
          <w:rFonts w:ascii="仿宋_GB2312" w:hAnsi="仿宋_GB2312" w:hint="eastAsia"/>
          <w:lang w:val="zh-CN"/>
        </w:rPr>
        <w:t>给经济社会活动造成的影响和损失，</w:t>
      </w:r>
      <w:r>
        <w:rPr>
          <w:rFonts w:ascii="仿宋_GB2312" w:hAnsi="仿宋_GB2312" w:hint="eastAsia"/>
        </w:rPr>
        <w:t>使有限的电力资源发挥最佳的社会效益。通过积极的电力需求侧管理手段和措施，引导用户经济合理用电，使电力需求有</w:t>
      </w:r>
      <w:r>
        <w:rPr>
          <w:rFonts w:ascii="仿宋_GB2312" w:hAnsi="仿宋_GB2312" w:hint="eastAsia"/>
        </w:rPr>
        <w:lastRenderedPageBreak/>
        <w:t>序发展，努力缓解电力供需矛盾，力争“限电不拉路”，最大限度地满足经济可持续发展和人民生活对电力的需求。</w:t>
      </w:r>
    </w:p>
    <w:p w:rsidR="005A5216" w:rsidRDefault="00995218">
      <w:pPr>
        <w:spacing w:line="600" w:lineRule="exact"/>
        <w:ind w:firstLineChars="200" w:firstLine="643"/>
        <w:outlineLvl w:val="1"/>
        <w:rPr>
          <w:rFonts w:ascii="楷体_GB2312" w:eastAsia="楷体_GB2312" w:hAnsi="楷体_GB2312" w:cs="楷体_GB2312"/>
          <w:b/>
        </w:rPr>
      </w:pPr>
      <w:r>
        <w:rPr>
          <w:rFonts w:ascii="楷体_GB2312" w:eastAsia="楷体_GB2312" w:hAnsi="楷体_GB2312" w:cs="楷体_GB2312" w:hint="eastAsia"/>
          <w:b/>
        </w:rPr>
        <w:t>（二）适用范围</w:t>
      </w:r>
    </w:p>
    <w:p w:rsidR="005A5216" w:rsidRDefault="00995218">
      <w:pPr>
        <w:overflowPunct w:val="0"/>
        <w:spacing w:line="600" w:lineRule="exact"/>
        <w:ind w:firstLine="640"/>
      </w:pPr>
      <w:r>
        <w:rPr>
          <w:rFonts w:hint="eastAsia"/>
        </w:rPr>
        <w:t>1.</w:t>
      </w:r>
      <w:r>
        <w:rPr>
          <w:rFonts w:hint="eastAsia"/>
        </w:rPr>
        <w:t>本预案适用于方案批准之日起，至次年方案批准前。</w:t>
      </w:r>
    </w:p>
    <w:p w:rsidR="005A5216" w:rsidRDefault="00995218">
      <w:pPr>
        <w:overflowPunct w:val="0"/>
        <w:spacing w:line="600" w:lineRule="exact"/>
        <w:ind w:firstLine="640"/>
      </w:pPr>
      <w:r>
        <w:rPr>
          <w:rFonts w:hint="eastAsia"/>
        </w:rPr>
        <w:t>2.</w:t>
      </w:r>
      <w:r>
        <w:t>本预案适用于应对本地区电网电力供需缺口，启动该</w:t>
      </w:r>
      <w:r>
        <w:rPr>
          <w:rFonts w:hint="eastAsia"/>
        </w:rPr>
        <w:t>负荷管理</w:t>
      </w:r>
      <w:r>
        <w:t>预案。</w:t>
      </w:r>
    </w:p>
    <w:p w:rsidR="005A5216" w:rsidRDefault="00995218" w:rsidP="00873D07">
      <w:pPr>
        <w:overflowPunct w:val="0"/>
        <w:spacing w:line="600" w:lineRule="exact"/>
        <w:ind w:firstLineChars="200" w:firstLine="640"/>
      </w:pPr>
      <w:r>
        <w:rPr>
          <w:rFonts w:hint="eastAsia"/>
        </w:rPr>
        <w:t>3.</w:t>
      </w:r>
      <w:r>
        <w:t>本预案也适用于</w:t>
      </w:r>
      <w:r>
        <w:rPr>
          <w:rFonts w:hint="eastAsia"/>
        </w:rPr>
        <w:t>昌北</w:t>
      </w:r>
      <w:r>
        <w:t>电网应对极端供电条件</w:t>
      </w:r>
      <w:r>
        <w:rPr>
          <w:rFonts w:hint="eastAsia"/>
        </w:rPr>
        <w:t>负荷管理</w:t>
      </w:r>
      <w:r>
        <w:t>保供电应急预案。</w:t>
      </w:r>
    </w:p>
    <w:p w:rsidR="005A5216" w:rsidRDefault="00995218">
      <w:pPr>
        <w:overflowPunct w:val="0"/>
        <w:spacing w:line="600" w:lineRule="exact"/>
        <w:ind w:firstLineChars="200" w:firstLine="640"/>
        <w:rPr>
          <w:rFonts w:eastAsia="黑体"/>
        </w:rPr>
      </w:pPr>
      <w:r>
        <w:rPr>
          <w:rFonts w:eastAsia="黑体"/>
        </w:rPr>
        <w:t>三、编制原则</w:t>
      </w:r>
    </w:p>
    <w:p w:rsidR="005A5216" w:rsidRDefault="00995218" w:rsidP="00873D07">
      <w:pPr>
        <w:overflowPunct w:val="0"/>
        <w:spacing w:line="600" w:lineRule="exact"/>
        <w:ind w:firstLineChars="196" w:firstLine="630"/>
      </w:pPr>
      <w:r w:rsidRPr="00A547B3">
        <w:rPr>
          <w:rFonts w:ascii="楷体_GB2312" w:eastAsia="楷体_GB2312" w:hint="eastAsia"/>
          <w:b/>
          <w:bCs/>
        </w:rPr>
        <w:t>（一）政府主导、企业实施。</w:t>
      </w:r>
      <w:r>
        <w:rPr>
          <w:rFonts w:hint="eastAsia"/>
        </w:rPr>
        <w:t>负荷管理</w:t>
      </w:r>
      <w:r>
        <w:t>工作政策性强，涉及面广，直接影响地方经济发展和社会和谐稳定，</w:t>
      </w:r>
      <w:r>
        <w:rPr>
          <w:rFonts w:hint="eastAsia"/>
        </w:rPr>
        <w:t>负荷管理</w:t>
      </w:r>
      <w:r>
        <w:t>工作应坚持以各级人民政府为主导，电网企业为重要实施主体，全社会共同参与。</w:t>
      </w:r>
    </w:p>
    <w:p w:rsidR="005A5216" w:rsidRPr="00873D07" w:rsidRDefault="00995218" w:rsidP="00873D07">
      <w:pPr>
        <w:overflowPunct w:val="0"/>
        <w:spacing w:line="600" w:lineRule="exact"/>
        <w:ind w:firstLineChars="196" w:firstLine="614"/>
        <w:rPr>
          <w:spacing w:val="-4"/>
        </w:rPr>
      </w:pPr>
      <w:r w:rsidRPr="00873D07">
        <w:rPr>
          <w:rFonts w:ascii="楷体_GB2312" w:eastAsia="楷体_GB2312"/>
          <w:b/>
          <w:bCs/>
          <w:spacing w:val="-4"/>
        </w:rPr>
        <w:t>（二）安全第一、确保稳定。</w:t>
      </w:r>
      <w:r w:rsidRPr="00873D07">
        <w:rPr>
          <w:rFonts w:hint="eastAsia"/>
          <w:spacing w:val="-4"/>
        </w:rPr>
        <w:t>负荷管理实</w:t>
      </w:r>
      <w:r w:rsidRPr="00873D07">
        <w:rPr>
          <w:spacing w:val="-4"/>
        </w:rPr>
        <w:t>施过程中，应按照</w:t>
      </w:r>
      <w:r w:rsidRPr="00873D07">
        <w:rPr>
          <w:spacing w:val="-4"/>
        </w:rPr>
        <w:t>“</w:t>
      </w:r>
      <w:r w:rsidRPr="00873D07">
        <w:rPr>
          <w:spacing w:val="-4"/>
        </w:rPr>
        <w:t>先错峰、后避峰、再限电、最后拉闸</w:t>
      </w:r>
      <w:r w:rsidRPr="00873D07">
        <w:rPr>
          <w:spacing w:val="-4"/>
        </w:rPr>
        <w:t>”</w:t>
      </w:r>
      <w:r w:rsidRPr="00873D07">
        <w:rPr>
          <w:spacing w:val="-4"/>
        </w:rPr>
        <w:t>的顺序安排限电措施，确保电网安全稳定运行、电力用户人身和设备安全，维持正常供用电秩序，维护社会和谐稳定，力争</w:t>
      </w:r>
      <w:r w:rsidRPr="00873D07">
        <w:rPr>
          <w:rFonts w:hint="eastAsia"/>
          <w:spacing w:val="-4"/>
        </w:rPr>
        <w:t>“</w:t>
      </w:r>
      <w:r w:rsidRPr="00873D07">
        <w:rPr>
          <w:spacing w:val="-4"/>
        </w:rPr>
        <w:t>限电不拉路</w:t>
      </w:r>
      <w:r w:rsidRPr="00873D07">
        <w:rPr>
          <w:rFonts w:hint="eastAsia"/>
          <w:spacing w:val="-4"/>
        </w:rPr>
        <w:t>”</w:t>
      </w:r>
      <w:r w:rsidRPr="00873D07">
        <w:rPr>
          <w:spacing w:val="-4"/>
        </w:rPr>
        <w:t>。</w:t>
      </w:r>
    </w:p>
    <w:p w:rsidR="005A5216" w:rsidRDefault="00995218" w:rsidP="00873D07">
      <w:pPr>
        <w:overflowPunct w:val="0"/>
        <w:spacing w:line="600" w:lineRule="exact"/>
        <w:ind w:firstLineChars="196" w:firstLine="630"/>
      </w:pPr>
      <w:r w:rsidRPr="00A547B3">
        <w:rPr>
          <w:rFonts w:ascii="楷体_GB2312" w:eastAsia="楷体_GB2312"/>
          <w:b/>
          <w:bCs/>
        </w:rPr>
        <w:t>（三）统筹兼顾、保证重点。</w:t>
      </w:r>
      <w:r>
        <w:t>确保城乡人民生活用电，确保医院、学校、金融机构、交通枢纽、重点工程、重要单位</w:t>
      </w:r>
      <w:r w:rsidR="006F0E5F" w:rsidRPr="00F568F8">
        <w:rPr>
          <w:rFonts w:ascii="仿宋_GB2312" w:hAnsi="仿宋_GB2312" w:hint="eastAsia"/>
          <w:lang w:val="zh-CN"/>
        </w:rPr>
        <w:t>用电</w:t>
      </w:r>
      <w:r w:rsidRPr="00F568F8">
        <w:rPr>
          <w:rFonts w:ascii="仿宋_GB2312" w:hAnsi="仿宋_GB2312"/>
          <w:lang w:val="zh-CN"/>
        </w:rPr>
        <w:t>，确保重要企业和高危企业生产用电。合理安排</w:t>
      </w:r>
      <w:r w:rsidRPr="00F568F8">
        <w:rPr>
          <w:rFonts w:ascii="仿宋_GB2312" w:hAnsi="仿宋_GB2312" w:hint="eastAsia"/>
          <w:lang w:val="zh-CN"/>
        </w:rPr>
        <w:t>负荷管</w:t>
      </w:r>
      <w:r>
        <w:rPr>
          <w:rFonts w:hint="eastAsia"/>
        </w:rPr>
        <w:t>理</w:t>
      </w:r>
      <w:r>
        <w:t>措施，兼顾全社会整体利益，避免对社会生产及生活造成过多影响。</w:t>
      </w:r>
    </w:p>
    <w:p w:rsidR="005A5216" w:rsidRDefault="00995218" w:rsidP="00873D07">
      <w:pPr>
        <w:overflowPunct w:val="0"/>
        <w:spacing w:line="600" w:lineRule="exact"/>
        <w:ind w:firstLineChars="147" w:firstLine="472"/>
      </w:pPr>
      <w:r w:rsidRPr="003A0F64">
        <w:rPr>
          <w:rFonts w:ascii="楷体_GB2312" w:eastAsia="楷体_GB2312"/>
          <w:b/>
          <w:bCs/>
        </w:rPr>
        <w:t xml:space="preserve"> （四）科学合理、切实可行。</w:t>
      </w:r>
      <w:r w:rsidR="006F0E5F" w:rsidRPr="006F0E5F">
        <w:rPr>
          <w:rFonts w:hint="eastAsia"/>
        </w:rPr>
        <w:t>（</w:t>
      </w:r>
      <w:r w:rsidR="006F0E5F" w:rsidRPr="006F0E5F">
        <w:rPr>
          <w:rFonts w:hint="eastAsia"/>
        </w:rPr>
        <w:t>1</w:t>
      </w:r>
      <w:r w:rsidR="006F0E5F" w:rsidRPr="006F0E5F">
        <w:rPr>
          <w:rFonts w:hint="eastAsia"/>
        </w:rPr>
        <w:t>）</w:t>
      </w:r>
      <w:r>
        <w:t>深化细化可调控电</w:t>
      </w:r>
      <w:r>
        <w:lastRenderedPageBreak/>
        <w:t>力资源管理，对客户用电构成、用电特性等基础信息建档备案，依据客户用电调控能力分别制定有针对性和操作性的限电措施；</w:t>
      </w:r>
      <w:r w:rsidR="003A0F64">
        <w:rPr>
          <w:rFonts w:hint="eastAsia"/>
        </w:rPr>
        <w:t>（</w:t>
      </w:r>
      <w:r w:rsidR="003A0F64">
        <w:rPr>
          <w:rFonts w:hint="eastAsia"/>
        </w:rPr>
        <w:t>2</w:t>
      </w:r>
      <w:r w:rsidR="003A0F64">
        <w:rPr>
          <w:rFonts w:hint="eastAsia"/>
        </w:rPr>
        <w:t>）</w:t>
      </w:r>
      <w:r>
        <w:t>优化</w:t>
      </w:r>
      <w:r>
        <w:rPr>
          <w:rFonts w:hint="eastAsia"/>
        </w:rPr>
        <w:t>负荷管理</w:t>
      </w:r>
      <w:r>
        <w:t>预案，实行按线路、按专变（专线）用户开展</w:t>
      </w:r>
      <w:r>
        <w:rPr>
          <w:rFonts w:hint="eastAsia"/>
        </w:rPr>
        <w:t>负荷管理</w:t>
      </w:r>
      <w:r>
        <w:t>计划指标和错避峰调控负荷。实施预案切实可行，确保控制任务层层落实，</w:t>
      </w:r>
      <w:r>
        <w:rPr>
          <w:rFonts w:hint="eastAsia"/>
        </w:rPr>
        <w:t>负荷管理</w:t>
      </w:r>
      <w:r>
        <w:t>方案实行区、所联动。</w:t>
      </w:r>
    </w:p>
    <w:p w:rsidR="005A5216" w:rsidRDefault="00995218" w:rsidP="00873D07">
      <w:pPr>
        <w:overflowPunct w:val="0"/>
        <w:spacing w:line="600" w:lineRule="exact"/>
        <w:ind w:firstLineChars="196" w:firstLine="630"/>
      </w:pPr>
      <w:r w:rsidRPr="003A0F64">
        <w:rPr>
          <w:rFonts w:ascii="楷体_GB2312" w:eastAsia="楷体_GB2312"/>
          <w:b/>
          <w:bCs/>
        </w:rPr>
        <w:t>（五）供需平衡、留有裕度。</w:t>
      </w:r>
      <w:r>
        <w:t>按照电网实际出力水平均衡调减（增）用电指标，确保</w:t>
      </w:r>
      <w:r>
        <w:rPr>
          <w:rFonts w:hint="eastAsia"/>
        </w:rPr>
        <w:t>负荷管理</w:t>
      </w:r>
      <w:r>
        <w:t>预案实施后电力供需平衡并略有裕度。根据年度售电量目标及负荷增长情况，结合用电负荷率、负荷特性、客户用电性质等分解各地用电指标并予以公开。根据市</w:t>
      </w:r>
      <w:r>
        <w:rPr>
          <w:rFonts w:hint="eastAsia"/>
        </w:rPr>
        <w:t>发改委</w:t>
      </w:r>
      <w:r w:rsidR="009B531A">
        <w:rPr>
          <w:rFonts w:hint="eastAsia"/>
        </w:rPr>
        <w:t>、市工信局、南昌</w:t>
      </w:r>
      <w:r>
        <w:t>供电公司下达的用电计划指标，制定昌北供电公司用电计划指标以及重要客户的保电预案。</w:t>
      </w:r>
    </w:p>
    <w:p w:rsidR="005A5216" w:rsidRPr="00873D07" w:rsidRDefault="00995218" w:rsidP="00873D07">
      <w:pPr>
        <w:overflowPunct w:val="0"/>
        <w:spacing w:line="600" w:lineRule="exact"/>
        <w:ind w:firstLineChars="196" w:firstLine="614"/>
        <w:rPr>
          <w:spacing w:val="-4"/>
        </w:rPr>
      </w:pPr>
      <w:r w:rsidRPr="00873D07">
        <w:rPr>
          <w:rFonts w:ascii="楷体_GB2312" w:eastAsia="楷体_GB2312"/>
          <w:b/>
          <w:bCs/>
          <w:spacing w:val="-4"/>
        </w:rPr>
        <w:t>（六）有保有限、区别对待。</w:t>
      </w:r>
      <w:r w:rsidRPr="00873D07">
        <w:rPr>
          <w:spacing w:val="-4"/>
        </w:rPr>
        <w:t>昌北电网制定和实施</w:t>
      </w:r>
      <w:r w:rsidRPr="00873D07">
        <w:rPr>
          <w:rFonts w:hint="eastAsia"/>
          <w:spacing w:val="-4"/>
        </w:rPr>
        <w:t>负荷管理</w:t>
      </w:r>
      <w:r w:rsidRPr="00873D07">
        <w:rPr>
          <w:spacing w:val="-4"/>
        </w:rPr>
        <w:t>预案时，对相关单位采取有保有限、区别对待原则。对拖欠电费企业实行停产让电；</w:t>
      </w:r>
      <w:r w:rsidR="004A20D2" w:rsidRPr="00873D07">
        <w:rPr>
          <w:rFonts w:hint="eastAsia"/>
          <w:spacing w:val="-4"/>
        </w:rPr>
        <w:t>对城市景观照明、</w:t>
      </w:r>
      <w:r w:rsidRPr="00873D07">
        <w:rPr>
          <w:spacing w:val="-4"/>
        </w:rPr>
        <w:t>高耗能、低产出的企业用电</w:t>
      </w:r>
      <w:r w:rsidR="003059A2" w:rsidRPr="00873D07">
        <w:rPr>
          <w:rFonts w:hint="eastAsia"/>
          <w:spacing w:val="-4"/>
        </w:rPr>
        <w:t>优先纳入执行负荷管理</w:t>
      </w:r>
      <w:r w:rsidRPr="00873D07">
        <w:rPr>
          <w:spacing w:val="-4"/>
        </w:rPr>
        <w:t>；对不符合产业政策以及高耗能淘汰、限制类企业在缺电时段实行限制或停止供电。</w:t>
      </w:r>
    </w:p>
    <w:p w:rsidR="005A5216" w:rsidRDefault="00995218" w:rsidP="00873D07">
      <w:pPr>
        <w:overflowPunct w:val="0"/>
        <w:spacing w:line="600" w:lineRule="exact"/>
        <w:ind w:firstLineChars="196" w:firstLine="630"/>
      </w:pPr>
      <w:r w:rsidRPr="003059A2">
        <w:rPr>
          <w:rFonts w:ascii="楷体_GB2312" w:eastAsia="楷体_GB2312"/>
          <w:b/>
          <w:bCs/>
        </w:rPr>
        <w:t>（七）加强宣传、节控并举。</w:t>
      </w:r>
      <w:r>
        <w:t>负荷控制与节约用电并举，优先采用节电措施减低负荷需求。加大节电宣传力度，增强全社会节电意识。大力推广应用节能新技术、新设备。通过政策引导和价格杠杆，优化配置电力资源，建设资源节约型社会。</w:t>
      </w:r>
    </w:p>
    <w:p w:rsidR="005A5216" w:rsidRPr="00192E2D" w:rsidRDefault="00995218">
      <w:pPr>
        <w:overflowPunct w:val="0"/>
        <w:spacing w:line="600" w:lineRule="exact"/>
        <w:ind w:firstLineChars="200" w:firstLine="640"/>
        <w:rPr>
          <w:rFonts w:eastAsia="黑体"/>
        </w:rPr>
      </w:pPr>
      <w:r w:rsidRPr="00192E2D">
        <w:rPr>
          <w:rFonts w:eastAsia="黑体"/>
        </w:rPr>
        <w:lastRenderedPageBreak/>
        <w:t>四、电力供需形势分析</w:t>
      </w:r>
    </w:p>
    <w:p w:rsidR="005A5216" w:rsidRPr="003059A2" w:rsidRDefault="00995218" w:rsidP="00873D07">
      <w:pPr>
        <w:overflowPunct w:val="0"/>
        <w:spacing w:line="600" w:lineRule="exact"/>
        <w:ind w:firstLineChars="196" w:firstLine="630"/>
        <w:rPr>
          <w:rFonts w:ascii="楷体_GB2312" w:eastAsia="楷体_GB2312"/>
          <w:b/>
          <w:bCs/>
        </w:rPr>
      </w:pPr>
      <w:r w:rsidRPr="003059A2">
        <w:rPr>
          <w:rFonts w:ascii="楷体_GB2312" w:eastAsia="楷体_GB2312" w:hint="eastAsia"/>
          <w:b/>
          <w:bCs/>
        </w:rPr>
        <w:t>（一）2021年电力供需情况分析</w:t>
      </w:r>
    </w:p>
    <w:p w:rsidR="005A5216" w:rsidRDefault="00995218">
      <w:pPr>
        <w:overflowPunct w:val="0"/>
        <w:spacing w:line="600" w:lineRule="exact"/>
        <w:ind w:firstLineChars="200" w:firstLine="640"/>
      </w:pPr>
      <w:r>
        <w:t>本地区</w:t>
      </w:r>
      <w:r>
        <w:t>202</w:t>
      </w:r>
      <w:r>
        <w:rPr>
          <w:rFonts w:hint="eastAsia"/>
        </w:rPr>
        <w:t>1</w:t>
      </w:r>
      <w:r>
        <w:t>用电量为</w:t>
      </w:r>
      <w:r>
        <w:rPr>
          <w:rFonts w:hint="eastAsia"/>
        </w:rPr>
        <w:t>22.42</w:t>
      </w:r>
      <w:r>
        <w:t>亿千瓦时（含桑海和临空），同比</w:t>
      </w:r>
      <w:r>
        <w:rPr>
          <w:rFonts w:hint="eastAsia"/>
        </w:rPr>
        <w:t>上升</w:t>
      </w:r>
      <w:r>
        <w:rPr>
          <w:rFonts w:hint="eastAsia"/>
        </w:rPr>
        <w:t>16.59</w:t>
      </w:r>
      <w:r>
        <w:t>%</w:t>
      </w:r>
      <w:r>
        <w:t>，其中第一产业为</w:t>
      </w:r>
      <w:r>
        <w:rPr>
          <w:rFonts w:hint="eastAsia"/>
        </w:rPr>
        <w:t>228.97</w:t>
      </w:r>
      <w:r>
        <w:t>万千瓦时，占比</w:t>
      </w:r>
      <w:r>
        <w:t>0.1%</w:t>
      </w:r>
      <w:r>
        <w:t>，第二产业为</w:t>
      </w:r>
      <w:r>
        <w:t>1</w:t>
      </w:r>
      <w:r>
        <w:rPr>
          <w:rFonts w:hint="eastAsia"/>
        </w:rPr>
        <w:t>4.15</w:t>
      </w:r>
      <w:r>
        <w:t>亿千瓦时，占比</w:t>
      </w:r>
      <w:r>
        <w:t>6</w:t>
      </w:r>
      <w:r>
        <w:rPr>
          <w:rFonts w:hint="eastAsia"/>
        </w:rPr>
        <w:t>3.11</w:t>
      </w:r>
      <w:r>
        <w:t>%</w:t>
      </w:r>
      <w:r>
        <w:t>，第三产业为</w:t>
      </w:r>
      <w:r>
        <w:rPr>
          <w:rFonts w:hint="eastAsia"/>
        </w:rPr>
        <w:t>5.802</w:t>
      </w:r>
      <w:r>
        <w:rPr>
          <w:rFonts w:hint="eastAsia"/>
        </w:rPr>
        <w:t>亿</w:t>
      </w:r>
      <w:r>
        <w:t>千瓦时，占比</w:t>
      </w:r>
      <w:r>
        <w:t>2</w:t>
      </w:r>
      <w:r>
        <w:rPr>
          <w:rFonts w:hint="eastAsia"/>
        </w:rPr>
        <w:t>5.87</w:t>
      </w:r>
      <w:r>
        <w:t>%</w:t>
      </w:r>
      <w:r>
        <w:t>，另居民用电量为</w:t>
      </w:r>
      <w:r>
        <w:t>2.</w:t>
      </w:r>
      <w:r>
        <w:rPr>
          <w:rFonts w:hint="eastAsia"/>
        </w:rPr>
        <w:t>4</w:t>
      </w:r>
      <w:r>
        <w:t>5</w:t>
      </w:r>
      <w:r>
        <w:t>亿千瓦时，占比</w:t>
      </w:r>
      <w:r>
        <w:t>1</w:t>
      </w:r>
      <w:r>
        <w:rPr>
          <w:rFonts w:hint="eastAsia"/>
        </w:rPr>
        <w:t>0.92</w:t>
      </w:r>
      <w:r>
        <w:t>%</w:t>
      </w:r>
      <w:r>
        <w:t>，按用电负荷主要受第二产业用电影响。</w:t>
      </w:r>
      <w:r>
        <w:rPr>
          <w:rFonts w:hint="eastAsia"/>
        </w:rPr>
        <w:t>2021</w:t>
      </w:r>
      <w:r>
        <w:rPr>
          <w:rFonts w:hint="eastAsia"/>
        </w:rPr>
        <w:t>年新增容量</w:t>
      </w:r>
      <w:r>
        <w:rPr>
          <w:rFonts w:hint="eastAsia"/>
        </w:rPr>
        <w:t>26.59</w:t>
      </w:r>
      <w:r>
        <w:rPr>
          <w:rFonts w:hint="eastAsia"/>
        </w:rPr>
        <w:t>万千瓦，其中大工业增加容量</w:t>
      </w:r>
      <w:r>
        <w:rPr>
          <w:rFonts w:hint="eastAsia"/>
        </w:rPr>
        <w:t>10.94</w:t>
      </w:r>
      <w:r>
        <w:rPr>
          <w:rFonts w:hint="eastAsia"/>
        </w:rPr>
        <w:t>万千瓦，截止目前，昌北公司运行容量为</w:t>
      </w:r>
      <w:r>
        <w:rPr>
          <w:rFonts w:hint="eastAsia"/>
        </w:rPr>
        <w:t>357.46</w:t>
      </w:r>
      <w:r>
        <w:rPr>
          <w:rFonts w:hint="eastAsia"/>
        </w:rPr>
        <w:t>万千伏安。</w:t>
      </w:r>
    </w:p>
    <w:p w:rsidR="005A5216" w:rsidRDefault="00995218" w:rsidP="00873D07">
      <w:pPr>
        <w:tabs>
          <w:tab w:val="left" w:pos="5234"/>
        </w:tabs>
        <w:overflowPunct w:val="0"/>
        <w:spacing w:line="600" w:lineRule="exact"/>
        <w:ind w:firstLineChars="196" w:firstLine="630"/>
        <w:rPr>
          <w:rFonts w:eastAsia="黑体"/>
          <w:color w:val="FF0000"/>
        </w:rPr>
      </w:pPr>
      <w:r w:rsidRPr="003059A2">
        <w:rPr>
          <w:rFonts w:ascii="楷体_GB2312" w:eastAsia="楷体_GB2312"/>
          <w:b/>
          <w:bCs/>
        </w:rPr>
        <w:t>（二）地区年度用电需求分析</w:t>
      </w:r>
    </w:p>
    <w:p w:rsidR="005A5216" w:rsidRDefault="00995218">
      <w:pPr>
        <w:overflowPunct w:val="0"/>
        <w:spacing w:line="600" w:lineRule="exact"/>
        <w:ind w:firstLineChars="200" w:firstLine="640"/>
      </w:pPr>
      <w:r>
        <w:rPr>
          <w:rFonts w:hint="eastAsia"/>
        </w:rPr>
        <w:t>2022</w:t>
      </w:r>
      <w:r>
        <w:rPr>
          <w:rFonts w:hint="eastAsia"/>
        </w:rPr>
        <w:t>年南昌地区复工复产情况逐渐正常，</w:t>
      </w:r>
      <w:r>
        <w:rPr>
          <w:rFonts w:ascii="仿宋_GB2312" w:hAnsi="仿宋_GB2312" w:hint="eastAsia"/>
        </w:rPr>
        <w:t>用电需求增长较快，</w:t>
      </w:r>
      <w:r>
        <w:t>预计</w:t>
      </w:r>
      <w:r>
        <w:t>202</w:t>
      </w:r>
      <w:r>
        <w:rPr>
          <w:rFonts w:hint="eastAsia"/>
        </w:rPr>
        <w:t>2</w:t>
      </w:r>
      <w:r>
        <w:t>年售电量为</w:t>
      </w:r>
      <w:r>
        <w:rPr>
          <w:rFonts w:hint="eastAsia"/>
        </w:rPr>
        <w:t>22.67</w:t>
      </w:r>
      <w:r>
        <w:t>亿千瓦时（不含晨鸣</w:t>
      </w:r>
      <w:r>
        <w:rPr>
          <w:rFonts w:hint="eastAsia"/>
        </w:rPr>
        <w:t>购大网电量</w:t>
      </w:r>
      <w:r>
        <w:t>），预计全年累计售电量同比增长</w:t>
      </w:r>
      <w:r>
        <w:rPr>
          <w:rFonts w:hint="eastAsia"/>
        </w:rPr>
        <w:t>15.16</w:t>
      </w:r>
      <w:r>
        <w:t>%</w:t>
      </w:r>
      <w:r>
        <w:rPr>
          <w:rFonts w:hint="eastAsia"/>
        </w:rPr>
        <w:t>；</w:t>
      </w:r>
      <w:r>
        <w:rPr>
          <w:rFonts w:hint="eastAsia"/>
        </w:rPr>
        <w:t>2022</w:t>
      </w:r>
      <w:r>
        <w:rPr>
          <w:rFonts w:hint="eastAsia"/>
        </w:rPr>
        <w:t>年度冬最高负荷预计为</w:t>
      </w:r>
      <w:r>
        <w:rPr>
          <w:rFonts w:hint="eastAsia"/>
        </w:rPr>
        <w:t>42</w:t>
      </w:r>
      <w:r>
        <w:rPr>
          <w:rFonts w:hint="eastAsia"/>
        </w:rPr>
        <w:t>万千瓦，同比增加</w:t>
      </w:r>
      <w:r>
        <w:rPr>
          <w:rFonts w:hint="eastAsia"/>
        </w:rPr>
        <w:t>6.79%</w:t>
      </w:r>
      <w:r>
        <w:rPr>
          <w:rFonts w:hint="eastAsia"/>
        </w:rPr>
        <w:t>，如遇低温极寒天气，用电负荷还将进一步增加。</w:t>
      </w:r>
    </w:p>
    <w:p w:rsidR="005A5216" w:rsidRPr="00411FA9" w:rsidRDefault="00995218" w:rsidP="00873D07">
      <w:pPr>
        <w:tabs>
          <w:tab w:val="left" w:pos="5234"/>
        </w:tabs>
        <w:overflowPunct w:val="0"/>
        <w:spacing w:line="600" w:lineRule="exact"/>
        <w:ind w:firstLineChars="196" w:firstLine="630"/>
        <w:rPr>
          <w:rFonts w:ascii="楷体_GB2312" w:eastAsia="楷体_GB2312"/>
          <w:b/>
          <w:bCs/>
        </w:rPr>
      </w:pPr>
      <w:r w:rsidRPr="00411FA9">
        <w:rPr>
          <w:rFonts w:ascii="楷体_GB2312" w:eastAsia="楷体_GB2312"/>
          <w:b/>
          <w:bCs/>
        </w:rPr>
        <w:t>（三）地区电网输送能力分析</w:t>
      </w:r>
    </w:p>
    <w:p w:rsidR="005A5216" w:rsidRDefault="00995218">
      <w:pPr>
        <w:overflowPunct w:val="0"/>
        <w:spacing w:line="600" w:lineRule="exact"/>
        <w:ind w:firstLineChars="200" w:firstLine="640"/>
      </w:pPr>
      <w:r>
        <w:t>昌北主变容量为</w:t>
      </w:r>
      <w:r>
        <w:rPr>
          <w:rFonts w:hint="eastAsia"/>
        </w:rPr>
        <w:t>238.3</w:t>
      </w:r>
      <w:r>
        <w:t>万千伏安，预计</w:t>
      </w:r>
      <w:r>
        <w:rPr>
          <w:rFonts w:hint="eastAsia"/>
        </w:rPr>
        <w:t>2022</w:t>
      </w:r>
      <w:r>
        <w:rPr>
          <w:rFonts w:hint="eastAsia"/>
        </w:rPr>
        <w:t>年</w:t>
      </w:r>
      <w:r>
        <w:t>最高负荷</w:t>
      </w:r>
      <w:r>
        <w:rPr>
          <w:rFonts w:hint="eastAsia"/>
        </w:rPr>
        <w:t>42</w:t>
      </w:r>
      <w:r>
        <w:t>万千瓦，</w:t>
      </w:r>
      <w:r>
        <w:rPr>
          <w:rFonts w:hint="eastAsia"/>
        </w:rPr>
        <w:t>同比增加</w:t>
      </w:r>
      <w:r>
        <w:rPr>
          <w:rFonts w:hint="eastAsia"/>
        </w:rPr>
        <w:t>6.79%</w:t>
      </w:r>
      <w:r>
        <w:rPr>
          <w:rFonts w:hint="eastAsia"/>
        </w:rPr>
        <w:t>，</w:t>
      </w:r>
      <w:r>
        <w:t>最高负荷载容比为</w:t>
      </w:r>
      <w:r>
        <w:t>1</w:t>
      </w:r>
      <w:r>
        <w:rPr>
          <w:rFonts w:hint="eastAsia"/>
        </w:rPr>
        <w:t>7.62</w:t>
      </w:r>
      <w:r>
        <w:t>%</w:t>
      </w:r>
      <w:r>
        <w:t>，完全具备电网输、变、配的能力，电网不存在</w:t>
      </w:r>
      <w:r>
        <w:t>“</w:t>
      </w:r>
      <w:r>
        <w:t>卡脖子</w:t>
      </w:r>
      <w:r>
        <w:t>”</w:t>
      </w:r>
      <w:r>
        <w:t>现象</w:t>
      </w:r>
      <w:r>
        <w:rPr>
          <w:rFonts w:hint="eastAsia"/>
        </w:rPr>
        <w:t>。</w:t>
      </w:r>
    </w:p>
    <w:p w:rsidR="005A5216" w:rsidRPr="00411FA9" w:rsidRDefault="00995218" w:rsidP="00873D07">
      <w:pPr>
        <w:tabs>
          <w:tab w:val="left" w:pos="5234"/>
        </w:tabs>
        <w:overflowPunct w:val="0"/>
        <w:spacing w:line="600" w:lineRule="exact"/>
        <w:ind w:firstLineChars="196" w:firstLine="630"/>
        <w:rPr>
          <w:rFonts w:ascii="楷体_GB2312" w:eastAsia="楷体_GB2312"/>
          <w:b/>
          <w:bCs/>
        </w:rPr>
      </w:pPr>
      <w:r w:rsidRPr="00411FA9">
        <w:rPr>
          <w:rFonts w:ascii="楷体_GB2312" w:eastAsia="楷体_GB2312"/>
          <w:b/>
          <w:bCs/>
        </w:rPr>
        <w:t>（四）地区调峰能力分析</w:t>
      </w:r>
    </w:p>
    <w:p w:rsidR="005A5216" w:rsidRDefault="00995218">
      <w:pPr>
        <w:overflowPunct w:val="0"/>
        <w:spacing w:line="600" w:lineRule="exact"/>
        <w:ind w:firstLineChars="200" w:firstLine="640"/>
      </w:pPr>
      <w:r>
        <w:t>昌北地区内有晨鸣纸业自备电厂一座，两台机组，每台装机容量</w:t>
      </w:r>
      <w:r>
        <w:t>5</w:t>
      </w:r>
      <w:r>
        <w:t>万千瓦，总装机容量</w:t>
      </w:r>
      <w:r>
        <w:t>10</w:t>
      </w:r>
      <w:r>
        <w:t>万千瓦。</w:t>
      </w:r>
    </w:p>
    <w:p w:rsidR="005A5216" w:rsidRPr="00411FA9" w:rsidRDefault="00995218" w:rsidP="00873D07">
      <w:pPr>
        <w:tabs>
          <w:tab w:val="left" w:pos="5234"/>
        </w:tabs>
        <w:overflowPunct w:val="0"/>
        <w:spacing w:line="600" w:lineRule="exact"/>
        <w:ind w:firstLineChars="196" w:firstLine="630"/>
        <w:rPr>
          <w:rFonts w:ascii="楷体_GB2312" w:eastAsia="楷体_GB2312"/>
          <w:b/>
          <w:bCs/>
        </w:rPr>
      </w:pPr>
      <w:r w:rsidRPr="00411FA9">
        <w:rPr>
          <w:rFonts w:ascii="楷体_GB2312" w:eastAsia="楷体_GB2312"/>
          <w:b/>
          <w:bCs/>
        </w:rPr>
        <w:t>（五）地区电力供需平衡情况分析</w:t>
      </w:r>
    </w:p>
    <w:p w:rsidR="005A5216" w:rsidRDefault="00995218">
      <w:pPr>
        <w:pStyle w:val="1"/>
        <w:autoSpaceDE w:val="0"/>
        <w:snapToGrid w:val="0"/>
        <w:spacing w:line="600" w:lineRule="exact"/>
        <w:ind w:firstLineChars="200" w:firstLine="640"/>
      </w:pPr>
      <w:r>
        <w:rPr>
          <w:rFonts w:ascii="仿宋_GB2312" w:hAnsi="仿宋_GB2312" w:hint="eastAsia"/>
        </w:rPr>
        <w:lastRenderedPageBreak/>
        <w:t>从</w:t>
      </w:r>
      <w:r>
        <w:rPr>
          <w:rFonts w:ascii="仿宋_GB2312" w:hAnsi="仿宋_GB2312" w:hint="eastAsia"/>
          <w:szCs w:val="22"/>
        </w:rPr>
        <w:t>江西电网2022年电力供需分析情况来看，全省电力需求将继续保持增长态势。</w:t>
      </w:r>
      <w:r w:rsidRPr="00411FA9">
        <w:rPr>
          <w:rFonts w:ascii="仿宋_GB2312" w:hAnsi="仿宋_GB2312" w:hint="eastAsia"/>
          <w:szCs w:val="22"/>
        </w:rPr>
        <w:t>预计冬季全省统调最大用电需求为3350万千瓦，度冬最大电力供应缺口约510万千瓦，</w:t>
      </w:r>
      <w:r>
        <w:rPr>
          <w:rFonts w:ascii="仿宋_GB2312" w:hAnsi="仿宋_GB2312" w:hint="eastAsia"/>
          <w:szCs w:val="22"/>
        </w:rPr>
        <w:t>供电形势十分严峻。南昌地区由于工业用电占比逐年降低，电网高峰时期主要以降温和取暖负荷为主，如出现持续极端天气，商业、办公及居民等降温和取暖负荷将超过220万千瓦，加上部分用电需求的释放以及自然增长等因素影响，预计南昌电网2022年度冬最大用电负荷达到</w:t>
      </w:r>
      <w:r w:rsidRPr="00411FA9">
        <w:rPr>
          <w:rFonts w:ascii="仿宋_GB2312" w:hAnsi="仿宋_GB2312" w:hint="eastAsia"/>
          <w:szCs w:val="22"/>
        </w:rPr>
        <w:t>560</w:t>
      </w:r>
      <w:r>
        <w:rPr>
          <w:rFonts w:ascii="仿宋_GB2312" w:hAnsi="仿宋_GB2312" w:hint="eastAsia"/>
          <w:szCs w:val="22"/>
        </w:rPr>
        <w:t>万千瓦左右，</w:t>
      </w:r>
      <w:r>
        <w:rPr>
          <w:rFonts w:hint="eastAsia"/>
        </w:rPr>
        <w:t>因此，在全省电力供应不足情况下，预计昌北地区将存在最大</w:t>
      </w:r>
      <w:r>
        <w:rPr>
          <w:rFonts w:hint="eastAsia"/>
        </w:rPr>
        <w:t>14.751</w:t>
      </w:r>
      <w:r>
        <w:rPr>
          <w:rFonts w:hint="eastAsia"/>
        </w:rPr>
        <w:t>万千瓦左右电力缺口，且部分地区会出现局部用电紧张情况。</w:t>
      </w:r>
    </w:p>
    <w:p w:rsidR="005A5216" w:rsidRDefault="00995218">
      <w:pPr>
        <w:overflowPunct w:val="0"/>
        <w:spacing w:line="600" w:lineRule="exact"/>
        <w:ind w:firstLineChars="200" w:firstLine="640"/>
        <w:rPr>
          <w:rFonts w:eastAsia="黑体"/>
        </w:rPr>
      </w:pPr>
      <w:r>
        <w:rPr>
          <w:rFonts w:eastAsia="黑体"/>
        </w:rPr>
        <w:t>五、</w:t>
      </w:r>
      <w:r>
        <w:rPr>
          <w:rFonts w:eastAsia="黑体" w:hint="eastAsia"/>
        </w:rPr>
        <w:t>负荷管理</w:t>
      </w:r>
      <w:r>
        <w:rPr>
          <w:rFonts w:eastAsia="黑体"/>
        </w:rPr>
        <w:t>方案</w:t>
      </w:r>
    </w:p>
    <w:p w:rsidR="005A5216" w:rsidRDefault="00995218">
      <w:pPr>
        <w:spacing w:line="600" w:lineRule="exact"/>
        <w:ind w:firstLineChars="200" w:firstLine="643"/>
        <w:outlineLvl w:val="1"/>
        <w:rPr>
          <w:rFonts w:ascii="楷体_GB2312" w:eastAsia="楷体_GB2312" w:hAnsi="楷体_GB2312" w:cs="楷体_GB2312"/>
          <w:b/>
          <w:bCs/>
        </w:rPr>
      </w:pPr>
      <w:r>
        <w:rPr>
          <w:rFonts w:ascii="楷体_GB2312" w:eastAsia="楷体_GB2312" w:hAnsi="楷体_GB2312" w:cs="楷体_GB2312" w:hint="eastAsia"/>
          <w:b/>
          <w:bCs/>
        </w:rPr>
        <w:t>（一）常规负荷管理方案</w:t>
      </w:r>
    </w:p>
    <w:p w:rsidR="005A5216" w:rsidRDefault="00995218">
      <w:pPr>
        <w:spacing w:line="600" w:lineRule="exact"/>
        <w:ind w:firstLineChars="200" w:firstLine="640"/>
        <w:rPr>
          <w:rFonts w:ascii="仿宋_GB2312" w:hAnsi="仿宋_GB2312"/>
        </w:rPr>
      </w:pPr>
      <w:r>
        <w:rPr>
          <w:rFonts w:ascii="仿宋_GB2312" w:hAnsi="仿宋_GB2312" w:hint="eastAsia"/>
        </w:rPr>
        <w:t>根据《国家发改委有序用电管理办法》（发改运行〔2011〕832号）、《国家电网公司有序用电管理办法》（国家电网营销〔2012〕38号）、《江西省有序用电管理办法实施细则（试行）》（赣能运行字〔2012〕7号）以及</w:t>
      </w:r>
      <w:r>
        <w:rPr>
          <w:rFonts w:ascii="仿宋_GB2312" w:hAnsi="仿宋_GB2312" w:hint="eastAsia"/>
          <w:kern w:val="0"/>
        </w:rPr>
        <w:t>《江西省能源局 江西工业和信息化化厅 国网江西省电力有限公司关于做好2022年有序用电方案编制工作的通知》（赣能运行字〔2022〕37号）等有关文件的具体要求，</w:t>
      </w:r>
      <w:r w:rsidR="00CD3219">
        <w:rPr>
          <w:rFonts w:ascii="仿宋_GB2312" w:hAnsi="仿宋_GB2312" w:hint="eastAsia"/>
          <w:kern w:val="0"/>
        </w:rPr>
        <w:t>昌北</w:t>
      </w:r>
      <w:r>
        <w:rPr>
          <w:rFonts w:ascii="仿宋_GB2312" w:hAnsi="仿宋_GB2312" w:hint="eastAsia"/>
          <w:kern w:val="0"/>
        </w:rPr>
        <w:t>电网2022年负荷管理预案分为应对</w:t>
      </w:r>
      <w:r w:rsidR="00CD3219">
        <w:rPr>
          <w:rFonts w:ascii="仿宋_GB2312" w:hAnsi="仿宋_GB2312" w:hint="eastAsia"/>
          <w:kern w:val="0"/>
        </w:rPr>
        <w:t>昌北</w:t>
      </w:r>
      <w:r>
        <w:rPr>
          <w:rFonts w:ascii="仿宋_GB2312" w:hAnsi="仿宋_GB2312" w:hint="eastAsia"/>
          <w:kern w:val="0"/>
        </w:rPr>
        <w:t>电网电力供应缺口和应对极端供电条件下保供电两种情况编制负荷管理预案。</w:t>
      </w:r>
    </w:p>
    <w:p w:rsidR="005A5216" w:rsidRDefault="00995218">
      <w:pPr>
        <w:spacing w:line="600" w:lineRule="exact"/>
        <w:ind w:firstLineChars="200" w:firstLine="643"/>
        <w:outlineLvl w:val="2"/>
        <w:rPr>
          <w:rFonts w:ascii="仿宋_GB2312" w:hAnsi="仿宋_GB2312"/>
          <w:kern w:val="0"/>
        </w:rPr>
      </w:pPr>
      <w:r>
        <w:rPr>
          <w:rFonts w:ascii="仿宋_GB2312" w:hAnsi="仿宋_GB2312" w:hint="eastAsia"/>
          <w:b/>
        </w:rPr>
        <w:t>1.</w:t>
      </w:r>
      <w:r>
        <w:rPr>
          <w:rFonts w:ascii="仿宋_GB2312" w:hAnsi="仿宋_GB2312" w:hint="eastAsia"/>
          <w:b/>
          <w:lang w:val="zh-CN"/>
        </w:rPr>
        <w:t>应对昌北电网电力供应缺口负荷管理预案</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lastRenderedPageBreak/>
        <w:t>（1）调控负荷指标及用电负荷指标安排</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根据江西省电力公司下发的</w:t>
      </w:r>
      <w:r>
        <w:rPr>
          <w:rFonts w:ascii="仿宋_GB2312" w:hAnsi="仿宋_GB2312" w:hint="eastAsia"/>
          <w:kern w:val="0"/>
        </w:rPr>
        <w:t>2022年江西电网调控负荷指标安排表</w:t>
      </w:r>
      <w:r>
        <w:rPr>
          <w:rFonts w:ascii="仿宋_GB2312" w:hAnsi="仿宋_GB2312" w:cs="仿宋_GB2312" w:hint="eastAsia"/>
          <w:kern w:val="0"/>
        </w:rPr>
        <w:t>及2022年江西电网用电负荷指标安排表中的参考值，以上一年度和本年度南昌市、县（区）供电公司实际用电量为基础，并结合用电负荷率及用电增容等情况，按照预计的发电水平及各地用电结构，参考地区经济发展速度等因素来制定南昌电网2022年用电负荷指标安排表（附表1）和</w:t>
      </w:r>
      <w:bookmarkStart w:id="1" w:name="_Hlk118382602"/>
      <w:r>
        <w:rPr>
          <w:rFonts w:ascii="仿宋_GB2312" w:hAnsi="仿宋_GB2312" w:cs="仿宋_GB2312" w:hint="eastAsia"/>
          <w:kern w:val="0"/>
        </w:rPr>
        <w:t>南昌</w:t>
      </w:r>
      <w:bookmarkEnd w:id="1"/>
      <w:r>
        <w:rPr>
          <w:rFonts w:ascii="仿宋_GB2312" w:hAnsi="仿宋_GB2312" w:cs="仿宋_GB2312" w:hint="eastAsia"/>
          <w:kern w:val="0"/>
        </w:rPr>
        <w:t>电网2022年调控负荷指标安排表（附表2）。</w:t>
      </w:r>
    </w:p>
    <w:p w:rsidR="005A5216" w:rsidRDefault="00995218">
      <w:pPr>
        <w:widowControl/>
        <w:spacing w:line="600" w:lineRule="exact"/>
        <w:ind w:firstLineChars="200" w:firstLine="640"/>
        <w:textAlignment w:val="baseline"/>
        <w:rPr>
          <w:rFonts w:ascii="仿宋_GB2312" w:hAnsi="仿宋_GB2312" w:cs="仿宋_GB2312"/>
          <w:kern w:val="0"/>
        </w:rPr>
      </w:pPr>
      <w:r>
        <w:rPr>
          <w:rFonts w:ascii="仿宋_GB2312" w:hAnsi="仿宋_GB2312" w:cs="仿宋_GB2312" w:hint="eastAsia"/>
          <w:kern w:val="0"/>
        </w:rPr>
        <w:t>昌北电网最大按照14.751万千瓦电力缺口编制方案。预警等级按电力缺口严重程度分为Ⅳ级、Ⅲ级、Ⅱ级和Ⅰ级共四个等级，分别对应蓝色</w:t>
      </w:r>
      <w:r w:rsidRPr="00411FA9">
        <w:rPr>
          <w:rFonts w:ascii="仿宋_GB2312" w:hAnsi="仿宋_GB2312" w:cs="仿宋_GB2312" w:hint="eastAsia"/>
          <w:kern w:val="0"/>
        </w:rPr>
        <w:t>（0.616万千瓦以下）、黄色（0.616-2.589万千瓦）、橙色（2.589—5.893万千瓦）、红色（5.893-14.751万千瓦）四级</w:t>
      </w:r>
      <w:r>
        <w:rPr>
          <w:rFonts w:ascii="仿宋_GB2312" w:hAnsi="仿宋_GB2312" w:cs="仿宋_GB2312" w:hint="eastAsia"/>
          <w:kern w:val="0"/>
        </w:rPr>
        <w:t>预警信号。（见《附表2.</w:t>
      </w:r>
      <w:r w:rsidR="00841B74" w:rsidRPr="00841B74">
        <w:rPr>
          <w:rFonts w:ascii="仿宋_GB2312" w:hAnsi="仿宋_GB2312" w:cs="仿宋_GB2312" w:hint="eastAsia"/>
          <w:kern w:val="0"/>
        </w:rPr>
        <w:t>南昌</w:t>
      </w:r>
      <w:r>
        <w:rPr>
          <w:rFonts w:ascii="仿宋_GB2312" w:hAnsi="仿宋_GB2312" w:hint="eastAsia"/>
        </w:rPr>
        <w:t>电网2022年调控负荷指标安排表》</w:t>
      </w:r>
      <w:r>
        <w:rPr>
          <w:rFonts w:ascii="仿宋_GB2312" w:hAnsi="仿宋_GB2312" w:cs="仿宋_GB2312" w:hint="eastAsia"/>
          <w:kern w:val="0"/>
        </w:rPr>
        <w:t>）</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（2）错避峰措施</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昌北供电公司根据</w:t>
      </w:r>
      <w:r w:rsidR="00841B74">
        <w:rPr>
          <w:rFonts w:ascii="仿宋_GB2312" w:hAnsi="仿宋_GB2312" w:cs="仿宋_GB2312" w:hint="eastAsia"/>
          <w:kern w:val="0"/>
        </w:rPr>
        <w:t>南昌</w:t>
      </w:r>
      <w:r>
        <w:rPr>
          <w:rFonts w:ascii="仿宋_GB2312" w:hAnsi="仿宋_GB2312" w:cs="仿宋_GB2312" w:hint="eastAsia"/>
          <w:kern w:val="0"/>
        </w:rPr>
        <w:t>供电公司下发的2022年用电负荷指标安排表并结合本供电区域电力供需平衡状况以及影响供电等因素确定最大可调控负荷并制定预案。方案编制本着从细从实，切实可行的原则，让方案真正发挥作用。</w:t>
      </w:r>
    </w:p>
    <w:p w:rsidR="005A5216" w:rsidRPr="009B25C0" w:rsidRDefault="00995218" w:rsidP="009B25C0">
      <w:pPr>
        <w:pStyle w:val="a7"/>
        <w:numPr>
          <w:ilvl w:val="0"/>
          <w:numId w:val="2"/>
        </w:numPr>
        <w:spacing w:line="600" w:lineRule="exact"/>
        <w:ind w:firstLineChars="0"/>
        <w:rPr>
          <w:rFonts w:ascii="仿宋_GB2312" w:hAnsi="仿宋_GB2312"/>
          <w:kern w:val="0"/>
        </w:rPr>
      </w:pPr>
      <w:r w:rsidRPr="009B25C0">
        <w:rPr>
          <w:rFonts w:ascii="仿宋_GB2312" w:hAnsi="仿宋_GB2312" w:hint="eastAsia"/>
          <w:kern w:val="0"/>
        </w:rPr>
        <w:t>新型电力负荷管理错避峰方式</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纳入负荷管理方案的用户，特别是高耗能企业，需积极配合供电公司开展新型电力负荷管控系统建设工作，包括负荷确认、控制回路改造等。在供电公司的指导下将负荷接入</w:t>
      </w:r>
      <w:r>
        <w:rPr>
          <w:rFonts w:ascii="仿宋_GB2312" w:hAnsi="仿宋_GB2312" w:hint="eastAsia"/>
          <w:kern w:val="0"/>
        </w:rPr>
        <w:lastRenderedPageBreak/>
        <w:t>系统，提升负荷管理能力，增强负荷管理工作的技术保障。容量在100千伏安及以上用户需全部纳入负荷管理范围。</w:t>
      </w:r>
    </w:p>
    <w:p w:rsidR="005A5216" w:rsidRPr="009B25C0" w:rsidRDefault="00995218" w:rsidP="009B25C0">
      <w:pPr>
        <w:pStyle w:val="a7"/>
        <w:numPr>
          <w:ilvl w:val="0"/>
          <w:numId w:val="2"/>
        </w:numPr>
        <w:tabs>
          <w:tab w:val="center" w:pos="4153"/>
        </w:tabs>
        <w:spacing w:line="600" w:lineRule="exact"/>
        <w:ind w:firstLineChars="0"/>
        <w:rPr>
          <w:rFonts w:ascii="仿宋_GB2312" w:hAnsi="仿宋_GB2312"/>
          <w:kern w:val="0"/>
        </w:rPr>
      </w:pPr>
      <w:r w:rsidRPr="009B25C0">
        <w:rPr>
          <w:rFonts w:ascii="仿宋_GB2312" w:hAnsi="仿宋_GB2312" w:hint="eastAsia"/>
          <w:kern w:val="0"/>
        </w:rPr>
        <w:t>其他错避峰方式</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分类组织工商业企业纳入负荷管理错避峰方案，根据行业分类，企业规模效益、万元产值电耗等指标对辖区内企业进行分类管理。一是高耗能企业优先列入负荷管理方案。在本地负荷缺口小于高耗能企业用电负荷（保安负荷除外）的情况下，负荷管理范围全部为高耗能企业。二是效益与贡献较差或一般的企业，结合指标实际列入负荷管理错避峰方案。三是能耗、效益与贡献均较好的企业，在仍不满足调控指标时，列入负荷管理错避峰方案。</w:t>
      </w:r>
    </w:p>
    <w:p w:rsidR="005A5216" w:rsidRPr="00B03705" w:rsidRDefault="00995218" w:rsidP="00B03705">
      <w:pPr>
        <w:spacing w:line="600" w:lineRule="exact"/>
        <w:ind w:firstLineChars="200" w:firstLine="640"/>
        <w:rPr>
          <w:rFonts w:ascii="仿宋_GB2312" w:hAnsi="仿宋_GB2312" w:cs="仿宋_GB2312"/>
          <w:bCs/>
          <w:kern w:val="0"/>
        </w:rPr>
      </w:pPr>
      <w:r w:rsidRPr="00B03705">
        <w:rPr>
          <w:rFonts w:ascii="仿宋_GB2312" w:hAnsi="仿宋_GB2312" w:cs="仿宋_GB2312" w:hint="eastAsia"/>
          <w:bCs/>
          <w:kern w:val="0"/>
        </w:rPr>
        <w:t>1）电力供应缺口在0.616万千瓦及以下时，实施负荷管理第Ⅳ级预案，电网发布蓝色预警信号。</w:t>
      </w:r>
    </w:p>
    <w:p w:rsidR="00094F74" w:rsidRPr="00B03705" w:rsidRDefault="00094F74" w:rsidP="00B03705">
      <w:pPr>
        <w:spacing w:line="600" w:lineRule="exact"/>
        <w:ind w:firstLineChars="200" w:firstLine="624"/>
        <w:rPr>
          <w:rFonts w:ascii="仿宋_GB2312" w:hAnsi="仿宋_GB2312" w:cs="仿宋_GB2312"/>
          <w:spacing w:val="-4"/>
          <w:kern w:val="0"/>
        </w:rPr>
      </w:pPr>
      <w:r w:rsidRPr="00B03705">
        <w:rPr>
          <w:rFonts w:ascii="仿宋_GB2312" w:hAnsi="仿宋_GB2312" w:cs="仿宋_GB2312" w:hint="eastAsia"/>
          <w:spacing w:val="-4"/>
          <w:kern w:val="0"/>
        </w:rPr>
        <w:t>第一步，高耗能行业企业根据电网实际出力调减用电指标。</w:t>
      </w:r>
    </w:p>
    <w:p w:rsidR="005A5216" w:rsidRPr="00094F74" w:rsidRDefault="00995218">
      <w:pPr>
        <w:spacing w:line="600" w:lineRule="exact"/>
        <w:ind w:firstLineChars="200" w:firstLine="640"/>
        <w:rPr>
          <w:rFonts w:ascii="仿宋_GB2312" w:hAnsi="仿宋_GB2312" w:cs="仿宋_GB2312"/>
          <w:kern w:val="0"/>
        </w:rPr>
      </w:pPr>
      <w:r w:rsidRPr="00094F74">
        <w:rPr>
          <w:rFonts w:ascii="仿宋_GB2312" w:hAnsi="仿宋_GB2312" w:cs="仿宋_GB2312" w:hint="eastAsia"/>
          <w:kern w:val="0"/>
        </w:rPr>
        <w:t>第</w:t>
      </w:r>
      <w:r w:rsidR="00094F74" w:rsidRPr="00094F74">
        <w:rPr>
          <w:rFonts w:ascii="仿宋_GB2312" w:hAnsi="仿宋_GB2312" w:cs="仿宋_GB2312" w:hint="eastAsia"/>
          <w:kern w:val="0"/>
        </w:rPr>
        <w:t>二</w:t>
      </w:r>
      <w:r w:rsidRPr="00094F74">
        <w:rPr>
          <w:rFonts w:ascii="仿宋_GB2312" w:hAnsi="仿宋_GB2312" w:cs="仿宋_GB2312" w:hint="eastAsia"/>
          <w:kern w:val="0"/>
        </w:rPr>
        <w:t>步，要求高峰期已进行空调独立改造的楼宇用户非工空调负荷停用，供电区域内其他商场、超市、办公场所及娱乐场所严格控制空调温度</w:t>
      </w:r>
      <w:r w:rsidRPr="00094F74">
        <w:rPr>
          <w:rFonts w:ascii="仿宋_GB2312" w:hAnsi="仿宋_GB2312" w:hint="eastAsia"/>
          <w:kern w:val="0"/>
        </w:rPr>
        <w:t>（建议夏季26℃以上，冬季18℃以下）</w:t>
      </w:r>
      <w:r w:rsidRPr="00094F74">
        <w:rPr>
          <w:rFonts w:ascii="仿宋_GB2312" w:hAnsi="仿宋_GB2312" w:cs="仿宋_GB2312" w:hint="eastAsia"/>
          <w:kern w:val="0"/>
        </w:rPr>
        <w:t>，节约用电。（早高峰10</w:t>
      </w:r>
      <w:r w:rsidR="00B8617F">
        <w:rPr>
          <w:rFonts w:ascii="仿宋_GB2312" w:hAnsi="仿宋_GB2312" w:cs="仿宋_GB2312" w:hint="eastAsia"/>
          <w:kern w:val="0"/>
        </w:rPr>
        <w:t>:</w:t>
      </w:r>
      <w:r w:rsidRPr="00094F74">
        <w:rPr>
          <w:rFonts w:ascii="仿宋_GB2312" w:hAnsi="仿宋_GB2312" w:cs="仿宋_GB2312" w:hint="eastAsia"/>
          <w:kern w:val="0"/>
        </w:rPr>
        <w:t>00-11</w:t>
      </w:r>
      <w:r w:rsidR="00B8617F">
        <w:rPr>
          <w:rFonts w:ascii="仿宋_GB2312" w:hAnsi="仿宋_GB2312" w:cs="仿宋_GB2312" w:hint="eastAsia"/>
          <w:kern w:val="0"/>
        </w:rPr>
        <w:t>:</w:t>
      </w:r>
      <w:r w:rsidRPr="00094F74">
        <w:rPr>
          <w:rFonts w:ascii="仿宋_GB2312" w:hAnsi="仿宋_GB2312" w:cs="仿宋_GB2312" w:hint="eastAsia"/>
          <w:kern w:val="0"/>
        </w:rPr>
        <w:t>45，晚高峰17</w:t>
      </w:r>
      <w:r w:rsidR="00B8617F">
        <w:rPr>
          <w:rFonts w:ascii="仿宋_GB2312" w:hAnsi="仿宋_GB2312" w:cs="仿宋_GB2312" w:hint="eastAsia"/>
          <w:kern w:val="0"/>
        </w:rPr>
        <w:t>:</w:t>
      </w:r>
      <w:r w:rsidRPr="00094F74">
        <w:rPr>
          <w:rFonts w:ascii="仿宋_GB2312" w:hAnsi="仿宋_GB2312" w:cs="仿宋_GB2312" w:hint="eastAsia"/>
          <w:kern w:val="0"/>
        </w:rPr>
        <w:t>00-20</w:t>
      </w:r>
      <w:r w:rsidR="00B8617F">
        <w:rPr>
          <w:rFonts w:ascii="仿宋_GB2312" w:hAnsi="仿宋_GB2312" w:cs="仿宋_GB2312" w:hint="eastAsia"/>
          <w:kern w:val="0"/>
        </w:rPr>
        <w:t>:</w:t>
      </w:r>
      <w:r w:rsidRPr="00094F74">
        <w:rPr>
          <w:rFonts w:ascii="仿宋_GB2312" w:hAnsi="仿宋_GB2312" w:cs="仿宋_GB2312" w:hint="eastAsia"/>
          <w:kern w:val="0"/>
        </w:rPr>
        <w:t>00）</w:t>
      </w:r>
    </w:p>
    <w:p w:rsidR="005A5216" w:rsidRPr="00094F74" w:rsidRDefault="00995218">
      <w:pPr>
        <w:widowControl/>
        <w:spacing w:line="600" w:lineRule="exact"/>
        <w:ind w:firstLineChars="200" w:firstLine="640"/>
        <w:textAlignment w:val="baseline"/>
        <w:rPr>
          <w:rFonts w:ascii="仿宋_GB2312" w:hAnsi="仿宋_GB2312" w:cs="仿宋_GB2312"/>
          <w:kern w:val="0"/>
        </w:rPr>
      </w:pPr>
      <w:r w:rsidRPr="00094F74">
        <w:rPr>
          <w:rFonts w:ascii="仿宋_GB2312" w:hAnsi="仿宋_GB2312" w:cs="仿宋_GB2312" w:hint="eastAsia"/>
          <w:kern w:val="0"/>
        </w:rPr>
        <w:t>第</w:t>
      </w:r>
      <w:r w:rsidR="00094F74" w:rsidRPr="00094F74">
        <w:rPr>
          <w:rFonts w:ascii="仿宋_GB2312" w:hAnsi="仿宋_GB2312" w:cs="仿宋_GB2312" w:hint="eastAsia"/>
          <w:kern w:val="0"/>
        </w:rPr>
        <w:t>三</w:t>
      </w:r>
      <w:r w:rsidRPr="00094F74">
        <w:rPr>
          <w:rFonts w:ascii="仿宋_GB2312" w:hAnsi="仿宋_GB2312" w:cs="仿宋_GB2312" w:hint="eastAsia"/>
          <w:kern w:val="0"/>
        </w:rPr>
        <w:t>步，要求供电区域内所有景观照明、亮化工程及广告用霓虹灯减半使用。</w:t>
      </w:r>
    </w:p>
    <w:p w:rsidR="00A30FA3" w:rsidRPr="00A30FA3" w:rsidRDefault="00995218">
      <w:pPr>
        <w:widowControl/>
        <w:spacing w:line="600" w:lineRule="exact"/>
        <w:ind w:firstLineChars="200" w:firstLine="640"/>
        <w:textAlignment w:val="baseline"/>
        <w:rPr>
          <w:rFonts w:ascii="仿宋_GB2312" w:hAnsi="仿宋_GB2312" w:cs="仿宋_GB2312"/>
          <w:kern w:val="0"/>
        </w:rPr>
      </w:pPr>
      <w:bookmarkStart w:id="2" w:name="_Hlk118110805"/>
      <w:r w:rsidRPr="00A30FA3">
        <w:rPr>
          <w:rFonts w:ascii="仿宋_GB2312" w:hAnsi="仿宋_GB2312" w:cs="仿宋_GB2312" w:hint="eastAsia"/>
          <w:kern w:val="0"/>
        </w:rPr>
        <w:t>第四步，</w:t>
      </w:r>
      <w:r w:rsidR="00A30FA3" w:rsidRPr="00A30FA3">
        <w:rPr>
          <w:rFonts w:ascii="仿宋_GB2312" w:hAnsi="仿宋_GB2312" w:cs="仿宋_GB2312" w:hint="eastAsia"/>
          <w:kern w:val="0"/>
        </w:rPr>
        <w:t>企业自备发电机组有效组织开出顶峰。</w:t>
      </w:r>
    </w:p>
    <w:bookmarkEnd w:id="2"/>
    <w:p w:rsidR="005A5216" w:rsidRDefault="00995218">
      <w:pPr>
        <w:widowControl/>
        <w:spacing w:line="600" w:lineRule="exact"/>
        <w:ind w:firstLineChars="200" w:firstLine="640"/>
        <w:textAlignment w:val="baseline"/>
        <w:rPr>
          <w:rFonts w:ascii="仿宋_GB2312" w:hAnsi="仿宋_GB2312" w:cs="仿宋_GB2312"/>
          <w:kern w:val="0"/>
        </w:rPr>
      </w:pPr>
      <w:r w:rsidRPr="00A30FA3">
        <w:rPr>
          <w:rFonts w:ascii="仿宋_GB2312" w:hAnsi="仿宋_GB2312" w:cs="仿宋_GB2312" w:hint="eastAsia"/>
          <w:kern w:val="0"/>
        </w:rPr>
        <w:t>（具体调控负荷指标见《附表3.昌北电网2022年负荷管理错避峰负荷明细表》）</w:t>
      </w:r>
    </w:p>
    <w:p w:rsidR="005A5216" w:rsidRPr="00B03705" w:rsidRDefault="00995218" w:rsidP="00B03705">
      <w:pPr>
        <w:spacing w:line="600" w:lineRule="exact"/>
        <w:ind w:firstLineChars="200" w:firstLine="640"/>
        <w:rPr>
          <w:rFonts w:ascii="仿宋_GB2312" w:hAnsi="仿宋_GB2312" w:cs="仿宋_GB2312"/>
          <w:bCs/>
          <w:kern w:val="0"/>
        </w:rPr>
      </w:pPr>
      <w:r w:rsidRPr="00B03705">
        <w:rPr>
          <w:rFonts w:ascii="仿宋_GB2312" w:hAnsi="仿宋_GB2312" w:cs="仿宋_GB2312" w:hint="eastAsia"/>
          <w:bCs/>
          <w:kern w:val="0"/>
        </w:rPr>
        <w:lastRenderedPageBreak/>
        <w:t>2）电力供应缺口在0.616-2.589万千瓦，实施负荷管理第Ⅲ级预案，电网发布黄色预警信号。</w:t>
      </w:r>
    </w:p>
    <w:p w:rsidR="00A30FA3" w:rsidRPr="00B03705" w:rsidRDefault="00A30FA3" w:rsidP="00B03705">
      <w:pPr>
        <w:spacing w:line="600" w:lineRule="exact"/>
        <w:ind w:firstLineChars="200" w:firstLine="624"/>
        <w:rPr>
          <w:rFonts w:ascii="仿宋_GB2312" w:hAnsi="仿宋_GB2312" w:cs="仿宋_GB2312"/>
          <w:spacing w:val="-4"/>
          <w:kern w:val="0"/>
        </w:rPr>
      </w:pPr>
      <w:bookmarkStart w:id="3" w:name="_Hlk118110475"/>
      <w:r w:rsidRPr="00B03705">
        <w:rPr>
          <w:rFonts w:ascii="仿宋_GB2312" w:hAnsi="仿宋_GB2312" w:cs="仿宋_GB2312" w:hint="eastAsia"/>
          <w:spacing w:val="-4"/>
          <w:kern w:val="0"/>
        </w:rPr>
        <w:t>第一步，高耗能行业企业根据电网实际出力调减用电指标。</w:t>
      </w:r>
    </w:p>
    <w:bookmarkEnd w:id="3"/>
    <w:p w:rsidR="005A5216" w:rsidRPr="00A30FA3" w:rsidRDefault="00995218">
      <w:pPr>
        <w:spacing w:line="600" w:lineRule="exact"/>
        <w:ind w:firstLineChars="200" w:firstLine="640"/>
        <w:rPr>
          <w:rFonts w:ascii="仿宋_GB2312" w:hAnsi="仿宋_GB2312" w:cs="仿宋_GB2312"/>
          <w:kern w:val="0"/>
        </w:rPr>
      </w:pPr>
      <w:r w:rsidRPr="00A30FA3">
        <w:rPr>
          <w:rFonts w:ascii="仿宋_GB2312" w:hAnsi="仿宋_GB2312" w:cs="仿宋_GB2312" w:hint="eastAsia"/>
          <w:kern w:val="0"/>
        </w:rPr>
        <w:t>第</w:t>
      </w:r>
      <w:r w:rsidR="00A30FA3" w:rsidRPr="00A30FA3">
        <w:rPr>
          <w:rFonts w:ascii="仿宋_GB2312" w:hAnsi="仿宋_GB2312" w:cs="仿宋_GB2312" w:hint="eastAsia"/>
          <w:kern w:val="0"/>
        </w:rPr>
        <w:t>二</w:t>
      </w:r>
      <w:r w:rsidRPr="00A30FA3">
        <w:rPr>
          <w:rFonts w:ascii="仿宋_GB2312" w:hAnsi="仿宋_GB2312" w:cs="仿宋_GB2312" w:hint="eastAsia"/>
          <w:kern w:val="0"/>
        </w:rPr>
        <w:t>步，要求供电区域内所有网吧、歌舞厅、桑拿洗浴、夜总会、茶座、酒吧、电影院等娱乐场所调整营业时间，在负荷管理期间用电高峰时段停止用电。（早高峰10</w:t>
      </w:r>
      <w:r w:rsidR="00B8617F">
        <w:rPr>
          <w:rFonts w:ascii="仿宋_GB2312" w:hAnsi="仿宋_GB2312" w:cs="仿宋_GB2312" w:hint="eastAsia"/>
          <w:kern w:val="0"/>
        </w:rPr>
        <w:t>:</w:t>
      </w:r>
      <w:r w:rsidRPr="00A30FA3">
        <w:rPr>
          <w:rFonts w:ascii="仿宋_GB2312" w:hAnsi="仿宋_GB2312" w:cs="仿宋_GB2312" w:hint="eastAsia"/>
          <w:kern w:val="0"/>
        </w:rPr>
        <w:t>00-11</w:t>
      </w:r>
      <w:r w:rsidR="00B8617F">
        <w:rPr>
          <w:rFonts w:ascii="仿宋_GB2312" w:hAnsi="仿宋_GB2312" w:cs="仿宋_GB2312" w:hint="eastAsia"/>
          <w:kern w:val="0"/>
        </w:rPr>
        <w:t>:</w:t>
      </w:r>
      <w:r w:rsidRPr="00A30FA3">
        <w:rPr>
          <w:rFonts w:ascii="仿宋_GB2312" w:hAnsi="仿宋_GB2312" w:cs="仿宋_GB2312" w:hint="eastAsia"/>
          <w:kern w:val="0"/>
        </w:rPr>
        <w:t>45，晚高峰17</w:t>
      </w:r>
      <w:r w:rsidR="00B8617F">
        <w:rPr>
          <w:rFonts w:ascii="仿宋_GB2312" w:hAnsi="仿宋_GB2312" w:cs="仿宋_GB2312" w:hint="eastAsia"/>
          <w:kern w:val="0"/>
        </w:rPr>
        <w:t>:</w:t>
      </w:r>
      <w:r w:rsidRPr="00A30FA3">
        <w:rPr>
          <w:rFonts w:ascii="仿宋_GB2312" w:hAnsi="仿宋_GB2312" w:cs="仿宋_GB2312" w:hint="eastAsia"/>
          <w:kern w:val="0"/>
        </w:rPr>
        <w:t>00-20</w:t>
      </w:r>
      <w:r w:rsidR="00B8617F">
        <w:rPr>
          <w:rFonts w:ascii="仿宋_GB2312" w:hAnsi="仿宋_GB2312" w:cs="仿宋_GB2312" w:hint="eastAsia"/>
          <w:kern w:val="0"/>
        </w:rPr>
        <w:t>:</w:t>
      </w:r>
      <w:r w:rsidRPr="00A30FA3">
        <w:rPr>
          <w:rFonts w:ascii="仿宋_GB2312" w:hAnsi="仿宋_GB2312" w:cs="仿宋_GB2312" w:hint="eastAsia"/>
          <w:kern w:val="0"/>
        </w:rPr>
        <w:t>00）</w:t>
      </w:r>
    </w:p>
    <w:p w:rsidR="005A5216" w:rsidRDefault="00995218">
      <w:pPr>
        <w:spacing w:line="600" w:lineRule="exact"/>
        <w:ind w:firstLineChars="200" w:firstLine="640"/>
        <w:rPr>
          <w:rFonts w:ascii="仿宋_GB2312" w:hAnsi="仿宋_GB2312" w:cs="仿宋_GB2312"/>
          <w:kern w:val="0"/>
        </w:rPr>
      </w:pPr>
      <w:r w:rsidRPr="00A30FA3">
        <w:rPr>
          <w:rFonts w:ascii="仿宋_GB2312" w:hAnsi="仿宋_GB2312" w:cs="仿宋_GB2312" w:hint="eastAsia"/>
          <w:kern w:val="0"/>
        </w:rPr>
        <w:t>第</w:t>
      </w:r>
      <w:r w:rsidR="00A30FA3" w:rsidRPr="00A30FA3">
        <w:rPr>
          <w:rFonts w:ascii="仿宋_GB2312" w:hAnsi="仿宋_GB2312" w:cs="仿宋_GB2312" w:hint="eastAsia"/>
          <w:kern w:val="0"/>
        </w:rPr>
        <w:t>三</w:t>
      </w:r>
      <w:r w:rsidRPr="00A30FA3">
        <w:rPr>
          <w:rFonts w:ascii="仿宋_GB2312" w:hAnsi="仿宋_GB2312" w:cs="仿宋_GB2312" w:hint="eastAsia"/>
          <w:kern w:val="0"/>
        </w:rPr>
        <w:t>步，要求高峰期已进行空调独立改造的楼宇用户非工空调负荷停用，供电区域内其他商场、超市、办公场所严格控制空调温度（建议夏季26℃以上，冬季18℃以下），停用半边扶梯，减少照明，节约用电。（早高峰10</w:t>
      </w:r>
      <w:r w:rsidR="00B8617F">
        <w:rPr>
          <w:rFonts w:ascii="仿宋_GB2312" w:hAnsi="仿宋_GB2312" w:cs="仿宋_GB2312" w:hint="eastAsia"/>
          <w:kern w:val="0"/>
        </w:rPr>
        <w:t>:</w:t>
      </w:r>
      <w:r w:rsidRPr="00A30FA3">
        <w:rPr>
          <w:rFonts w:ascii="仿宋_GB2312" w:hAnsi="仿宋_GB2312" w:cs="仿宋_GB2312" w:hint="eastAsia"/>
          <w:kern w:val="0"/>
        </w:rPr>
        <w:t>00-11</w:t>
      </w:r>
      <w:r w:rsidR="00B8617F">
        <w:rPr>
          <w:rFonts w:ascii="仿宋_GB2312" w:hAnsi="仿宋_GB2312" w:cs="仿宋_GB2312" w:hint="eastAsia"/>
          <w:kern w:val="0"/>
        </w:rPr>
        <w:t>:</w:t>
      </w:r>
      <w:r w:rsidRPr="00A30FA3">
        <w:rPr>
          <w:rFonts w:ascii="仿宋_GB2312" w:hAnsi="仿宋_GB2312" w:cs="仿宋_GB2312" w:hint="eastAsia"/>
          <w:kern w:val="0"/>
        </w:rPr>
        <w:t>45，晚高峰17</w:t>
      </w:r>
      <w:r w:rsidR="00B8617F">
        <w:rPr>
          <w:rFonts w:ascii="仿宋_GB2312" w:hAnsi="仿宋_GB2312" w:cs="仿宋_GB2312" w:hint="eastAsia"/>
          <w:kern w:val="0"/>
        </w:rPr>
        <w:t>:</w:t>
      </w:r>
      <w:r w:rsidRPr="00A30FA3">
        <w:rPr>
          <w:rFonts w:ascii="仿宋_GB2312" w:hAnsi="仿宋_GB2312" w:cs="仿宋_GB2312" w:hint="eastAsia"/>
          <w:kern w:val="0"/>
        </w:rPr>
        <w:t>00-20</w:t>
      </w:r>
      <w:r w:rsidR="00B8617F">
        <w:rPr>
          <w:rFonts w:ascii="仿宋_GB2312" w:hAnsi="仿宋_GB2312" w:cs="仿宋_GB2312" w:hint="eastAsia"/>
          <w:kern w:val="0"/>
        </w:rPr>
        <w:t>:</w:t>
      </w:r>
      <w:r w:rsidRPr="00A30FA3">
        <w:rPr>
          <w:rFonts w:ascii="仿宋_GB2312" w:hAnsi="仿宋_GB2312" w:cs="仿宋_GB2312" w:hint="eastAsia"/>
          <w:kern w:val="0"/>
        </w:rPr>
        <w:t>00）</w:t>
      </w:r>
    </w:p>
    <w:p w:rsidR="005A5216" w:rsidRPr="00A30FA3" w:rsidRDefault="00995218">
      <w:pPr>
        <w:widowControl/>
        <w:spacing w:line="600" w:lineRule="exact"/>
        <w:ind w:firstLineChars="200" w:firstLine="640"/>
        <w:textAlignment w:val="baseline"/>
        <w:rPr>
          <w:rFonts w:ascii="仿宋_GB2312" w:hAnsi="仿宋_GB2312" w:cs="仿宋_GB2312"/>
          <w:kern w:val="0"/>
        </w:rPr>
      </w:pPr>
      <w:r w:rsidRPr="00A30FA3">
        <w:rPr>
          <w:rFonts w:ascii="仿宋_GB2312" w:hAnsi="仿宋_GB2312" w:cs="仿宋_GB2312" w:hint="eastAsia"/>
          <w:kern w:val="0"/>
        </w:rPr>
        <w:t>第</w:t>
      </w:r>
      <w:r w:rsidR="00A30FA3" w:rsidRPr="00A30FA3">
        <w:rPr>
          <w:rFonts w:ascii="仿宋_GB2312" w:hAnsi="仿宋_GB2312" w:cs="仿宋_GB2312" w:hint="eastAsia"/>
          <w:kern w:val="0"/>
        </w:rPr>
        <w:t>四</w:t>
      </w:r>
      <w:r w:rsidRPr="00A30FA3">
        <w:rPr>
          <w:rFonts w:ascii="仿宋_GB2312" w:hAnsi="仿宋_GB2312" w:cs="仿宋_GB2312" w:hint="eastAsia"/>
          <w:kern w:val="0"/>
        </w:rPr>
        <w:t>步，要求供电区域内所有景观照明、亮化工程及广告用霓虹灯停止使用，夏季路灯推迟到19</w:t>
      </w:r>
      <w:r w:rsidR="00B8617F">
        <w:rPr>
          <w:rFonts w:ascii="仿宋_GB2312" w:hAnsi="仿宋_GB2312" w:cs="仿宋_GB2312" w:hint="eastAsia"/>
          <w:kern w:val="0"/>
        </w:rPr>
        <w:t>:</w:t>
      </w:r>
      <w:r w:rsidRPr="00A30FA3">
        <w:rPr>
          <w:rFonts w:ascii="仿宋_GB2312" w:hAnsi="仿宋_GB2312" w:cs="仿宋_GB2312" w:hint="eastAsia"/>
          <w:kern w:val="0"/>
        </w:rPr>
        <w:t>30以后亮灯。</w:t>
      </w:r>
    </w:p>
    <w:p w:rsidR="005A5216" w:rsidRDefault="00995218">
      <w:pPr>
        <w:widowControl/>
        <w:spacing w:line="600" w:lineRule="exact"/>
        <w:ind w:firstLineChars="200" w:firstLine="640"/>
        <w:textAlignment w:val="baseline"/>
        <w:rPr>
          <w:rFonts w:ascii="仿宋_GB2312" w:hAnsi="仿宋_GB2312" w:cs="仿宋_GB2312"/>
          <w:kern w:val="0"/>
        </w:rPr>
      </w:pPr>
      <w:r w:rsidRPr="00A30FA3">
        <w:rPr>
          <w:rFonts w:ascii="仿宋_GB2312" w:hAnsi="仿宋_GB2312" w:cs="仿宋_GB2312" w:hint="eastAsia"/>
          <w:kern w:val="0"/>
        </w:rPr>
        <w:t>第</w:t>
      </w:r>
      <w:r w:rsidR="00A30FA3" w:rsidRPr="00A30FA3">
        <w:rPr>
          <w:rFonts w:ascii="仿宋_GB2312" w:hAnsi="仿宋_GB2312" w:cs="仿宋_GB2312" w:hint="eastAsia"/>
          <w:kern w:val="0"/>
        </w:rPr>
        <w:t>五</w:t>
      </w:r>
      <w:r w:rsidRPr="00A30FA3">
        <w:rPr>
          <w:rFonts w:ascii="仿宋_GB2312" w:hAnsi="仿宋_GB2312" w:cs="仿宋_GB2312" w:hint="eastAsia"/>
          <w:kern w:val="0"/>
        </w:rPr>
        <w:t>步，要求供电区域内所有非重大工程项目在用电高峰时段暂停基建施工用电。</w:t>
      </w:r>
    </w:p>
    <w:p w:rsidR="007B6047" w:rsidRPr="007B6047" w:rsidRDefault="007B6047" w:rsidP="007B6047">
      <w:pPr>
        <w:widowControl/>
        <w:spacing w:line="600" w:lineRule="exact"/>
        <w:ind w:firstLineChars="200" w:firstLine="640"/>
        <w:textAlignment w:val="baseline"/>
        <w:rPr>
          <w:rFonts w:ascii="仿宋_GB2312" w:hAnsi="仿宋_GB2312" w:cs="仿宋_GB2312"/>
          <w:kern w:val="0"/>
        </w:rPr>
      </w:pPr>
      <w:r w:rsidRPr="00A30FA3">
        <w:rPr>
          <w:rFonts w:ascii="仿宋_GB2312" w:hAnsi="仿宋_GB2312" w:cs="仿宋_GB2312" w:hint="eastAsia"/>
          <w:kern w:val="0"/>
        </w:rPr>
        <w:t>第</w:t>
      </w:r>
      <w:r>
        <w:rPr>
          <w:rFonts w:ascii="仿宋_GB2312" w:hAnsi="仿宋_GB2312" w:cs="仿宋_GB2312" w:hint="eastAsia"/>
          <w:kern w:val="0"/>
        </w:rPr>
        <w:t>六</w:t>
      </w:r>
      <w:r w:rsidRPr="00A30FA3">
        <w:rPr>
          <w:rFonts w:ascii="仿宋_GB2312" w:hAnsi="仿宋_GB2312" w:cs="仿宋_GB2312" w:hint="eastAsia"/>
          <w:kern w:val="0"/>
        </w:rPr>
        <w:t>步，企业自备发电机组有效组织开出顶峰。</w:t>
      </w:r>
    </w:p>
    <w:p w:rsidR="005A5216" w:rsidRDefault="00995218">
      <w:pPr>
        <w:widowControl/>
        <w:spacing w:line="600" w:lineRule="exact"/>
        <w:ind w:firstLineChars="200" w:firstLine="640"/>
        <w:textAlignment w:val="baseline"/>
        <w:rPr>
          <w:rFonts w:ascii="仿宋_GB2312" w:hAnsi="仿宋_GB2312" w:cs="仿宋_GB2312"/>
          <w:kern w:val="0"/>
        </w:rPr>
      </w:pPr>
      <w:r w:rsidRPr="00A20267">
        <w:rPr>
          <w:rFonts w:ascii="仿宋_GB2312" w:hAnsi="仿宋_GB2312" w:cs="仿宋_GB2312" w:hint="eastAsia"/>
          <w:kern w:val="0"/>
        </w:rPr>
        <w:t>第</w:t>
      </w:r>
      <w:r w:rsidR="007B6047">
        <w:rPr>
          <w:rFonts w:ascii="仿宋_GB2312" w:hAnsi="仿宋_GB2312" w:cs="仿宋_GB2312" w:hint="eastAsia"/>
          <w:kern w:val="0"/>
        </w:rPr>
        <w:t>七</w:t>
      </w:r>
      <w:r w:rsidRPr="00A20267">
        <w:rPr>
          <w:rFonts w:ascii="仿宋_GB2312" w:hAnsi="仿宋_GB2312" w:cs="仿宋_GB2312" w:hint="eastAsia"/>
          <w:kern w:val="0"/>
        </w:rPr>
        <w:t>步，大工业企业根据电网实际出力继续调减用电指标。（具体调控负荷指标见《附表3.昌北电网2022年负荷管理错避峰负荷明细表》）</w:t>
      </w:r>
    </w:p>
    <w:p w:rsidR="005A5216" w:rsidRPr="00B03705" w:rsidRDefault="00995218" w:rsidP="00B03705">
      <w:pPr>
        <w:spacing w:line="600" w:lineRule="exact"/>
        <w:ind w:firstLineChars="200" w:firstLine="640"/>
        <w:rPr>
          <w:rFonts w:ascii="仿宋_GB2312" w:hAnsi="仿宋_GB2312" w:cs="仿宋_GB2312"/>
          <w:bCs/>
          <w:kern w:val="0"/>
        </w:rPr>
      </w:pPr>
      <w:r w:rsidRPr="00B03705">
        <w:rPr>
          <w:rFonts w:ascii="仿宋_GB2312" w:hAnsi="仿宋_GB2312" w:cs="仿宋_GB2312" w:hint="eastAsia"/>
          <w:bCs/>
          <w:kern w:val="0"/>
        </w:rPr>
        <w:t>3）电力供应缺口2.589—5.893万千瓦，实施负荷管理第Ⅱ级预案，电网发布橙色预警信号。</w:t>
      </w:r>
    </w:p>
    <w:p w:rsidR="00A20267" w:rsidRPr="00B03705" w:rsidRDefault="00A20267" w:rsidP="00B03705">
      <w:pPr>
        <w:spacing w:line="600" w:lineRule="exact"/>
        <w:ind w:firstLineChars="200" w:firstLine="624"/>
        <w:rPr>
          <w:rFonts w:ascii="仿宋_GB2312" w:hAnsi="仿宋_GB2312" w:cs="仿宋_GB2312"/>
          <w:spacing w:val="-4"/>
          <w:kern w:val="0"/>
          <w:highlight w:val="yellow"/>
        </w:rPr>
      </w:pPr>
      <w:bookmarkStart w:id="4" w:name="_Hlk118110837"/>
      <w:r w:rsidRPr="00B03705">
        <w:rPr>
          <w:rFonts w:ascii="仿宋_GB2312" w:hAnsi="仿宋_GB2312" w:cs="仿宋_GB2312" w:hint="eastAsia"/>
          <w:spacing w:val="-4"/>
          <w:kern w:val="0"/>
        </w:rPr>
        <w:t>第一步，高耗能行业企业根据电网实际出力调减用电指标。</w:t>
      </w:r>
    </w:p>
    <w:bookmarkEnd w:id="4"/>
    <w:p w:rsidR="005A5216" w:rsidRPr="00A20267" w:rsidRDefault="00995218">
      <w:pPr>
        <w:spacing w:line="600" w:lineRule="exact"/>
        <w:ind w:firstLineChars="200" w:firstLine="640"/>
        <w:rPr>
          <w:rFonts w:ascii="仿宋_GB2312" w:hAnsi="仿宋_GB2312" w:cs="仿宋_GB2312"/>
          <w:kern w:val="0"/>
        </w:rPr>
      </w:pPr>
      <w:r w:rsidRPr="00A20267">
        <w:rPr>
          <w:rFonts w:ascii="仿宋_GB2312" w:hAnsi="仿宋_GB2312" w:cs="仿宋_GB2312" w:hint="eastAsia"/>
          <w:kern w:val="0"/>
        </w:rPr>
        <w:lastRenderedPageBreak/>
        <w:t>第</w:t>
      </w:r>
      <w:r w:rsidR="00A20267" w:rsidRPr="00A20267">
        <w:rPr>
          <w:rFonts w:ascii="仿宋_GB2312" w:hAnsi="仿宋_GB2312" w:cs="仿宋_GB2312" w:hint="eastAsia"/>
          <w:kern w:val="0"/>
        </w:rPr>
        <w:t>二</w:t>
      </w:r>
      <w:r w:rsidRPr="00A20267">
        <w:rPr>
          <w:rFonts w:ascii="仿宋_GB2312" w:hAnsi="仿宋_GB2312" w:cs="仿宋_GB2312" w:hint="eastAsia"/>
          <w:kern w:val="0"/>
        </w:rPr>
        <w:t>步，要求供电区域内所有网吧、歌舞厅、桑拿洗浴、夜总会、茶座、酒吧、电影院等娱乐场所调整营业时间，在负荷管理期间用电高峰时段停止用电。（早高峰10</w:t>
      </w:r>
      <w:r w:rsidR="00B8617F">
        <w:rPr>
          <w:rFonts w:ascii="仿宋_GB2312" w:hAnsi="仿宋_GB2312" w:cs="仿宋_GB2312" w:hint="eastAsia"/>
          <w:kern w:val="0"/>
        </w:rPr>
        <w:t>:</w:t>
      </w:r>
      <w:r w:rsidRPr="00A20267">
        <w:rPr>
          <w:rFonts w:ascii="仿宋_GB2312" w:hAnsi="仿宋_GB2312" w:cs="仿宋_GB2312" w:hint="eastAsia"/>
          <w:kern w:val="0"/>
        </w:rPr>
        <w:t>00-11</w:t>
      </w:r>
      <w:r w:rsidR="00B8617F">
        <w:rPr>
          <w:rFonts w:ascii="仿宋_GB2312" w:hAnsi="仿宋_GB2312" w:cs="仿宋_GB2312" w:hint="eastAsia"/>
          <w:kern w:val="0"/>
        </w:rPr>
        <w:t>:</w:t>
      </w:r>
      <w:r w:rsidRPr="00A20267">
        <w:rPr>
          <w:rFonts w:ascii="仿宋_GB2312" w:hAnsi="仿宋_GB2312" w:cs="仿宋_GB2312" w:hint="eastAsia"/>
          <w:kern w:val="0"/>
        </w:rPr>
        <w:t>45，晚高峰17</w:t>
      </w:r>
      <w:r w:rsidR="00B8617F">
        <w:rPr>
          <w:rFonts w:ascii="仿宋_GB2312" w:hAnsi="仿宋_GB2312" w:cs="仿宋_GB2312" w:hint="eastAsia"/>
          <w:kern w:val="0"/>
        </w:rPr>
        <w:t>:</w:t>
      </w:r>
      <w:r w:rsidRPr="00A20267">
        <w:rPr>
          <w:rFonts w:ascii="仿宋_GB2312" w:hAnsi="仿宋_GB2312" w:cs="仿宋_GB2312" w:hint="eastAsia"/>
          <w:kern w:val="0"/>
        </w:rPr>
        <w:t>00-20</w:t>
      </w:r>
      <w:r w:rsidR="00B8617F">
        <w:rPr>
          <w:rFonts w:ascii="仿宋_GB2312" w:hAnsi="仿宋_GB2312" w:cs="仿宋_GB2312" w:hint="eastAsia"/>
          <w:kern w:val="0"/>
        </w:rPr>
        <w:t>:</w:t>
      </w:r>
      <w:r w:rsidRPr="00A20267">
        <w:rPr>
          <w:rFonts w:ascii="仿宋_GB2312" w:hAnsi="仿宋_GB2312" w:cs="仿宋_GB2312" w:hint="eastAsia"/>
          <w:kern w:val="0"/>
        </w:rPr>
        <w:t>00）</w:t>
      </w:r>
    </w:p>
    <w:p w:rsidR="005A5216" w:rsidRPr="00A20267" w:rsidRDefault="00995218">
      <w:pPr>
        <w:spacing w:line="600" w:lineRule="exact"/>
        <w:ind w:firstLineChars="200" w:firstLine="640"/>
        <w:rPr>
          <w:rFonts w:ascii="仿宋_GB2312" w:hAnsi="仿宋_GB2312" w:cs="仿宋_GB2312"/>
          <w:kern w:val="0"/>
        </w:rPr>
      </w:pPr>
      <w:r w:rsidRPr="00A20267">
        <w:rPr>
          <w:rFonts w:ascii="仿宋_GB2312" w:hAnsi="仿宋_GB2312" w:cs="仿宋_GB2312" w:hint="eastAsia"/>
          <w:kern w:val="0"/>
        </w:rPr>
        <w:t>第</w:t>
      </w:r>
      <w:r w:rsidR="00A20267">
        <w:rPr>
          <w:rFonts w:ascii="仿宋_GB2312" w:hAnsi="仿宋_GB2312" w:cs="仿宋_GB2312" w:hint="eastAsia"/>
          <w:kern w:val="0"/>
        </w:rPr>
        <w:t>三</w:t>
      </w:r>
      <w:r w:rsidRPr="00A20267">
        <w:rPr>
          <w:rFonts w:ascii="仿宋_GB2312" w:hAnsi="仿宋_GB2312" w:cs="仿宋_GB2312" w:hint="eastAsia"/>
          <w:kern w:val="0"/>
        </w:rPr>
        <w:t>步，要求已进行空调独立改造的楼宇用户非工空调负荷停用，供电区域内其他商场、超市、办公场所空调停用，停用全部扶梯，减少照明，节约用电。</w:t>
      </w:r>
    </w:p>
    <w:p w:rsidR="005A5216" w:rsidRPr="00A20267" w:rsidRDefault="00995218">
      <w:pPr>
        <w:spacing w:line="600" w:lineRule="exact"/>
        <w:ind w:firstLineChars="200" w:firstLine="640"/>
        <w:rPr>
          <w:rFonts w:ascii="仿宋_GB2312" w:hAnsi="仿宋_GB2312" w:cs="仿宋_GB2312"/>
          <w:kern w:val="0"/>
        </w:rPr>
      </w:pPr>
      <w:r w:rsidRPr="00A20267">
        <w:rPr>
          <w:rFonts w:ascii="仿宋_GB2312" w:hAnsi="仿宋_GB2312" w:cs="仿宋_GB2312" w:hint="eastAsia"/>
          <w:kern w:val="0"/>
        </w:rPr>
        <w:t>第</w:t>
      </w:r>
      <w:r w:rsidR="00A20267">
        <w:rPr>
          <w:rFonts w:ascii="仿宋_GB2312" w:hAnsi="仿宋_GB2312" w:cs="仿宋_GB2312" w:hint="eastAsia"/>
          <w:kern w:val="0"/>
        </w:rPr>
        <w:t>四</w:t>
      </w:r>
      <w:r w:rsidRPr="00A20267">
        <w:rPr>
          <w:rFonts w:ascii="仿宋_GB2312" w:hAnsi="仿宋_GB2312" w:cs="仿宋_GB2312" w:hint="eastAsia"/>
          <w:kern w:val="0"/>
        </w:rPr>
        <w:t>步，要求供电区域内所有景观照明、亮化工程及广告用霓虹灯停止使用，路灯减半使用。</w:t>
      </w:r>
    </w:p>
    <w:p w:rsidR="005A5216" w:rsidRDefault="00995218" w:rsidP="00A20267">
      <w:pPr>
        <w:spacing w:line="600" w:lineRule="exact"/>
        <w:ind w:firstLineChars="200" w:firstLine="640"/>
        <w:rPr>
          <w:rFonts w:ascii="仿宋_GB2312" w:hAnsi="仿宋_GB2312" w:cs="仿宋_GB2312"/>
          <w:kern w:val="0"/>
        </w:rPr>
      </w:pPr>
      <w:r w:rsidRPr="00A20267">
        <w:rPr>
          <w:rFonts w:ascii="仿宋_GB2312" w:hAnsi="仿宋_GB2312" w:cs="仿宋_GB2312" w:hint="eastAsia"/>
          <w:kern w:val="0"/>
        </w:rPr>
        <w:t>第</w:t>
      </w:r>
      <w:r w:rsidR="00A20267">
        <w:rPr>
          <w:rFonts w:ascii="仿宋_GB2312" w:hAnsi="仿宋_GB2312" w:cs="仿宋_GB2312" w:hint="eastAsia"/>
          <w:kern w:val="0"/>
        </w:rPr>
        <w:t>五</w:t>
      </w:r>
      <w:r w:rsidRPr="00A20267">
        <w:rPr>
          <w:rFonts w:ascii="仿宋_GB2312" w:hAnsi="仿宋_GB2312" w:cs="仿宋_GB2312" w:hint="eastAsia"/>
          <w:kern w:val="0"/>
        </w:rPr>
        <w:t>步，要求供电区域内所有工程项目在用电高峰时段暂停基建施工用电。</w:t>
      </w:r>
    </w:p>
    <w:p w:rsidR="00A20267" w:rsidRPr="00A20267" w:rsidRDefault="007B6047" w:rsidP="00A20267">
      <w:pPr>
        <w:spacing w:line="600" w:lineRule="exact"/>
        <w:ind w:firstLineChars="200" w:firstLine="640"/>
        <w:rPr>
          <w:rFonts w:ascii="仿宋_GB2312" w:hAnsi="仿宋_GB2312" w:cs="仿宋_GB2312"/>
          <w:kern w:val="0"/>
        </w:rPr>
      </w:pPr>
      <w:r w:rsidRPr="007B6047">
        <w:rPr>
          <w:rFonts w:ascii="仿宋_GB2312" w:hAnsi="仿宋_GB2312" w:cs="仿宋_GB2312" w:hint="eastAsia"/>
          <w:kern w:val="0"/>
        </w:rPr>
        <w:t>第</w:t>
      </w:r>
      <w:r>
        <w:rPr>
          <w:rFonts w:ascii="仿宋_GB2312" w:hAnsi="仿宋_GB2312" w:cs="仿宋_GB2312" w:hint="eastAsia"/>
          <w:kern w:val="0"/>
        </w:rPr>
        <w:t>六</w:t>
      </w:r>
      <w:r w:rsidRPr="007B6047">
        <w:rPr>
          <w:rFonts w:ascii="仿宋_GB2312" w:hAnsi="仿宋_GB2312" w:cs="仿宋_GB2312" w:hint="eastAsia"/>
          <w:kern w:val="0"/>
        </w:rPr>
        <w:t>步，企业自备发电机组有效组织开出顶峰。</w:t>
      </w:r>
    </w:p>
    <w:p w:rsidR="005A5216" w:rsidRPr="00A20267" w:rsidRDefault="00995218">
      <w:pPr>
        <w:spacing w:line="600" w:lineRule="exact"/>
        <w:ind w:firstLineChars="200" w:firstLine="640"/>
        <w:rPr>
          <w:rFonts w:ascii="仿宋_GB2312" w:hAnsi="仿宋_GB2312" w:cs="仿宋_GB2312"/>
          <w:kern w:val="0"/>
        </w:rPr>
      </w:pPr>
      <w:r w:rsidRPr="00A20267">
        <w:rPr>
          <w:rFonts w:ascii="仿宋_GB2312" w:hAnsi="仿宋_GB2312" w:cs="仿宋_GB2312" w:hint="eastAsia"/>
          <w:kern w:val="0"/>
        </w:rPr>
        <w:t>第</w:t>
      </w:r>
      <w:r w:rsidR="007B6047">
        <w:rPr>
          <w:rFonts w:ascii="仿宋_GB2312" w:hAnsi="仿宋_GB2312" w:cs="仿宋_GB2312" w:hint="eastAsia"/>
          <w:kern w:val="0"/>
        </w:rPr>
        <w:t>七</w:t>
      </w:r>
      <w:r w:rsidRPr="00A20267">
        <w:rPr>
          <w:rFonts w:ascii="仿宋_GB2312" w:hAnsi="仿宋_GB2312" w:cs="仿宋_GB2312" w:hint="eastAsia"/>
          <w:kern w:val="0"/>
        </w:rPr>
        <w:t>步，大工业企业根据电网实际出力继续调减用电指标。（具体调控负荷指标见《附表3.昌北电网2022年负荷管理错避峰负荷明细表》）</w:t>
      </w:r>
    </w:p>
    <w:p w:rsidR="005A5216" w:rsidRPr="00B03705" w:rsidRDefault="00995218" w:rsidP="00B03705">
      <w:pPr>
        <w:spacing w:line="600" w:lineRule="exact"/>
        <w:ind w:firstLineChars="200" w:firstLine="640"/>
        <w:rPr>
          <w:rFonts w:ascii="仿宋_GB2312" w:hAnsi="仿宋_GB2312" w:cs="仿宋_GB2312"/>
          <w:bCs/>
          <w:kern w:val="0"/>
        </w:rPr>
      </w:pPr>
      <w:r w:rsidRPr="00B03705">
        <w:rPr>
          <w:rFonts w:ascii="仿宋_GB2312" w:hAnsi="仿宋_GB2312" w:cs="仿宋_GB2312" w:hint="eastAsia"/>
          <w:bCs/>
          <w:kern w:val="0"/>
        </w:rPr>
        <w:t>4）电力供应缺口5.893-14.751万千瓦，实施负荷管理第Ⅰ级预案，电网发布红色预警信号。</w:t>
      </w:r>
    </w:p>
    <w:p w:rsidR="007B6047" w:rsidRPr="00B03705" w:rsidRDefault="007B6047" w:rsidP="00B03705">
      <w:pPr>
        <w:spacing w:line="600" w:lineRule="exact"/>
        <w:ind w:firstLineChars="200" w:firstLine="624"/>
        <w:rPr>
          <w:rFonts w:ascii="仿宋_GB2312" w:hAnsi="仿宋_GB2312" w:cs="仿宋_GB2312"/>
          <w:spacing w:val="-4"/>
          <w:kern w:val="0"/>
        </w:rPr>
      </w:pPr>
      <w:r w:rsidRPr="00B03705">
        <w:rPr>
          <w:rFonts w:ascii="仿宋_GB2312" w:hAnsi="仿宋_GB2312" w:cs="仿宋_GB2312" w:hint="eastAsia"/>
          <w:spacing w:val="-4"/>
          <w:kern w:val="0"/>
        </w:rPr>
        <w:t>第一步，高耗能行业企业根据电网实际出力调减用电指标。</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第</w:t>
      </w:r>
      <w:r w:rsidR="007B6047">
        <w:rPr>
          <w:rFonts w:ascii="仿宋_GB2312" w:hAnsi="仿宋_GB2312" w:cs="仿宋_GB2312" w:hint="eastAsia"/>
          <w:kern w:val="0"/>
        </w:rPr>
        <w:t>二</w:t>
      </w:r>
      <w:r>
        <w:rPr>
          <w:rFonts w:ascii="仿宋_GB2312" w:hAnsi="仿宋_GB2312" w:cs="仿宋_GB2312" w:hint="eastAsia"/>
          <w:kern w:val="0"/>
        </w:rPr>
        <w:t>步，要求供电区域内所有网吧、歌舞厅、桑拿洗浴、夜总会、茶座、酒吧、电影院等娱乐场所停止用电。</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第</w:t>
      </w:r>
      <w:r w:rsidR="007B6047">
        <w:rPr>
          <w:rFonts w:ascii="仿宋_GB2312" w:hAnsi="仿宋_GB2312" w:cs="仿宋_GB2312" w:hint="eastAsia"/>
          <w:kern w:val="0"/>
        </w:rPr>
        <w:t>三</w:t>
      </w:r>
      <w:r>
        <w:rPr>
          <w:rFonts w:ascii="仿宋_GB2312" w:hAnsi="仿宋_GB2312" w:cs="仿宋_GB2312" w:hint="eastAsia"/>
          <w:kern w:val="0"/>
        </w:rPr>
        <w:t>步，要求供电区域内所有商场、超市、办公场所停用空调，停用全部扶梯，减少照明，节约用电。</w:t>
      </w:r>
    </w:p>
    <w:p w:rsidR="005A5216" w:rsidRDefault="00995218">
      <w:pPr>
        <w:spacing w:line="600" w:lineRule="exact"/>
        <w:ind w:firstLineChars="200" w:firstLine="640"/>
        <w:rPr>
          <w:rFonts w:ascii="仿宋_GB2312" w:hAnsi="仿宋_GB2312" w:cs="仿宋_GB2312"/>
          <w:kern w:val="0"/>
          <w:highlight w:val="red"/>
        </w:rPr>
      </w:pPr>
      <w:r>
        <w:rPr>
          <w:rFonts w:ascii="仿宋_GB2312" w:hAnsi="仿宋_GB2312" w:cs="仿宋_GB2312" w:hint="eastAsia"/>
          <w:kern w:val="0"/>
        </w:rPr>
        <w:t>第</w:t>
      </w:r>
      <w:r w:rsidR="007B6047">
        <w:rPr>
          <w:rFonts w:ascii="仿宋_GB2312" w:hAnsi="仿宋_GB2312" w:cs="仿宋_GB2312" w:hint="eastAsia"/>
          <w:kern w:val="0"/>
        </w:rPr>
        <w:t>四</w:t>
      </w:r>
      <w:r>
        <w:rPr>
          <w:rFonts w:ascii="仿宋_GB2312" w:hAnsi="仿宋_GB2312" w:cs="仿宋_GB2312" w:hint="eastAsia"/>
          <w:kern w:val="0"/>
        </w:rPr>
        <w:t>步，要求供电区域内所有景观照明、亮化工程及广</w:t>
      </w:r>
      <w:r>
        <w:rPr>
          <w:rFonts w:ascii="仿宋_GB2312" w:hAnsi="仿宋_GB2312" w:cs="仿宋_GB2312" w:hint="eastAsia"/>
          <w:kern w:val="0"/>
        </w:rPr>
        <w:lastRenderedPageBreak/>
        <w:t>告用霓虹灯停止使用，路灯减半使用。</w:t>
      </w:r>
    </w:p>
    <w:p w:rsidR="005A5216" w:rsidRDefault="00995218">
      <w:pPr>
        <w:widowControl/>
        <w:spacing w:line="600" w:lineRule="exact"/>
        <w:ind w:firstLineChars="200" w:firstLine="640"/>
        <w:textAlignment w:val="baseline"/>
        <w:rPr>
          <w:rFonts w:ascii="仿宋_GB2312" w:hAnsi="仿宋_GB2312" w:cs="仿宋_GB2312"/>
          <w:kern w:val="0"/>
        </w:rPr>
      </w:pPr>
      <w:r>
        <w:rPr>
          <w:rFonts w:ascii="仿宋_GB2312" w:hAnsi="仿宋_GB2312" w:cs="仿宋_GB2312" w:hint="eastAsia"/>
          <w:kern w:val="0"/>
        </w:rPr>
        <w:t>第</w:t>
      </w:r>
      <w:r w:rsidR="007B6047">
        <w:rPr>
          <w:rFonts w:ascii="仿宋_GB2312" w:hAnsi="仿宋_GB2312" w:cs="仿宋_GB2312" w:hint="eastAsia"/>
          <w:kern w:val="0"/>
        </w:rPr>
        <w:t>五</w:t>
      </w:r>
      <w:r>
        <w:rPr>
          <w:rFonts w:ascii="仿宋_GB2312" w:hAnsi="仿宋_GB2312" w:cs="仿宋_GB2312" w:hint="eastAsia"/>
          <w:kern w:val="0"/>
        </w:rPr>
        <w:t>步，要求供电区域内所有工程项目在用电高峰时段暂停基建施工用电。</w:t>
      </w:r>
    </w:p>
    <w:p w:rsidR="007B6047" w:rsidRPr="007B6047" w:rsidRDefault="007B6047" w:rsidP="007B6047">
      <w:pPr>
        <w:spacing w:line="600" w:lineRule="exact"/>
        <w:ind w:firstLineChars="200" w:firstLine="640"/>
        <w:rPr>
          <w:rFonts w:ascii="仿宋_GB2312" w:hAnsi="仿宋_GB2312" w:cs="仿宋_GB2312"/>
          <w:kern w:val="0"/>
        </w:rPr>
      </w:pPr>
      <w:r w:rsidRPr="007B6047">
        <w:rPr>
          <w:rFonts w:ascii="仿宋_GB2312" w:hAnsi="仿宋_GB2312" w:cs="仿宋_GB2312" w:hint="eastAsia"/>
          <w:kern w:val="0"/>
        </w:rPr>
        <w:t>第</w:t>
      </w:r>
      <w:r>
        <w:rPr>
          <w:rFonts w:ascii="仿宋_GB2312" w:hAnsi="仿宋_GB2312" w:cs="仿宋_GB2312" w:hint="eastAsia"/>
          <w:kern w:val="0"/>
        </w:rPr>
        <w:t>六</w:t>
      </w:r>
      <w:r w:rsidRPr="007B6047">
        <w:rPr>
          <w:rFonts w:ascii="仿宋_GB2312" w:hAnsi="仿宋_GB2312" w:cs="仿宋_GB2312" w:hint="eastAsia"/>
          <w:kern w:val="0"/>
        </w:rPr>
        <w:t>步，企业自备发电机组有效组织开出顶峰。</w:t>
      </w:r>
    </w:p>
    <w:p w:rsidR="007B6047" w:rsidRPr="00B03705" w:rsidRDefault="00995218" w:rsidP="00B03705">
      <w:pPr>
        <w:spacing w:line="600" w:lineRule="exact"/>
        <w:ind w:firstLineChars="200" w:firstLine="624"/>
        <w:rPr>
          <w:rFonts w:ascii="仿宋_GB2312" w:hAnsi="仿宋_GB2312" w:cs="仿宋_GB2312"/>
          <w:spacing w:val="-4"/>
          <w:kern w:val="0"/>
        </w:rPr>
      </w:pPr>
      <w:r w:rsidRPr="00B03705">
        <w:rPr>
          <w:rFonts w:ascii="仿宋_GB2312" w:hAnsi="仿宋_GB2312" w:cs="仿宋_GB2312" w:hint="eastAsia"/>
          <w:spacing w:val="-4"/>
          <w:kern w:val="0"/>
        </w:rPr>
        <w:t>第</w:t>
      </w:r>
      <w:r w:rsidR="007B6047" w:rsidRPr="00B03705">
        <w:rPr>
          <w:rFonts w:ascii="仿宋_GB2312" w:hAnsi="仿宋_GB2312" w:cs="仿宋_GB2312" w:hint="eastAsia"/>
          <w:spacing w:val="-4"/>
          <w:kern w:val="0"/>
        </w:rPr>
        <w:t>七</w:t>
      </w:r>
      <w:r w:rsidRPr="00B03705">
        <w:rPr>
          <w:rFonts w:ascii="仿宋_GB2312" w:hAnsi="仿宋_GB2312" w:cs="仿宋_GB2312" w:hint="eastAsia"/>
          <w:spacing w:val="-4"/>
          <w:kern w:val="0"/>
        </w:rPr>
        <w:t>步，大工业企业根据电网实际出力继续调减用电指标。</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（具体调控负荷指标见《附表3.昌北电网2022年负荷管理错避峰负荷明细表》）</w:t>
      </w:r>
    </w:p>
    <w:p w:rsidR="005A5216" w:rsidRDefault="00995218">
      <w:pPr>
        <w:spacing w:line="600" w:lineRule="exact"/>
        <w:ind w:firstLineChars="200" w:firstLine="640"/>
        <w:rPr>
          <w:rFonts w:ascii="仿宋_GB2312" w:hAnsi="仿宋_GB2312" w:cs="仿宋_GB2312"/>
          <w:kern w:val="0"/>
        </w:rPr>
      </w:pPr>
      <w:r>
        <w:rPr>
          <w:rFonts w:ascii="仿宋_GB2312" w:hAnsi="仿宋_GB2312" w:cs="仿宋_GB2312" w:hint="eastAsia"/>
          <w:kern w:val="0"/>
        </w:rPr>
        <w:t>在实施负荷管理预案时，昌北电网按照下达的用电计划指标用电，安排好本地区的用电指标的分配，严禁超用。同时在出现电力缺口时，严格按照供电公司下达的各级调控负荷指标安排好错、避峰措施，并按照政府批复的负荷管理措施执行。</w:t>
      </w:r>
      <w:r>
        <w:rPr>
          <w:rFonts w:ascii="仿宋_GB2312" w:hAnsi="仿宋_GB2312" w:hint="eastAsia"/>
          <w:kern w:val="0"/>
        </w:rPr>
        <w:t>如果实际电力缺口超出江西电网调控负荷指标，昌北电网缺口大于14.751万千瓦以上的情况下，在执行</w:t>
      </w:r>
      <w:r>
        <w:rPr>
          <w:rFonts w:ascii="仿宋_GB2312" w:hAnsi="仿宋_GB2312" w:hint="eastAsia"/>
        </w:rPr>
        <w:t>第Ⅰ级调控措施后仍存在电力缺口时</w:t>
      </w:r>
      <w:r>
        <w:rPr>
          <w:rFonts w:ascii="仿宋_GB2312" w:hAnsi="仿宋_GB2312" w:cs="仿宋_GB2312" w:hint="eastAsia"/>
          <w:kern w:val="0"/>
        </w:rPr>
        <w:t>，供电区域内所有公用线路上工业专变客户全天停产让电，并根据电网实际出力情况，</w:t>
      </w:r>
      <w:r>
        <w:rPr>
          <w:rFonts w:ascii="仿宋_GB2312" w:hAnsi="仿宋_GB2312" w:hint="eastAsia"/>
          <w:kern w:val="0"/>
        </w:rPr>
        <w:t>按照附表5.《昌北</w:t>
      </w:r>
      <w:r>
        <w:rPr>
          <w:rFonts w:ascii="仿宋_GB2312" w:hAnsi="仿宋_GB2312" w:cs="仿宋_GB2312" w:hint="eastAsia"/>
          <w:kern w:val="0"/>
        </w:rPr>
        <w:t>电网2022年限电序位表</w:t>
      </w:r>
      <w:r>
        <w:rPr>
          <w:rFonts w:ascii="仿宋_GB2312" w:hAnsi="仿宋_GB2312" w:hint="eastAsia"/>
          <w:kern w:val="0"/>
        </w:rPr>
        <w:t>》实行拉闸限电，以确保电网安全和稳定运行。</w:t>
      </w:r>
    </w:p>
    <w:p w:rsidR="005A5216" w:rsidRDefault="007B6047">
      <w:pPr>
        <w:spacing w:line="600" w:lineRule="exact"/>
        <w:ind w:firstLineChars="200" w:firstLine="643"/>
        <w:outlineLvl w:val="2"/>
        <w:rPr>
          <w:rFonts w:ascii="仿宋_GB2312" w:hAnsi="仿宋_GB2312"/>
          <w:b/>
        </w:rPr>
      </w:pPr>
      <w:r>
        <w:rPr>
          <w:rFonts w:ascii="仿宋_GB2312" w:hAnsi="仿宋_GB2312"/>
          <w:b/>
        </w:rPr>
        <w:t>2</w:t>
      </w:r>
      <w:r>
        <w:rPr>
          <w:rFonts w:ascii="仿宋_GB2312" w:hAnsi="仿宋_GB2312" w:hint="eastAsia"/>
          <w:b/>
        </w:rPr>
        <w:t>.</w:t>
      </w:r>
      <w:r>
        <w:rPr>
          <w:rFonts w:ascii="仿宋_GB2312" w:hAnsi="仿宋_GB2312" w:hint="eastAsia"/>
          <w:b/>
          <w:lang w:val="zh-CN"/>
        </w:rPr>
        <w:t>应对极端供电条件下错避峰应急预案</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负荷管理保供电应急预案是为应对极端供电条件而制定。预案针对电网因恶劣天气或其它因素受到重大影响造成供电能力大幅度下降时采取的必要措施，主要从确保重要客户、高危客户和居民生活用电考虑。保供电应急预案启动条件以昌北电网供电能力比负荷管理方案启动前减供40%及以</w:t>
      </w:r>
      <w:r>
        <w:rPr>
          <w:rFonts w:ascii="仿宋_GB2312" w:hAnsi="仿宋_GB2312" w:hint="eastAsia"/>
          <w:kern w:val="0"/>
        </w:rPr>
        <w:lastRenderedPageBreak/>
        <w:t>上为原则，或根据需要启动负荷管理保供电应急预案。</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（1）根据有关规定，负荷管理保供电应急预案安排原则上按以下先后次序进行：</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1</w:t>
      </w:r>
      <w:r w:rsidR="00B37E01">
        <w:rPr>
          <w:rFonts w:ascii="仿宋_GB2312" w:hAnsi="仿宋_GB2312" w:hint="eastAsia"/>
          <w:kern w:val="0"/>
        </w:rPr>
        <w:t>）</w:t>
      </w:r>
      <w:r>
        <w:rPr>
          <w:rFonts w:ascii="仿宋_GB2312" w:hAnsi="仿宋_GB2312" w:hint="eastAsia"/>
          <w:kern w:val="0"/>
        </w:rPr>
        <w:t>重点部门与单位：应急指挥和处置部门，主要党政军机关，广播、电视、电信、交通、监狱等关系国家安全和社会秩序的用户；</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2</w:t>
      </w:r>
      <w:r w:rsidR="00B37E01">
        <w:rPr>
          <w:rFonts w:ascii="仿宋_GB2312" w:hAnsi="仿宋_GB2312" w:hint="eastAsia"/>
          <w:kern w:val="0"/>
        </w:rPr>
        <w:t>）</w:t>
      </w:r>
      <w:r>
        <w:rPr>
          <w:rFonts w:ascii="仿宋_GB2312" w:hAnsi="仿宋_GB2312" w:hint="eastAsia"/>
          <w:kern w:val="0"/>
        </w:rPr>
        <w:t>危险化学品生产、矿井等停电将导致重大人身伤害或设备严重损坏企业的保安负荷；</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3</w:t>
      </w:r>
      <w:r w:rsidR="00B37E01">
        <w:rPr>
          <w:rFonts w:ascii="仿宋_GB2312" w:hAnsi="仿宋_GB2312" w:hint="eastAsia"/>
          <w:kern w:val="0"/>
        </w:rPr>
        <w:t>）</w:t>
      </w:r>
      <w:r>
        <w:rPr>
          <w:rFonts w:ascii="仿宋_GB2312" w:hAnsi="仿宋_GB2312" w:hint="eastAsia"/>
          <w:kern w:val="0"/>
        </w:rPr>
        <w:t>重大社会活动场所、医院、金融机构、学校等关系群众生命财产安全的用户；</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4</w:t>
      </w:r>
      <w:r w:rsidR="00B37E01">
        <w:rPr>
          <w:rFonts w:ascii="仿宋_GB2312" w:hAnsi="仿宋_GB2312" w:hint="eastAsia"/>
          <w:kern w:val="0"/>
        </w:rPr>
        <w:t>）</w:t>
      </w:r>
      <w:r>
        <w:rPr>
          <w:rFonts w:ascii="仿宋_GB2312" w:hAnsi="仿宋_GB2312" w:hint="eastAsia"/>
          <w:kern w:val="0"/>
        </w:rPr>
        <w:t>供水、供热、供能等基础设施用户；</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5</w:t>
      </w:r>
      <w:r w:rsidR="00B37E01">
        <w:rPr>
          <w:rFonts w:ascii="仿宋_GB2312" w:hAnsi="仿宋_GB2312" w:hint="eastAsia"/>
          <w:kern w:val="0"/>
        </w:rPr>
        <w:t>）</w:t>
      </w:r>
      <w:r>
        <w:rPr>
          <w:rFonts w:ascii="仿宋_GB2312" w:hAnsi="仿宋_GB2312" w:hint="eastAsia"/>
          <w:kern w:val="0"/>
        </w:rPr>
        <w:t>居民生活，排灌、化肥生产等农业生产用电；</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6</w:t>
      </w:r>
      <w:r w:rsidR="00B37E01">
        <w:rPr>
          <w:rFonts w:ascii="仿宋_GB2312" w:hAnsi="仿宋_GB2312" w:hint="eastAsia"/>
          <w:kern w:val="0"/>
        </w:rPr>
        <w:t>）</w:t>
      </w:r>
      <w:r>
        <w:rPr>
          <w:rFonts w:ascii="仿宋_GB2312" w:hAnsi="仿宋_GB2312" w:hint="eastAsia"/>
          <w:kern w:val="0"/>
        </w:rPr>
        <w:t>国家及各级政府要求优先保障的重点工程、军工企业用户。</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2）保电序位及错峰避峰负荷安排。根据昌北电网现状和本供电区域电力供需平衡状况，制定极端供电条件下的负荷管理预案，对供区内大客户企业在保留保安负荷的基础上分四级安排错峰、避峰调控负荷，全力保障重要场所用电以及电网安全。</w:t>
      </w:r>
    </w:p>
    <w:p w:rsidR="005A5216" w:rsidRDefault="00995218">
      <w:pPr>
        <w:spacing w:line="600" w:lineRule="exact"/>
        <w:ind w:firstLineChars="200" w:firstLine="640"/>
        <w:rPr>
          <w:rFonts w:ascii="仿宋_GB2312" w:hAnsi="仿宋_GB2312"/>
          <w:kern w:val="0"/>
        </w:rPr>
      </w:pPr>
      <w:r>
        <w:rPr>
          <w:rFonts w:ascii="仿宋_GB2312" w:hAnsi="仿宋_GB2312" w:hint="eastAsia"/>
          <w:kern w:val="0"/>
        </w:rPr>
        <w:t>1</w:t>
      </w:r>
      <w:r w:rsidR="00B37E01">
        <w:rPr>
          <w:rFonts w:ascii="仿宋_GB2312" w:hAnsi="仿宋_GB2312" w:hint="eastAsia"/>
          <w:kern w:val="0"/>
        </w:rPr>
        <w:t>）</w:t>
      </w:r>
      <w:r>
        <w:rPr>
          <w:rFonts w:ascii="仿宋_GB2312" w:hAnsi="仿宋_GB2312" w:hint="eastAsia"/>
          <w:kern w:val="0"/>
        </w:rPr>
        <w:t>全力保障居民生活用电、交通、通讯、金融、医院、供水、供气、商场和重点单位用电。市中心城区部分路灯开放。所有工业企业全部停产、娱乐场所停业。各级政府机关、宾馆、饭店以及居民做好节约用电；</w:t>
      </w:r>
    </w:p>
    <w:p w:rsidR="005A5216" w:rsidRDefault="00995218">
      <w:pPr>
        <w:spacing w:line="600" w:lineRule="exact"/>
        <w:ind w:firstLineChars="200" w:firstLine="640"/>
        <w:rPr>
          <w:rFonts w:ascii="仿宋_GB2312" w:hAnsi="仿宋_GB2312"/>
        </w:rPr>
      </w:pPr>
      <w:r>
        <w:rPr>
          <w:rFonts w:ascii="仿宋_GB2312" w:hAnsi="仿宋_GB2312" w:hint="eastAsia"/>
          <w:kern w:val="0"/>
        </w:rPr>
        <w:lastRenderedPageBreak/>
        <w:t>2</w:t>
      </w:r>
      <w:r w:rsidR="00B37E01">
        <w:rPr>
          <w:rFonts w:ascii="仿宋_GB2312" w:hAnsi="仿宋_GB2312" w:hint="eastAsia"/>
          <w:kern w:val="0"/>
        </w:rPr>
        <w:t>）</w:t>
      </w:r>
      <w:r>
        <w:rPr>
          <w:rFonts w:ascii="仿宋_GB2312" w:hAnsi="仿宋_GB2312" w:hint="eastAsia"/>
          <w:kern w:val="0"/>
        </w:rPr>
        <w:t>根据电网实际出力，按照附表5.《昌北</w:t>
      </w:r>
      <w:r>
        <w:rPr>
          <w:rFonts w:ascii="仿宋_GB2312" w:hAnsi="仿宋_GB2312" w:cs="仿宋_GB2312" w:hint="eastAsia"/>
          <w:kern w:val="0"/>
        </w:rPr>
        <w:t>电网2022年限电序位表</w:t>
      </w:r>
      <w:r>
        <w:rPr>
          <w:rFonts w:ascii="仿宋_GB2312" w:hAnsi="仿宋_GB2312" w:hint="eastAsia"/>
          <w:kern w:val="0"/>
        </w:rPr>
        <w:t>》实行拉闸停电，保电网、保安全、保稳定。</w:t>
      </w:r>
    </w:p>
    <w:p w:rsidR="005A5216" w:rsidRDefault="00995218">
      <w:pPr>
        <w:spacing w:line="600" w:lineRule="exact"/>
        <w:ind w:firstLineChars="200" w:firstLine="643"/>
        <w:outlineLvl w:val="1"/>
        <w:rPr>
          <w:rFonts w:ascii="楷体_GB2312" w:eastAsia="楷体_GB2312" w:hAnsi="楷体_GB2312" w:cs="楷体_GB2312"/>
          <w:b/>
          <w:bCs/>
        </w:rPr>
      </w:pPr>
      <w:r>
        <w:rPr>
          <w:rFonts w:ascii="楷体_GB2312" w:eastAsia="楷体_GB2312" w:hAnsi="楷体_GB2312" w:cs="楷体_GB2312" w:hint="eastAsia"/>
          <w:b/>
          <w:bCs/>
        </w:rPr>
        <w:t>（二）局部电网负荷管理工作方案</w:t>
      </w:r>
    </w:p>
    <w:p w:rsidR="005A5216" w:rsidRDefault="00995218">
      <w:pPr>
        <w:spacing w:line="600" w:lineRule="exact"/>
        <w:ind w:firstLineChars="200" w:firstLine="640"/>
        <w:rPr>
          <w:rFonts w:ascii="仿宋_GB2312" w:hAnsi="仿宋_GB2312"/>
          <w:szCs w:val="22"/>
        </w:rPr>
      </w:pPr>
      <w:r>
        <w:rPr>
          <w:rFonts w:ascii="仿宋_GB2312" w:hAnsi="仿宋_GB2312" w:hint="eastAsia"/>
          <w:szCs w:val="22"/>
        </w:rPr>
        <w:t>近几年昌北地区城市建设快速发展，带动经济高速增长，全市电力需求旺盛，用电负荷不断增长，全区最高用电负荷屡创新高，体现出电网建设对城市发展具有极其重要的作用。而由于电网建设不平衡、不充分等原因，导致局部区域电网结构单一、供电能力不足，特别在“两峰”时段，电网负荷无法转移，会出现局部用电紧张情况。因此，经过昌北供电公司相关部门对地区电力需求增长以及供电能力进行分析，预测2022年迎峰度冬期间有2座变电站存在重载情况，为确保供电地区内重要场所和居民正常用电，保障电网的安全和稳定，特对2022年存在重、过载情况变电站制定局部负荷管理措施：</w:t>
      </w:r>
    </w:p>
    <w:p w:rsidR="005A5216" w:rsidRDefault="00995218">
      <w:pPr>
        <w:numPr>
          <w:ilvl w:val="0"/>
          <w:numId w:val="1"/>
        </w:numPr>
        <w:spacing w:line="600" w:lineRule="exact"/>
        <w:ind w:firstLineChars="200" w:firstLine="640"/>
        <w:rPr>
          <w:rFonts w:ascii="仿宋_GB2312" w:hAnsi="仿宋_GB2312" w:cs="仿宋_GB2312"/>
          <w:kern w:val="0"/>
        </w:rPr>
      </w:pPr>
      <w:r>
        <w:rPr>
          <w:rFonts w:ascii="仿宋_GB2312" w:hAnsi="仿宋_GB2312" w:hint="eastAsia"/>
        </w:rPr>
        <w:t>在</w:t>
      </w:r>
      <w:r>
        <w:rPr>
          <w:rFonts w:ascii="仿宋_GB2312" w:hAnsi="仿宋_GB2312" w:cs="仿宋_GB2312" w:hint="eastAsia"/>
          <w:kern w:val="0"/>
        </w:rPr>
        <w:t>出现电力缺口Ⅲ和Ⅳ级时，要求局部供电受限区域内所有接入昌北供电公司系统内的非工空调负荷停止用电，其他商场、超市、办公、娱乐等场所严格控制空调温度（建议夏季26℃以上，冬季18℃以下），减少照明，节约用电；停用所有景观灯、广告用霓虹灯，同时要求供区内基建施工暂停用电；</w:t>
      </w:r>
    </w:p>
    <w:p w:rsidR="005A5216" w:rsidRDefault="00995218">
      <w:pPr>
        <w:numPr>
          <w:ilvl w:val="0"/>
          <w:numId w:val="1"/>
        </w:numPr>
        <w:spacing w:line="600" w:lineRule="exact"/>
        <w:ind w:firstLineChars="200" w:firstLine="640"/>
        <w:rPr>
          <w:rFonts w:ascii="仿宋_GB2312" w:hAnsi="仿宋_GB2312" w:cs="仿宋_GB2312"/>
          <w:kern w:val="0"/>
        </w:rPr>
      </w:pPr>
      <w:r>
        <w:rPr>
          <w:rFonts w:ascii="仿宋_GB2312" w:hAnsi="仿宋_GB2312" w:hint="eastAsia"/>
        </w:rPr>
        <w:t>在出现电力缺口</w:t>
      </w:r>
      <w:r>
        <w:rPr>
          <w:rFonts w:ascii="仿宋_GB2312" w:hAnsi="仿宋_GB2312"/>
        </w:rPr>
        <w:t>Ⅰ</w:t>
      </w:r>
      <w:r>
        <w:rPr>
          <w:rFonts w:ascii="仿宋_GB2312" w:hAnsi="仿宋_GB2312" w:hint="eastAsia"/>
        </w:rPr>
        <w:t>和</w:t>
      </w:r>
      <w:r>
        <w:rPr>
          <w:rFonts w:ascii="仿宋_GB2312" w:hAnsi="仿宋_GB2312"/>
        </w:rPr>
        <w:t>Ⅱ</w:t>
      </w:r>
      <w:r>
        <w:rPr>
          <w:rFonts w:ascii="仿宋_GB2312" w:hAnsi="仿宋_GB2312" w:hint="eastAsia"/>
        </w:rPr>
        <w:t>级时，在上述措施基础上，停用</w:t>
      </w:r>
      <w:r>
        <w:rPr>
          <w:rFonts w:ascii="仿宋_GB2312" w:hAnsi="仿宋_GB2312" w:cs="仿宋_GB2312" w:hint="eastAsia"/>
          <w:kern w:val="0"/>
        </w:rPr>
        <w:t>全部空调、扶梯，娱乐场所调整营业时间，在负荷管理期间用电高峰时段停止用电。</w:t>
      </w:r>
    </w:p>
    <w:p w:rsidR="005A5216" w:rsidRDefault="00995218">
      <w:pPr>
        <w:numPr>
          <w:ilvl w:val="0"/>
          <w:numId w:val="1"/>
        </w:numPr>
        <w:spacing w:line="600" w:lineRule="exact"/>
        <w:ind w:firstLineChars="200" w:firstLine="640"/>
        <w:rPr>
          <w:rFonts w:ascii="仿宋_GB2312" w:hAnsi="仿宋_GB2312"/>
          <w:kern w:val="0"/>
        </w:rPr>
      </w:pPr>
      <w:r>
        <w:rPr>
          <w:rFonts w:ascii="仿宋_GB2312" w:hAnsi="仿宋_GB2312" w:cs="仿宋_GB2312" w:hint="eastAsia"/>
          <w:kern w:val="0"/>
        </w:rPr>
        <w:lastRenderedPageBreak/>
        <w:t>根据该供电区域内生产、经营企业用电情况，</w:t>
      </w:r>
      <w:r>
        <w:rPr>
          <w:rFonts w:ascii="仿宋_GB2312" w:hAnsi="仿宋_GB2312" w:hint="eastAsia"/>
        </w:rPr>
        <w:t>按照变电站预测的电力负荷缺口，对各企业分四级安排调控负荷指标，并编制对应的局部负荷管理预案。</w:t>
      </w:r>
    </w:p>
    <w:p w:rsidR="005A5216" w:rsidRDefault="00995218">
      <w:pPr>
        <w:overflowPunct w:val="0"/>
        <w:spacing w:line="600" w:lineRule="exact"/>
        <w:ind w:firstLineChars="200" w:firstLine="640"/>
      </w:pPr>
      <w:r>
        <w:rPr>
          <w:rFonts w:ascii="仿宋_GB2312" w:hAnsi="仿宋_GB2312" w:hint="eastAsia"/>
          <w:kern w:val="0"/>
        </w:rPr>
        <w:t>4.当主变出现过载情况时，为保障电网安全和该地区供用电秩序，则按照</w:t>
      </w:r>
      <w:r w:rsidR="00B37E01">
        <w:rPr>
          <w:rFonts w:ascii="仿宋_GB2312" w:hAnsi="仿宋_GB2312" w:hint="eastAsia"/>
          <w:kern w:val="0"/>
        </w:rPr>
        <w:t>附表</w:t>
      </w:r>
      <w:r w:rsidR="00897F70">
        <w:rPr>
          <w:rFonts w:ascii="仿宋_GB2312" w:hAnsi="仿宋_GB2312"/>
          <w:kern w:val="0"/>
        </w:rPr>
        <w:t>6</w:t>
      </w:r>
      <w:r w:rsidR="000B3F45">
        <w:rPr>
          <w:rFonts w:ascii="仿宋_GB2312" w:hAnsi="仿宋_GB2312"/>
          <w:kern w:val="0"/>
        </w:rPr>
        <w:t>.</w:t>
      </w:r>
      <w:r>
        <w:rPr>
          <w:rFonts w:ascii="仿宋_GB2312" w:hAnsi="仿宋_GB2312" w:hint="eastAsia"/>
          <w:kern w:val="0"/>
        </w:rPr>
        <w:t>《昌北</w:t>
      </w:r>
      <w:r>
        <w:rPr>
          <w:rFonts w:ascii="仿宋_GB2312" w:hAnsi="仿宋_GB2312" w:cs="仿宋_GB2312" w:hint="eastAsia"/>
          <w:kern w:val="0"/>
        </w:rPr>
        <w:t>电网2022年</w:t>
      </w:r>
      <w:r w:rsidR="000B3F45">
        <w:rPr>
          <w:rFonts w:ascii="仿宋_GB2312" w:hAnsi="仿宋_GB2312" w:cs="仿宋_GB2312" w:hint="eastAsia"/>
          <w:kern w:val="0"/>
        </w:rPr>
        <w:t>局部负荷管理调控负荷表</w:t>
      </w:r>
      <w:r>
        <w:rPr>
          <w:rFonts w:ascii="仿宋_GB2312" w:hAnsi="仿宋_GB2312" w:hint="eastAsia"/>
          <w:kern w:val="0"/>
        </w:rPr>
        <w:t>》实行拉闸限电，保电网、保安全、保稳定。</w:t>
      </w:r>
    </w:p>
    <w:p w:rsidR="005A5216" w:rsidRDefault="00995218">
      <w:pPr>
        <w:overflowPunct w:val="0"/>
        <w:spacing w:line="600" w:lineRule="exact"/>
        <w:ind w:firstLineChars="200" w:firstLine="640"/>
        <w:rPr>
          <w:rFonts w:eastAsia="黑体"/>
        </w:rPr>
      </w:pPr>
      <w:r>
        <w:rPr>
          <w:rFonts w:eastAsia="黑体"/>
        </w:rPr>
        <w:t>六、方案启动</w:t>
      </w:r>
    </w:p>
    <w:p w:rsidR="005A5216" w:rsidRDefault="00995218">
      <w:pPr>
        <w:overflowPunct w:val="0"/>
        <w:spacing w:line="600" w:lineRule="exact"/>
        <w:ind w:firstLineChars="200" w:firstLine="640"/>
      </w:pPr>
      <w:r>
        <w:t>电网供需平衡时不启动</w:t>
      </w:r>
      <w:r>
        <w:rPr>
          <w:rFonts w:hint="eastAsia"/>
        </w:rPr>
        <w:t>负荷管理</w:t>
      </w:r>
      <w:r>
        <w:t>预案，电网发布绿色信号。预测电网供需不能平衡时则启动</w:t>
      </w:r>
      <w:r>
        <w:rPr>
          <w:rFonts w:hint="eastAsia"/>
        </w:rPr>
        <w:t>负荷管理</w:t>
      </w:r>
      <w:r>
        <w:t>预案，电网发布预警信号。</w:t>
      </w:r>
    </w:p>
    <w:p w:rsidR="005A5216" w:rsidRDefault="00995218">
      <w:pPr>
        <w:overflowPunct w:val="0"/>
        <w:spacing w:line="600" w:lineRule="exact"/>
        <w:ind w:firstLineChars="200" w:firstLine="640"/>
      </w:pPr>
      <w:r>
        <w:rPr>
          <w:rFonts w:hint="eastAsia"/>
        </w:rPr>
        <w:t>负荷管理</w:t>
      </w:r>
      <w:r>
        <w:t>预案启动后，应根据电力缺口情况，按照调整后的最高用电负荷指标和调控负荷指标，灵活调整</w:t>
      </w:r>
      <w:r>
        <w:rPr>
          <w:rFonts w:hint="eastAsia"/>
        </w:rPr>
        <w:t>负荷管理</w:t>
      </w:r>
      <w:r>
        <w:t>措施。当电力缺口减小时，要及时有序释放用电负荷。</w:t>
      </w:r>
    </w:p>
    <w:p w:rsidR="005A5216" w:rsidRDefault="00995218">
      <w:pPr>
        <w:overflowPunct w:val="0"/>
        <w:spacing w:line="600" w:lineRule="exact"/>
        <w:ind w:firstLineChars="200" w:firstLine="640"/>
      </w:pPr>
      <w:r>
        <w:t>当出现系统出力突然下降，需要短时紧急错避峰时，应启动临时大客户应急限电预案，对专线大客户实施限电。该预案为迅速恢复电网供需平衡，确保电网安全又便于操作的临时预案，主要针对用电大户，错峰限电时间原则上不超过</w:t>
      </w:r>
      <w:r>
        <w:t>6</w:t>
      </w:r>
      <w:r>
        <w:t>小时。</w:t>
      </w:r>
    </w:p>
    <w:p w:rsidR="005A5216" w:rsidRDefault="00995218">
      <w:pPr>
        <w:overflowPunct w:val="0"/>
        <w:spacing w:line="600" w:lineRule="exact"/>
        <w:ind w:firstLineChars="200" w:firstLine="640"/>
        <w:rPr>
          <w:rFonts w:eastAsia="黑体"/>
        </w:rPr>
      </w:pPr>
      <w:r>
        <w:rPr>
          <w:rFonts w:eastAsia="黑体"/>
        </w:rPr>
        <w:t>七、工作要求</w:t>
      </w:r>
    </w:p>
    <w:p w:rsidR="005A5216" w:rsidRDefault="00995218" w:rsidP="00B03705">
      <w:pPr>
        <w:overflowPunct w:val="0"/>
        <w:spacing w:line="600" w:lineRule="exact"/>
        <w:ind w:firstLineChars="200" w:firstLine="640"/>
      </w:pPr>
      <w:r>
        <w:t>（一）建立协调机制。经开区管委会成立</w:t>
      </w:r>
      <w:r>
        <w:rPr>
          <w:rFonts w:hint="eastAsia"/>
        </w:rPr>
        <w:t>负荷管理</w:t>
      </w:r>
      <w:r>
        <w:t>工作领导协调小组，组织有关人员检查落实用电单位是否按规定用电。在出现红色预警信号时，由区经发局、区城</w:t>
      </w:r>
      <w:r>
        <w:rPr>
          <w:rFonts w:hint="eastAsia"/>
        </w:rPr>
        <w:t>管</w:t>
      </w:r>
      <w:r>
        <w:t>局、昌北供电公司、用电用户按照一事一议原则共同协商后采取具</w:t>
      </w:r>
      <w:r>
        <w:lastRenderedPageBreak/>
        <w:t>体限电措施</w:t>
      </w:r>
      <w:r w:rsidR="00FD00A2">
        <w:rPr>
          <w:rFonts w:hint="eastAsia"/>
        </w:rPr>
        <w:t>，</w:t>
      </w:r>
      <w:r>
        <w:t>并签订</w:t>
      </w:r>
      <w:r>
        <w:rPr>
          <w:rFonts w:hint="eastAsia"/>
        </w:rPr>
        <w:t>负荷管理</w:t>
      </w:r>
      <w:r>
        <w:t>协议。</w:t>
      </w:r>
    </w:p>
    <w:p w:rsidR="005A5216" w:rsidRPr="00B03705" w:rsidRDefault="00995218" w:rsidP="00B03705">
      <w:pPr>
        <w:overflowPunct w:val="0"/>
        <w:spacing w:line="600" w:lineRule="exact"/>
        <w:ind w:firstLineChars="200" w:firstLine="632"/>
        <w:rPr>
          <w:spacing w:val="-2"/>
        </w:rPr>
      </w:pPr>
      <w:r w:rsidRPr="00B03705">
        <w:rPr>
          <w:spacing w:val="-2"/>
        </w:rPr>
        <w:t>（二）实行负荷预警与信息报告制度。昌北供电公司负责负荷预警的日常工作和信息报告，在发电出力出现缺口时，启动相应等级调度方案，并提前通知相关用电客户，在新闻媒体发布消息，出现供电异常情况及时向区管委会报告。</w:t>
      </w:r>
    </w:p>
    <w:p w:rsidR="005A5216" w:rsidRDefault="00995218" w:rsidP="00B03705">
      <w:pPr>
        <w:overflowPunct w:val="0"/>
        <w:spacing w:line="600" w:lineRule="exact"/>
        <w:ind w:firstLineChars="200" w:firstLine="640"/>
      </w:pPr>
      <w:r>
        <w:t>（三）建立区经发局、区城</w:t>
      </w:r>
      <w:r>
        <w:rPr>
          <w:rFonts w:hint="eastAsia"/>
        </w:rPr>
        <w:t>管</w:t>
      </w:r>
      <w:r>
        <w:t>局、供电公司、用电客户联系制度，及时通报电网供电能力，相互沟通信息，确保供电调度方案发布后能及时全面的启动。</w:t>
      </w:r>
    </w:p>
    <w:p w:rsidR="005A5216" w:rsidRDefault="00995218" w:rsidP="00B03705">
      <w:pPr>
        <w:overflowPunct w:val="0"/>
        <w:spacing w:line="600" w:lineRule="exact"/>
        <w:ind w:firstLineChars="200" w:firstLine="640"/>
      </w:pPr>
      <w:r>
        <w:t>（四）做好</w:t>
      </w:r>
      <w:r>
        <w:rPr>
          <w:rFonts w:hint="eastAsia"/>
        </w:rPr>
        <w:t>负荷管理</w:t>
      </w:r>
      <w:r>
        <w:t>的宣传解释工作，争取社会各界的理解和支持；指导帮助客户编制内部负荷控制方案，避免或减少因限电给客户带来的损失。</w:t>
      </w:r>
    </w:p>
    <w:p w:rsidR="005A5216" w:rsidRDefault="00995218" w:rsidP="00B03705">
      <w:pPr>
        <w:overflowPunct w:val="0"/>
        <w:spacing w:line="600" w:lineRule="exact"/>
        <w:ind w:firstLineChars="200" w:firstLine="640"/>
      </w:pPr>
      <w:r>
        <w:t>（五）对恶意不执行错峰的用户，在接到限电通知</w:t>
      </w:r>
      <w:r>
        <w:t>30</w:t>
      </w:r>
      <w:r>
        <w:t>分钟内仍不能压限到位引起拉闸造成的损失和后果自负，并视情节调整限电指标。</w:t>
      </w:r>
    </w:p>
    <w:p w:rsidR="005A5216" w:rsidRDefault="00995218" w:rsidP="00B03705">
      <w:pPr>
        <w:overflowPunct w:val="0"/>
        <w:spacing w:line="600" w:lineRule="exact"/>
        <w:ind w:firstLineChars="200" w:firstLine="640"/>
      </w:pPr>
      <w:r>
        <w:t>（六）对严重违反</w:t>
      </w:r>
      <w:r>
        <w:rPr>
          <w:rFonts w:hint="eastAsia"/>
        </w:rPr>
        <w:t>负荷管理</w:t>
      </w:r>
      <w:r>
        <w:t>规定、警告不改正的，暴力抗拒电力监管的，除停止供电外还将依法实施行政处罚，情节恶劣的移交司法机关处理。</w:t>
      </w:r>
    </w:p>
    <w:p w:rsidR="005A5216" w:rsidRDefault="00995218" w:rsidP="00B03705">
      <w:pPr>
        <w:overflowPunct w:val="0"/>
        <w:spacing w:line="600" w:lineRule="exact"/>
        <w:ind w:firstLineChars="200" w:firstLine="640"/>
      </w:pPr>
      <w:r>
        <w:t>（七）</w:t>
      </w:r>
      <w:r w:rsidR="00FD00A2">
        <w:rPr>
          <w:rFonts w:hint="eastAsia"/>
        </w:rPr>
        <w:t>电力企业</w:t>
      </w:r>
      <w:r>
        <w:t>提高安全意识，在拉、限负荷频繁的时段，应密切关注全网及各站、各线的潮流变化，防止超稳定极限运行，确保</w:t>
      </w:r>
      <w:r>
        <w:rPr>
          <w:rFonts w:hint="eastAsia"/>
        </w:rPr>
        <w:t>负荷管理</w:t>
      </w:r>
      <w:r>
        <w:t>期间电网的安全。</w:t>
      </w:r>
    </w:p>
    <w:p w:rsidR="005A5216" w:rsidRDefault="00995218" w:rsidP="00B03705">
      <w:pPr>
        <w:overflowPunct w:val="0"/>
        <w:spacing w:line="600" w:lineRule="exact"/>
        <w:ind w:firstLineChars="200" w:firstLine="640"/>
      </w:pPr>
      <w:r>
        <w:t>（八）加大节约用电的宣传力度，进行节能知识的教育，做好停电解释工作，以优质服务赢得广大市民和企、事业单位的理解和支持。</w:t>
      </w:r>
    </w:p>
    <w:p w:rsidR="005A5216" w:rsidRDefault="00995218" w:rsidP="00B03705">
      <w:pPr>
        <w:overflowPunct w:val="0"/>
        <w:spacing w:line="600" w:lineRule="exact"/>
        <w:ind w:firstLineChars="200" w:firstLine="640"/>
      </w:pPr>
      <w:r>
        <w:lastRenderedPageBreak/>
        <w:t>（九）执行重大事件</w:t>
      </w:r>
      <w:r w:rsidRPr="00B03705">
        <w:rPr>
          <w:rFonts w:eastAsia="宋体"/>
        </w:rPr>
        <w:t>汇报</w:t>
      </w:r>
      <w:r>
        <w:t>制度，对因停电发生或可能发生的突发事件，应积极应对，尽快恢复送电，减少对社会造成的影响。</w:t>
      </w:r>
    </w:p>
    <w:p w:rsidR="005A5216" w:rsidRDefault="005A5216" w:rsidP="00B03705">
      <w:pPr>
        <w:overflowPunct w:val="0"/>
        <w:spacing w:line="600" w:lineRule="exact"/>
        <w:ind w:firstLineChars="200" w:firstLine="640"/>
        <w:rPr>
          <w:rFonts w:eastAsia="宋体"/>
        </w:rPr>
      </w:pPr>
    </w:p>
    <w:p w:rsidR="00B03705" w:rsidRDefault="00995218">
      <w:pPr>
        <w:spacing w:line="600" w:lineRule="exact"/>
        <w:ind w:firstLineChars="200" w:firstLine="640"/>
      </w:pPr>
      <w:r>
        <w:t>附表：</w:t>
      </w:r>
    </w:p>
    <w:p w:rsidR="005A5216" w:rsidRDefault="00995218">
      <w:pPr>
        <w:spacing w:line="600" w:lineRule="exact"/>
        <w:ind w:firstLineChars="200" w:firstLine="640"/>
        <w:rPr>
          <w:rFonts w:ascii="仿宋_GB2312" w:hAnsi="仿宋_GB2312"/>
        </w:rPr>
      </w:pPr>
      <w:r>
        <w:rPr>
          <w:rFonts w:ascii="仿宋_GB2312" w:hAnsi="仿宋_GB2312" w:hint="eastAsia"/>
        </w:rPr>
        <w:t>1.南昌电网2022年用电负荷指标安排表</w:t>
      </w:r>
    </w:p>
    <w:p w:rsidR="005A5216" w:rsidRDefault="00995218" w:rsidP="00B03705">
      <w:pPr>
        <w:spacing w:line="600" w:lineRule="exact"/>
        <w:ind w:firstLineChars="200" w:firstLine="640"/>
        <w:rPr>
          <w:rFonts w:ascii="仿宋_GB2312" w:hAnsi="仿宋_GB2312"/>
        </w:rPr>
      </w:pPr>
      <w:r>
        <w:rPr>
          <w:rFonts w:ascii="仿宋_GB2312" w:hAnsi="仿宋_GB2312" w:hint="eastAsia"/>
        </w:rPr>
        <w:t>2.南昌电网2022年调控负荷指标安排表</w:t>
      </w:r>
    </w:p>
    <w:p w:rsidR="005A5216" w:rsidRDefault="00995218" w:rsidP="00B03705">
      <w:pPr>
        <w:spacing w:line="600" w:lineRule="exact"/>
        <w:ind w:firstLineChars="200" w:firstLine="640"/>
        <w:rPr>
          <w:rFonts w:ascii="仿宋_GB2312" w:hAnsi="仿宋_GB2312"/>
        </w:rPr>
      </w:pPr>
      <w:r>
        <w:rPr>
          <w:rFonts w:ascii="仿宋_GB2312" w:hAnsi="仿宋_GB2312" w:hint="eastAsia"/>
        </w:rPr>
        <w:t>3.昌北电网2022年负荷管理错避峰负荷明细表</w:t>
      </w:r>
    </w:p>
    <w:p w:rsidR="005A5216" w:rsidRDefault="00995218" w:rsidP="00B03705">
      <w:pPr>
        <w:spacing w:line="600" w:lineRule="exact"/>
        <w:ind w:firstLineChars="200" w:firstLine="640"/>
        <w:rPr>
          <w:rFonts w:ascii="仿宋_GB2312" w:hAnsi="仿宋_GB2312"/>
        </w:rPr>
      </w:pPr>
      <w:r>
        <w:rPr>
          <w:rFonts w:ascii="仿宋_GB2312" w:hAnsi="仿宋_GB2312" w:hint="eastAsia"/>
        </w:rPr>
        <w:t>4.昌北电网2022年负荷管理用户名单</w:t>
      </w:r>
    </w:p>
    <w:p w:rsidR="005A5216" w:rsidRDefault="00995218" w:rsidP="00B03705">
      <w:pPr>
        <w:spacing w:line="600" w:lineRule="exact"/>
        <w:ind w:firstLineChars="200" w:firstLine="640"/>
        <w:rPr>
          <w:rFonts w:ascii="仿宋_GB2312" w:hAnsi="仿宋_GB2312"/>
        </w:rPr>
      </w:pPr>
      <w:r>
        <w:rPr>
          <w:rFonts w:ascii="仿宋_GB2312" w:hAnsi="仿宋_GB2312" w:hint="eastAsia"/>
        </w:rPr>
        <w:t>5.昌北电网2022年限电序位表</w:t>
      </w:r>
    </w:p>
    <w:p w:rsidR="005A5216" w:rsidRDefault="00995218" w:rsidP="00B03705">
      <w:pPr>
        <w:spacing w:line="600" w:lineRule="exact"/>
        <w:ind w:firstLineChars="200" w:firstLine="640"/>
        <w:rPr>
          <w:rFonts w:ascii="仿宋_GB2312" w:hAnsi="仿宋_GB2312"/>
        </w:rPr>
      </w:pPr>
      <w:r>
        <w:rPr>
          <w:rFonts w:ascii="仿宋_GB2312" w:hAnsi="仿宋_GB2312" w:hint="eastAsia"/>
        </w:rPr>
        <w:t>6.昌北电网2022年局部负荷管理调控负荷表</w:t>
      </w:r>
    </w:p>
    <w:p w:rsidR="005A5216" w:rsidRDefault="00995218" w:rsidP="00B03705">
      <w:pPr>
        <w:spacing w:line="600" w:lineRule="exact"/>
        <w:ind w:firstLineChars="200" w:firstLine="640"/>
        <w:rPr>
          <w:rFonts w:ascii="仿宋_GB2312" w:hAnsi="仿宋_GB2312"/>
        </w:rPr>
      </w:pPr>
      <w:r>
        <w:rPr>
          <w:rFonts w:ascii="仿宋_GB2312" w:hAnsi="仿宋_GB2312" w:hint="eastAsia"/>
        </w:rPr>
        <w:t>7.昌北电网2022年稳控切负荷方案</w:t>
      </w:r>
    </w:p>
    <w:p w:rsidR="00B92059" w:rsidRPr="006C3535" w:rsidRDefault="00B92059">
      <w:pPr>
        <w:widowControl/>
        <w:spacing w:line="240" w:lineRule="auto"/>
        <w:jc w:val="left"/>
        <w:rPr>
          <w:rFonts w:ascii="仿宋_GB2312" w:hAnsi="仿宋_GB2312"/>
        </w:rPr>
      </w:pPr>
      <w:r>
        <w:rPr>
          <w:rFonts w:ascii="仿宋_GB2312" w:hAnsi="仿宋_GB2312"/>
        </w:rPr>
        <w:br w:type="page"/>
      </w:r>
    </w:p>
    <w:p w:rsidR="00DD4463" w:rsidRDefault="00DD4463">
      <w:pPr>
        <w:widowControl/>
        <w:spacing w:line="240" w:lineRule="auto"/>
        <w:jc w:val="left"/>
        <w:rPr>
          <w:rFonts w:ascii="仿宋_GB2312" w:hAnsi="仿宋_GB2312"/>
        </w:rPr>
        <w:sectPr w:rsidR="00DD4463" w:rsidSect="00310C55">
          <w:footerReference w:type="default" r:id="rId9"/>
          <w:pgSz w:w="11906" w:h="16838"/>
          <w:pgMar w:top="1440" w:right="1800" w:bottom="1440" w:left="1800" w:header="851" w:footer="992" w:gutter="0"/>
          <w:cols w:space="425"/>
          <w:docGrid w:type="lines" w:linePitch="312"/>
        </w:sectPr>
      </w:pPr>
    </w:p>
    <w:tbl>
      <w:tblPr>
        <w:tblW w:w="5318" w:type="pct"/>
        <w:tblInd w:w="-568" w:type="dxa"/>
        <w:tblLook w:val="04A0"/>
      </w:tblPr>
      <w:tblGrid>
        <w:gridCol w:w="317"/>
        <w:gridCol w:w="670"/>
        <w:gridCol w:w="816"/>
        <w:gridCol w:w="816"/>
        <w:gridCol w:w="816"/>
        <w:gridCol w:w="816"/>
        <w:gridCol w:w="816"/>
        <w:gridCol w:w="816"/>
        <w:gridCol w:w="816"/>
        <w:gridCol w:w="816"/>
        <w:gridCol w:w="816"/>
        <w:gridCol w:w="816"/>
        <w:gridCol w:w="816"/>
        <w:gridCol w:w="816"/>
        <w:gridCol w:w="816"/>
        <w:gridCol w:w="816"/>
        <w:gridCol w:w="816"/>
        <w:gridCol w:w="816"/>
        <w:gridCol w:w="816"/>
        <w:gridCol w:w="867"/>
      </w:tblGrid>
      <w:tr w:rsidR="00DD4463" w:rsidRPr="00DD4463" w:rsidTr="00B6193C">
        <w:trPr>
          <w:trHeight w:val="300"/>
        </w:trPr>
        <w:tc>
          <w:tcPr>
            <w:tcW w:w="5000" w:type="pct"/>
            <w:gridSpan w:val="20"/>
            <w:tcBorders>
              <w:top w:val="nil"/>
              <w:left w:val="nil"/>
              <w:bottom w:val="single" w:sz="4" w:space="0" w:color="auto"/>
              <w:right w:val="nil"/>
            </w:tcBorders>
            <w:shd w:val="clear" w:color="auto" w:fill="auto"/>
            <w:noWrap/>
            <w:vAlign w:val="center"/>
            <w:hideMark/>
          </w:tcPr>
          <w:p w:rsidR="00DD4463" w:rsidRPr="00DD4463" w:rsidRDefault="00DD4463" w:rsidP="00DD4463">
            <w:pPr>
              <w:widowControl/>
              <w:spacing w:line="240" w:lineRule="auto"/>
              <w:jc w:val="left"/>
              <w:rPr>
                <w:rFonts w:ascii="宋体" w:eastAsia="宋体" w:hAnsi="宋体" w:cs="宋体"/>
                <w:color w:val="000000"/>
                <w:kern w:val="0"/>
                <w:sz w:val="24"/>
                <w:szCs w:val="24"/>
              </w:rPr>
            </w:pPr>
            <w:r w:rsidRPr="006C3535">
              <w:rPr>
                <w:rFonts w:ascii="仿宋_GB2312" w:hAnsi="宋体" w:cs="宋体" w:hint="eastAsia"/>
                <w:color w:val="000000"/>
                <w:kern w:val="0"/>
              </w:rPr>
              <w:lastRenderedPageBreak/>
              <w:t xml:space="preserve">附表1 </w:t>
            </w:r>
            <w:r>
              <w:rPr>
                <w:rFonts w:ascii="宋体" w:eastAsia="宋体" w:hAnsi="宋体" w:cs="宋体" w:hint="eastAsia"/>
                <w:color w:val="000000"/>
                <w:kern w:val="0"/>
                <w:sz w:val="24"/>
                <w:szCs w:val="24"/>
              </w:rPr>
              <w:t xml:space="preserve">                      </w:t>
            </w:r>
            <w:r w:rsidR="006C3535">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DD4463">
              <w:rPr>
                <w:rFonts w:ascii="方正小标宋简体" w:eastAsia="方正小标宋简体" w:hAnsi="宋体" w:cs="宋体" w:hint="eastAsia"/>
                <w:bCs/>
                <w:color w:val="000000"/>
                <w:kern w:val="0"/>
                <w:sz w:val="44"/>
                <w:szCs w:val="44"/>
              </w:rPr>
              <w:t>南昌电网2022年用电负荷指标安排表</w:t>
            </w:r>
          </w:p>
        </w:tc>
      </w:tr>
      <w:tr w:rsidR="00DD4463" w:rsidRPr="00DD4463" w:rsidTr="00B6193C">
        <w:trPr>
          <w:trHeight w:val="600"/>
        </w:trPr>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463" w:rsidRPr="00DD4463" w:rsidRDefault="00DD4463" w:rsidP="00B6193C">
            <w:pPr>
              <w:widowControl/>
              <w:spacing w:line="240" w:lineRule="auto"/>
              <w:ind w:leftChars="-28" w:left="-90" w:rightChars="-20" w:right="-64"/>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江西电网高峰时段</w:t>
            </w:r>
            <w:r w:rsidRPr="00DD4463">
              <w:rPr>
                <w:rFonts w:ascii="宋体" w:eastAsia="宋体" w:hAnsi="宋体" w:cs="宋体" w:hint="eastAsia"/>
                <w:color w:val="000000"/>
                <w:kern w:val="0"/>
                <w:sz w:val="20"/>
                <w:szCs w:val="20"/>
              </w:rPr>
              <w:br/>
              <w:t>用电负荷（万千瓦）</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3000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2950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2900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2850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2800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2750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2700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2650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2600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2550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2500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2450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2400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2350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2300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2250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2200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2150 </w:t>
            </w:r>
          </w:p>
        </w:tc>
      </w:tr>
      <w:tr w:rsidR="00DD4463" w:rsidRPr="00DD4463" w:rsidTr="00B6193C">
        <w:trPr>
          <w:trHeight w:val="600"/>
        </w:trPr>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463" w:rsidRPr="00DD4463" w:rsidRDefault="00DD4463" w:rsidP="00B6193C">
            <w:pPr>
              <w:widowControl/>
              <w:spacing w:line="240" w:lineRule="auto"/>
              <w:ind w:leftChars="-28" w:left="-90" w:rightChars="-20" w:right="-64"/>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南昌公司用电负荷指标</w:t>
            </w:r>
            <w:r w:rsidRPr="00DD4463">
              <w:rPr>
                <w:rFonts w:ascii="宋体" w:eastAsia="宋体" w:hAnsi="宋体" w:cs="宋体" w:hint="eastAsia"/>
                <w:color w:val="000000"/>
                <w:kern w:val="0"/>
                <w:sz w:val="20"/>
                <w:szCs w:val="20"/>
              </w:rPr>
              <w:br/>
              <w:t>（万千瓦）</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510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501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492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483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474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465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456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448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439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430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421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412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403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394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385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376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367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b/>
                <w:bCs/>
                <w:color w:val="000000"/>
                <w:kern w:val="0"/>
                <w:sz w:val="20"/>
                <w:szCs w:val="20"/>
              </w:rPr>
            </w:pPr>
            <w:r w:rsidRPr="00DD4463">
              <w:rPr>
                <w:rFonts w:ascii="宋体" w:eastAsia="宋体" w:hAnsi="宋体" w:cs="宋体" w:hint="eastAsia"/>
                <w:b/>
                <w:bCs/>
                <w:color w:val="000000"/>
                <w:kern w:val="0"/>
                <w:sz w:val="20"/>
                <w:szCs w:val="20"/>
              </w:rPr>
              <w:t xml:space="preserve">358 </w:t>
            </w:r>
          </w:p>
        </w:tc>
      </w:tr>
      <w:tr w:rsidR="00DD4463" w:rsidRPr="00DD4463" w:rsidTr="00B6193C">
        <w:trPr>
          <w:trHeight w:val="402"/>
        </w:trPr>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市公司</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160.00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157.42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154.84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152.26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149.68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147.10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144.52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142.25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139.67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137.09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133.99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130.90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127.80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124.70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121.60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118.51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115.41 </w:t>
            </w:r>
          </w:p>
        </w:tc>
        <w:tc>
          <w:tcPr>
            <w:tcW w:w="275"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112.31 </w:t>
            </w:r>
          </w:p>
        </w:tc>
      </w:tr>
      <w:tr w:rsidR="00DD4463" w:rsidRPr="00DD4463" w:rsidTr="00B6193C">
        <w:trPr>
          <w:trHeight w:val="402"/>
        </w:trPr>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县公司用电指标</w:t>
            </w:r>
          </w:p>
        </w:tc>
        <w:tc>
          <w:tcPr>
            <w:tcW w:w="4686" w:type="pct"/>
            <w:gridSpan w:val="18"/>
            <w:tcBorders>
              <w:top w:val="single" w:sz="4" w:space="0" w:color="auto"/>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　</w:t>
            </w:r>
          </w:p>
        </w:tc>
      </w:tr>
      <w:tr w:rsidR="00DD4463" w:rsidRPr="00DD4463" w:rsidTr="00B6193C">
        <w:trPr>
          <w:trHeight w:val="402"/>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1</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ind w:leftChars="-27" w:left="-86" w:rightChars="-38" w:right="-122"/>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南昌县</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80.19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78.48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76.77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75.07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73.36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71.65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69.94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68.41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66.70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65.00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63.91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62.82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61.73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60.64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59.55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58.47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57.38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56.29 </w:t>
            </w:r>
          </w:p>
        </w:tc>
      </w:tr>
      <w:tr w:rsidR="00DD4463" w:rsidRPr="00DD4463" w:rsidTr="00B6193C">
        <w:trPr>
          <w:trHeight w:val="402"/>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2</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ind w:leftChars="-27" w:left="-86" w:rightChars="-38" w:right="-122"/>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安义县</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25.98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25.27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24.56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23.84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23.13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22.41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21.70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21.08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20.37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19.65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19.48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19.30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19.12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18.95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18.77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18.59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18.42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18.24 </w:t>
            </w:r>
          </w:p>
        </w:tc>
      </w:tr>
      <w:tr w:rsidR="00DD4463" w:rsidRPr="00DD4463" w:rsidTr="00B6193C">
        <w:trPr>
          <w:trHeight w:val="402"/>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3</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ind w:leftChars="-27" w:left="-86" w:rightChars="-38" w:right="-122"/>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新建区</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40.19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39.48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38.77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38.06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37.35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36.63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35.92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35.28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34.57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33.86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33.15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32.45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31.74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31.04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30.33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29.62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28.92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28.21 </w:t>
            </w:r>
          </w:p>
        </w:tc>
      </w:tr>
      <w:tr w:rsidR="00DD4463" w:rsidRPr="00DD4463" w:rsidTr="00B6193C">
        <w:trPr>
          <w:trHeight w:val="402"/>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4</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ind w:leftChars="-27" w:left="-86" w:rightChars="-38" w:right="-122"/>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青山湖</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82.44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81.00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79.56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78.11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76.67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75.22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73.78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72.48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71.04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69.59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68.13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66.66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65.20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63.73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62.27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60.80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59.34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57.87 </w:t>
            </w:r>
          </w:p>
        </w:tc>
      </w:tr>
      <w:tr w:rsidR="00DD4463" w:rsidRPr="00DD4463" w:rsidTr="00B6193C">
        <w:trPr>
          <w:trHeight w:val="402"/>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5</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ind w:leftChars="-27" w:left="-86" w:rightChars="-38" w:right="-122"/>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湾里区</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10.93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10.73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10.53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10.33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10.13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9.93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9.73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9.55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9.35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9.15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8.97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8.78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8.60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8.41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8.23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8.04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7.86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7.67 </w:t>
            </w:r>
          </w:p>
        </w:tc>
      </w:tr>
      <w:tr w:rsidR="00DD4463" w:rsidRPr="00DD4463" w:rsidTr="00B6193C">
        <w:trPr>
          <w:trHeight w:val="402"/>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6</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ind w:leftChars="-27" w:left="-86" w:rightChars="-38" w:right="-122"/>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昌北</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33.61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33.01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32.41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31.80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31.20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30.59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29.99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29.45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28.85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28.24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27.66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27.08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26.50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25.92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25.34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24.76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24.18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23.60 </w:t>
            </w:r>
          </w:p>
        </w:tc>
      </w:tr>
      <w:tr w:rsidR="00DD4463" w:rsidRPr="00DD4463" w:rsidTr="00B6193C">
        <w:trPr>
          <w:trHeight w:val="402"/>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7</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ind w:leftChars="-27" w:left="-86" w:rightChars="-38" w:right="-122"/>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红谷滩</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49.91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49.41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48.91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48.42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47.92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47.43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46.93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46.50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46.00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45.51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44.20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42.89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41.58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40.27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38.96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37.65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36.34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35.03 </w:t>
            </w:r>
          </w:p>
        </w:tc>
      </w:tr>
      <w:tr w:rsidR="00DD4463" w:rsidRPr="00DD4463" w:rsidTr="00B6193C">
        <w:trPr>
          <w:trHeight w:val="42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8</w:t>
            </w:r>
          </w:p>
        </w:tc>
        <w:tc>
          <w:tcPr>
            <w:tcW w:w="214"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进贤</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26.74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26.20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25.66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25.11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24.57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24.03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23.48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23.00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22.46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21.91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21.52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21.13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20.74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20.34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19.95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19.56 </w:t>
            </w:r>
          </w:p>
        </w:tc>
        <w:tc>
          <w:tcPr>
            <w:tcW w:w="259"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19.17 </w:t>
            </w:r>
          </w:p>
        </w:tc>
        <w:tc>
          <w:tcPr>
            <w:tcW w:w="275" w:type="pct"/>
            <w:tcBorders>
              <w:top w:val="nil"/>
              <w:left w:val="nil"/>
              <w:bottom w:val="single" w:sz="4" w:space="0" w:color="auto"/>
              <w:right w:val="single" w:sz="4" w:space="0" w:color="auto"/>
            </w:tcBorders>
            <w:shd w:val="clear" w:color="auto" w:fill="auto"/>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18.77 </w:t>
            </w:r>
          </w:p>
        </w:tc>
      </w:tr>
      <w:tr w:rsidR="00DD4463" w:rsidRPr="00DD4463" w:rsidTr="00B6193C">
        <w:trPr>
          <w:trHeight w:val="402"/>
        </w:trPr>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63" w:rsidRPr="00DD4463" w:rsidRDefault="00DD4463" w:rsidP="00B6193C">
            <w:pPr>
              <w:widowControl/>
              <w:spacing w:line="240" w:lineRule="auto"/>
              <w:ind w:leftChars="-35" w:left="-112" w:rightChars="-37" w:right="-118"/>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县公司合计</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350.00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343.58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337.16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330.74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324.32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317.90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311.48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305.75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299.33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292.91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287.01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281.10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275.20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269.30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263.40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257.49 </w:t>
            </w:r>
          </w:p>
        </w:tc>
        <w:tc>
          <w:tcPr>
            <w:tcW w:w="259"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251.59 </w:t>
            </w:r>
          </w:p>
        </w:tc>
        <w:tc>
          <w:tcPr>
            <w:tcW w:w="275" w:type="pct"/>
            <w:tcBorders>
              <w:top w:val="nil"/>
              <w:left w:val="nil"/>
              <w:bottom w:val="single" w:sz="4" w:space="0" w:color="auto"/>
              <w:right w:val="single" w:sz="4" w:space="0" w:color="auto"/>
            </w:tcBorders>
            <w:shd w:val="clear" w:color="auto" w:fill="auto"/>
            <w:noWrap/>
            <w:vAlign w:val="center"/>
            <w:hideMark/>
          </w:tcPr>
          <w:p w:rsidR="00DD4463" w:rsidRPr="00DD4463" w:rsidRDefault="00DD4463" w:rsidP="00DD4463">
            <w:pPr>
              <w:widowControl/>
              <w:spacing w:line="240" w:lineRule="auto"/>
              <w:jc w:val="center"/>
              <w:rPr>
                <w:rFonts w:ascii="宋体" w:eastAsia="宋体" w:hAnsi="宋体" w:cs="宋体"/>
                <w:color w:val="000000"/>
                <w:kern w:val="0"/>
                <w:sz w:val="20"/>
                <w:szCs w:val="20"/>
              </w:rPr>
            </w:pPr>
            <w:r w:rsidRPr="00DD4463">
              <w:rPr>
                <w:rFonts w:ascii="宋体" w:eastAsia="宋体" w:hAnsi="宋体" w:cs="宋体" w:hint="eastAsia"/>
                <w:color w:val="000000"/>
                <w:kern w:val="0"/>
                <w:sz w:val="20"/>
                <w:szCs w:val="20"/>
              </w:rPr>
              <w:t xml:space="preserve">245.69 </w:t>
            </w:r>
          </w:p>
        </w:tc>
      </w:tr>
    </w:tbl>
    <w:p w:rsidR="00B6193C" w:rsidRDefault="00B6193C">
      <w:pPr>
        <w:widowControl/>
        <w:spacing w:line="240" w:lineRule="auto"/>
        <w:jc w:val="left"/>
        <w:rPr>
          <w:rFonts w:ascii="方正小标宋简体" w:eastAsia="方正小标宋简体" w:hAnsi="宋体" w:cs="宋体"/>
          <w:bCs/>
          <w:kern w:val="0"/>
          <w:sz w:val="44"/>
          <w:szCs w:val="44"/>
        </w:rPr>
      </w:pPr>
      <w:r>
        <w:rPr>
          <w:rFonts w:ascii="仿宋_GB2312" w:hAnsi="仿宋_GB2312" w:hint="eastAsia"/>
        </w:rPr>
        <w:lastRenderedPageBreak/>
        <w:t xml:space="preserve">附件2                  </w:t>
      </w:r>
      <w:r w:rsidRPr="00B6193C">
        <w:rPr>
          <w:rFonts w:ascii="方正小标宋简体" w:eastAsia="方正小标宋简体" w:hAnsi="宋体" w:cs="宋体" w:hint="eastAsia"/>
          <w:bCs/>
          <w:kern w:val="0"/>
          <w:sz w:val="44"/>
          <w:szCs w:val="44"/>
        </w:rPr>
        <w:t>南昌电网2022年调控负荷指标安排表</w:t>
      </w:r>
    </w:p>
    <w:p w:rsidR="00B92059" w:rsidRDefault="00B6193C" w:rsidP="00B6193C">
      <w:pPr>
        <w:widowControl/>
        <w:spacing w:line="240" w:lineRule="auto"/>
        <w:ind w:firstLineChars="2900" w:firstLine="6987"/>
        <w:jc w:val="right"/>
        <w:rPr>
          <w:rFonts w:ascii="仿宋_GB2312" w:hAnsi="仿宋_GB2312"/>
        </w:rPr>
      </w:pPr>
      <w:r w:rsidRPr="00B6193C">
        <w:rPr>
          <w:rFonts w:ascii="宋体" w:eastAsia="宋体" w:hAnsi="宋体" w:cs="宋体" w:hint="eastAsia"/>
          <w:b/>
          <w:bCs/>
          <w:kern w:val="0"/>
          <w:sz w:val="24"/>
          <w:szCs w:val="24"/>
        </w:rPr>
        <w:t>单位：万千瓦</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924"/>
        <w:gridCol w:w="1937"/>
        <w:gridCol w:w="1937"/>
        <w:gridCol w:w="1938"/>
        <w:gridCol w:w="2079"/>
        <w:gridCol w:w="2079"/>
        <w:gridCol w:w="2079"/>
      </w:tblGrid>
      <w:tr w:rsidR="00B6193C" w:rsidRPr="00B6193C" w:rsidTr="00B6193C">
        <w:trPr>
          <w:trHeight w:hRule="exact" w:val="454"/>
        </w:trPr>
        <w:tc>
          <w:tcPr>
            <w:tcW w:w="643" w:type="dxa"/>
            <w:vMerge w:val="restart"/>
            <w:shd w:val="clear" w:color="auto" w:fill="auto"/>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序号</w:t>
            </w:r>
          </w:p>
        </w:tc>
        <w:tc>
          <w:tcPr>
            <w:tcW w:w="1924" w:type="dxa"/>
            <w:vMerge w:val="restart"/>
            <w:shd w:val="clear" w:color="auto" w:fill="auto"/>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单位</w:t>
            </w:r>
          </w:p>
        </w:tc>
        <w:tc>
          <w:tcPr>
            <w:tcW w:w="12049" w:type="dxa"/>
            <w:gridSpan w:val="6"/>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预警等级及电力缺口</w:t>
            </w:r>
          </w:p>
        </w:tc>
      </w:tr>
      <w:tr w:rsidR="00B6193C" w:rsidRPr="00B6193C" w:rsidTr="00B6193C">
        <w:trPr>
          <w:trHeight w:hRule="exact" w:val="454"/>
        </w:trPr>
        <w:tc>
          <w:tcPr>
            <w:tcW w:w="643" w:type="dxa"/>
            <w:vMerge/>
            <w:vAlign w:val="center"/>
            <w:hideMark/>
          </w:tcPr>
          <w:p w:rsidR="00B6193C" w:rsidRPr="00B6193C" w:rsidRDefault="00B6193C" w:rsidP="00B6193C">
            <w:pPr>
              <w:widowControl/>
              <w:spacing w:line="240" w:lineRule="auto"/>
              <w:jc w:val="left"/>
              <w:rPr>
                <w:rFonts w:ascii="宋体" w:eastAsia="宋体" w:hAnsi="宋体" w:cs="宋体"/>
                <w:b/>
                <w:bCs/>
                <w:kern w:val="0"/>
                <w:sz w:val="21"/>
                <w:szCs w:val="21"/>
              </w:rPr>
            </w:pPr>
          </w:p>
        </w:tc>
        <w:tc>
          <w:tcPr>
            <w:tcW w:w="1924" w:type="dxa"/>
            <w:vMerge/>
            <w:vAlign w:val="center"/>
            <w:hideMark/>
          </w:tcPr>
          <w:p w:rsidR="00B6193C" w:rsidRPr="00B6193C" w:rsidRDefault="00B6193C" w:rsidP="00B6193C">
            <w:pPr>
              <w:widowControl/>
              <w:spacing w:line="240" w:lineRule="auto"/>
              <w:jc w:val="left"/>
              <w:rPr>
                <w:rFonts w:ascii="宋体" w:eastAsia="宋体" w:hAnsi="宋体" w:cs="宋体"/>
                <w:b/>
                <w:bCs/>
                <w:kern w:val="0"/>
                <w:sz w:val="21"/>
                <w:szCs w:val="21"/>
              </w:rPr>
            </w:pP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Ⅳ级</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Ⅲ级</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Ⅱ级</w:t>
            </w:r>
          </w:p>
        </w:tc>
        <w:tc>
          <w:tcPr>
            <w:tcW w:w="6237" w:type="dxa"/>
            <w:gridSpan w:val="3"/>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I级</w:t>
            </w:r>
          </w:p>
        </w:tc>
      </w:tr>
      <w:tr w:rsidR="00B6193C" w:rsidRPr="00B6193C" w:rsidTr="00B6193C">
        <w:trPr>
          <w:trHeight w:hRule="exact" w:val="454"/>
        </w:trPr>
        <w:tc>
          <w:tcPr>
            <w:tcW w:w="643" w:type="dxa"/>
            <w:vMerge/>
            <w:vAlign w:val="center"/>
            <w:hideMark/>
          </w:tcPr>
          <w:p w:rsidR="00B6193C" w:rsidRPr="00B6193C" w:rsidRDefault="00B6193C" w:rsidP="00B6193C">
            <w:pPr>
              <w:widowControl/>
              <w:spacing w:line="240" w:lineRule="auto"/>
              <w:jc w:val="left"/>
              <w:rPr>
                <w:rFonts w:ascii="宋体" w:eastAsia="宋体" w:hAnsi="宋体" w:cs="宋体"/>
                <w:b/>
                <w:bCs/>
                <w:kern w:val="0"/>
                <w:sz w:val="21"/>
                <w:szCs w:val="21"/>
              </w:rPr>
            </w:pPr>
          </w:p>
        </w:tc>
        <w:tc>
          <w:tcPr>
            <w:tcW w:w="1924" w:type="dxa"/>
            <w:vMerge/>
            <w:vAlign w:val="center"/>
            <w:hideMark/>
          </w:tcPr>
          <w:p w:rsidR="00B6193C" w:rsidRPr="00B6193C" w:rsidRDefault="00B6193C" w:rsidP="00B6193C">
            <w:pPr>
              <w:widowControl/>
              <w:spacing w:line="240" w:lineRule="auto"/>
              <w:jc w:val="left"/>
              <w:rPr>
                <w:rFonts w:ascii="宋体" w:eastAsia="宋体" w:hAnsi="宋体" w:cs="宋体"/>
                <w:b/>
                <w:bCs/>
                <w:kern w:val="0"/>
                <w:sz w:val="21"/>
                <w:szCs w:val="21"/>
              </w:rPr>
            </w:pP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蓝色（5%）</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黄色（10%）</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橙色（15%）</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红色（20%）</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红色（25%）</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红色（30%）</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1</w:t>
            </w:r>
          </w:p>
        </w:tc>
        <w:tc>
          <w:tcPr>
            <w:tcW w:w="1924" w:type="dxa"/>
            <w:shd w:val="clear" w:color="auto" w:fill="auto"/>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东湖供电中心</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0.000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0.331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1.253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2.180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3.103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4.276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2</w:t>
            </w:r>
          </w:p>
        </w:tc>
        <w:tc>
          <w:tcPr>
            <w:tcW w:w="1924" w:type="dxa"/>
            <w:shd w:val="clear" w:color="auto" w:fill="auto"/>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西湖供电中心</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0.000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0.003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0.012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0.020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0.029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1.270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3</w:t>
            </w:r>
          </w:p>
        </w:tc>
        <w:tc>
          <w:tcPr>
            <w:tcW w:w="1924" w:type="dxa"/>
            <w:shd w:val="clear" w:color="auto" w:fill="auto"/>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青云谱供电中心</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0.000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0.085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0.321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0.559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0.796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2.374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4</w:t>
            </w:r>
          </w:p>
        </w:tc>
        <w:tc>
          <w:tcPr>
            <w:tcW w:w="1924" w:type="dxa"/>
            <w:shd w:val="clear" w:color="auto" w:fill="auto"/>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朝阳供电中心</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0.000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0.001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0.004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0.007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0.010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1.764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5</w:t>
            </w:r>
          </w:p>
        </w:tc>
        <w:tc>
          <w:tcPr>
            <w:tcW w:w="1924" w:type="dxa"/>
            <w:shd w:val="clear" w:color="auto" w:fill="auto"/>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城东供电中心</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4.006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9.177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9.293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9.410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9.526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10.818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6</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南昌县</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1.321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5.183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11.240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17.323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23.380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27.225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7</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安义县</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3.966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9.387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10.339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11.294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12.245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12.646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8</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新建区</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0.329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1.209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2.485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3.766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5.042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7.460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9</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青山湖</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0.448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3.434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10.169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16.934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23.668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25.265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10</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湾里区</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0.184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0.582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1.036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1.491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1.944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2.325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11</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昌北</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0.616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2.589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5.893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9.212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12.517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14.751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12</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红谷滩</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0.003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0.008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0.008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0.008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0.008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3.609 </w:t>
            </w:r>
          </w:p>
        </w:tc>
      </w:tr>
      <w:tr w:rsidR="00B6193C" w:rsidRPr="00B6193C" w:rsidTr="00B6193C">
        <w:trPr>
          <w:trHeight w:hRule="exact" w:val="454"/>
        </w:trPr>
        <w:tc>
          <w:tcPr>
            <w:tcW w:w="643"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13</w:t>
            </w:r>
          </w:p>
        </w:tc>
        <w:tc>
          <w:tcPr>
            <w:tcW w:w="1924"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进贤县</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0.527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2.111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4.648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7.195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9.732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kern w:val="0"/>
                <w:sz w:val="21"/>
                <w:szCs w:val="21"/>
              </w:rPr>
            </w:pPr>
            <w:r w:rsidRPr="00B6193C">
              <w:rPr>
                <w:rFonts w:ascii="宋体" w:eastAsia="宋体" w:hAnsi="宋体" w:cs="宋体" w:hint="eastAsia"/>
                <w:kern w:val="0"/>
                <w:sz w:val="21"/>
                <w:szCs w:val="21"/>
              </w:rPr>
              <w:t xml:space="preserve">10.918 </w:t>
            </w:r>
          </w:p>
        </w:tc>
      </w:tr>
      <w:tr w:rsidR="00B6193C" w:rsidRPr="00B6193C" w:rsidTr="00B6193C">
        <w:trPr>
          <w:trHeight w:hRule="exact" w:val="454"/>
        </w:trPr>
        <w:tc>
          <w:tcPr>
            <w:tcW w:w="2567" w:type="dxa"/>
            <w:gridSpan w:val="2"/>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全网合计</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 xml:space="preserve">11.4 </w:t>
            </w:r>
          </w:p>
        </w:tc>
        <w:tc>
          <w:tcPr>
            <w:tcW w:w="1937"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 xml:space="preserve">34.1 </w:t>
            </w:r>
          </w:p>
        </w:tc>
        <w:tc>
          <w:tcPr>
            <w:tcW w:w="1938"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 xml:space="preserve">56.7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 xml:space="preserve">79.4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 xml:space="preserve">102.0 </w:t>
            </w:r>
          </w:p>
        </w:tc>
        <w:tc>
          <w:tcPr>
            <w:tcW w:w="2079" w:type="dxa"/>
            <w:shd w:val="clear" w:color="auto" w:fill="auto"/>
            <w:noWrap/>
            <w:vAlign w:val="center"/>
            <w:hideMark/>
          </w:tcPr>
          <w:p w:rsidR="00B6193C" w:rsidRPr="00B6193C" w:rsidRDefault="00B6193C" w:rsidP="00B6193C">
            <w:pPr>
              <w:widowControl/>
              <w:spacing w:line="240" w:lineRule="auto"/>
              <w:jc w:val="center"/>
              <w:rPr>
                <w:rFonts w:ascii="宋体" w:eastAsia="宋体" w:hAnsi="宋体" w:cs="宋体"/>
                <w:b/>
                <w:bCs/>
                <w:kern w:val="0"/>
                <w:sz w:val="21"/>
                <w:szCs w:val="21"/>
              </w:rPr>
            </w:pPr>
            <w:r w:rsidRPr="00B6193C">
              <w:rPr>
                <w:rFonts w:ascii="宋体" w:eastAsia="宋体" w:hAnsi="宋体" w:cs="宋体" w:hint="eastAsia"/>
                <w:b/>
                <w:bCs/>
                <w:kern w:val="0"/>
                <w:sz w:val="21"/>
                <w:szCs w:val="21"/>
              </w:rPr>
              <w:t xml:space="preserve">124.7 </w:t>
            </w:r>
          </w:p>
        </w:tc>
      </w:tr>
    </w:tbl>
    <w:p w:rsidR="00DD4463" w:rsidRPr="00031AB2" w:rsidRDefault="00031AB2">
      <w:pPr>
        <w:widowControl/>
        <w:spacing w:line="240" w:lineRule="auto"/>
        <w:jc w:val="left"/>
        <w:rPr>
          <w:rFonts w:ascii="仿宋_GB2312" w:hAnsi="仿宋_GB2312"/>
        </w:rPr>
      </w:pPr>
      <w:r w:rsidRPr="00DF54E9">
        <w:rPr>
          <w:rFonts w:ascii="仿宋_GB2312" w:hAnsi="宋体" w:cs="宋体" w:hint="eastAsia"/>
          <w:color w:val="000000"/>
          <w:kern w:val="0"/>
        </w:rPr>
        <w:lastRenderedPageBreak/>
        <w:t>附表3</w:t>
      </w:r>
      <w:r>
        <w:rPr>
          <w:rFonts w:ascii="仿宋_GB2312" w:hAnsi="宋体" w:cs="宋体" w:hint="eastAsia"/>
          <w:color w:val="000000"/>
          <w:kern w:val="0"/>
        </w:rPr>
        <w:t xml:space="preserve">            </w:t>
      </w:r>
      <w:r w:rsidRPr="00DF54E9">
        <w:rPr>
          <w:rFonts w:ascii="方正小标宋简体" w:eastAsia="方正小标宋简体" w:hAnsi="宋体" w:cs="宋体" w:hint="eastAsia"/>
          <w:bCs/>
          <w:color w:val="000000"/>
          <w:kern w:val="0"/>
          <w:sz w:val="44"/>
          <w:szCs w:val="44"/>
        </w:rPr>
        <w:t>昌北电网2022年负荷管理错避峰负荷明细表</w:t>
      </w:r>
    </w:p>
    <w:tbl>
      <w:tblPr>
        <w:tblW w:w="52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709"/>
        <w:gridCol w:w="990"/>
        <w:gridCol w:w="709"/>
        <w:gridCol w:w="567"/>
        <w:gridCol w:w="638"/>
        <w:gridCol w:w="637"/>
        <w:gridCol w:w="637"/>
        <w:gridCol w:w="640"/>
        <w:gridCol w:w="578"/>
        <w:gridCol w:w="989"/>
        <w:gridCol w:w="726"/>
        <w:gridCol w:w="726"/>
        <w:gridCol w:w="726"/>
        <w:gridCol w:w="729"/>
        <w:gridCol w:w="726"/>
        <w:gridCol w:w="726"/>
        <w:gridCol w:w="726"/>
        <w:gridCol w:w="729"/>
        <w:gridCol w:w="733"/>
        <w:gridCol w:w="1243"/>
      </w:tblGrid>
      <w:tr w:rsidR="009E470D" w:rsidRPr="009E470D" w:rsidTr="000B2FAD">
        <w:trPr>
          <w:trHeight w:val="792"/>
          <w:tblHeader/>
        </w:trPr>
        <w:tc>
          <w:tcPr>
            <w:tcW w:w="184"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序号</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户号</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户名</w:t>
            </w:r>
          </w:p>
        </w:tc>
        <w:tc>
          <w:tcPr>
            <w:tcW w:w="229" w:type="pct"/>
            <w:shd w:val="clear" w:color="auto" w:fill="auto"/>
            <w:vAlign w:val="center"/>
            <w:hideMark/>
          </w:tcPr>
          <w:p w:rsidR="009E470D" w:rsidRPr="009E470D" w:rsidRDefault="00DF54E9" w:rsidP="000B2FA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用户</w:t>
            </w:r>
          </w:p>
          <w:p w:rsidR="00DF54E9" w:rsidRPr="009E470D" w:rsidRDefault="00DF54E9" w:rsidP="000B2FA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类型</w:t>
            </w:r>
          </w:p>
        </w:tc>
        <w:tc>
          <w:tcPr>
            <w:tcW w:w="183" w:type="pct"/>
            <w:shd w:val="clear" w:color="auto" w:fill="auto"/>
            <w:vAlign w:val="center"/>
            <w:hideMark/>
          </w:tcPr>
          <w:p w:rsidR="009E470D" w:rsidRPr="009E470D" w:rsidRDefault="00DF54E9" w:rsidP="000B2FA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是否</w:t>
            </w:r>
          </w:p>
          <w:p w:rsidR="00DF54E9" w:rsidRPr="009E470D" w:rsidRDefault="00DF54E9" w:rsidP="000B2FA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高耗能</w:t>
            </w:r>
          </w:p>
        </w:tc>
        <w:tc>
          <w:tcPr>
            <w:tcW w:w="206" w:type="pct"/>
            <w:shd w:val="clear" w:color="auto" w:fill="auto"/>
            <w:vAlign w:val="center"/>
            <w:hideMark/>
          </w:tcPr>
          <w:p w:rsidR="000B2FA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一级</w:t>
            </w:r>
          </w:p>
          <w:p w:rsidR="00DF54E9" w:rsidRPr="009E470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行业</w:t>
            </w:r>
          </w:p>
        </w:tc>
        <w:tc>
          <w:tcPr>
            <w:tcW w:w="206" w:type="pct"/>
            <w:shd w:val="clear" w:color="auto" w:fill="auto"/>
            <w:vAlign w:val="center"/>
            <w:hideMark/>
          </w:tcPr>
          <w:p w:rsidR="000B2FA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二级</w:t>
            </w:r>
          </w:p>
          <w:p w:rsidR="00DF54E9" w:rsidRPr="009E470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行业</w:t>
            </w:r>
          </w:p>
        </w:tc>
        <w:tc>
          <w:tcPr>
            <w:tcW w:w="206" w:type="pct"/>
            <w:shd w:val="clear" w:color="auto" w:fill="auto"/>
            <w:vAlign w:val="center"/>
            <w:hideMark/>
          </w:tcPr>
          <w:p w:rsidR="000B2FA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三级</w:t>
            </w:r>
          </w:p>
          <w:p w:rsidR="00DF54E9" w:rsidRPr="009E470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行业</w:t>
            </w:r>
          </w:p>
        </w:tc>
        <w:tc>
          <w:tcPr>
            <w:tcW w:w="207" w:type="pct"/>
            <w:shd w:val="clear" w:color="auto" w:fill="auto"/>
            <w:vAlign w:val="center"/>
            <w:hideMark/>
          </w:tcPr>
          <w:p w:rsidR="000B2FA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四级</w:t>
            </w:r>
          </w:p>
          <w:p w:rsidR="00DF54E9" w:rsidRPr="009E470D" w:rsidRDefault="00DF54E9" w:rsidP="000B2FAD">
            <w:pPr>
              <w:widowControl/>
              <w:spacing w:line="240" w:lineRule="exact"/>
              <w:ind w:leftChars="-24" w:left="-77" w:rightChars="-27" w:right="-86"/>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行业</w:t>
            </w:r>
          </w:p>
        </w:tc>
        <w:tc>
          <w:tcPr>
            <w:tcW w:w="187" w:type="pct"/>
            <w:shd w:val="clear" w:color="auto" w:fill="auto"/>
            <w:vAlign w:val="center"/>
            <w:hideMark/>
          </w:tcPr>
          <w:p w:rsidR="009E470D" w:rsidRPr="009E470D" w:rsidRDefault="00DF54E9" w:rsidP="000B2FA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运行</w:t>
            </w:r>
          </w:p>
          <w:p w:rsidR="00DF54E9" w:rsidRPr="009E470D" w:rsidRDefault="00DF54E9" w:rsidP="000B2FA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容量</w:t>
            </w:r>
          </w:p>
        </w:tc>
        <w:tc>
          <w:tcPr>
            <w:tcW w:w="320"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2021年</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用电量</w:t>
            </w:r>
          </w:p>
          <w:p w:rsidR="00DF54E9" w:rsidRPr="009E470D" w:rsidRDefault="00031AB2" w:rsidP="009E470D">
            <w:pPr>
              <w:widowControl/>
              <w:spacing w:line="240" w:lineRule="exact"/>
              <w:ind w:leftChars="-34" w:left="-109" w:rightChars="-30" w:right="-96"/>
              <w:jc w:val="center"/>
              <w:rPr>
                <w:rFonts w:ascii="宋体" w:eastAsia="宋体" w:hAnsi="宋体" w:cs="宋体"/>
                <w:b/>
                <w:bCs/>
                <w:spacing w:val="-6"/>
                <w:kern w:val="0"/>
                <w:sz w:val="18"/>
                <w:szCs w:val="18"/>
              </w:rPr>
            </w:pPr>
            <w:r w:rsidRPr="009E470D">
              <w:rPr>
                <w:rFonts w:ascii="宋体" w:eastAsia="宋体" w:hAnsi="宋体" w:cs="宋体" w:hint="eastAsia"/>
                <w:b/>
                <w:bCs/>
                <w:spacing w:val="-6"/>
                <w:kern w:val="0"/>
                <w:sz w:val="18"/>
                <w:szCs w:val="18"/>
              </w:rPr>
              <w:t>(</w:t>
            </w:r>
            <w:r w:rsidR="00DF54E9" w:rsidRPr="009E470D">
              <w:rPr>
                <w:rFonts w:ascii="宋体" w:eastAsia="宋体" w:hAnsi="宋体" w:cs="宋体" w:hint="eastAsia"/>
                <w:b/>
                <w:bCs/>
                <w:spacing w:val="-6"/>
                <w:kern w:val="0"/>
                <w:sz w:val="18"/>
                <w:szCs w:val="18"/>
              </w:rPr>
              <w:t>万千瓦时</w:t>
            </w:r>
            <w:r w:rsidRPr="009E470D">
              <w:rPr>
                <w:rFonts w:ascii="宋体" w:eastAsia="宋体" w:hAnsi="宋体" w:cs="宋体" w:hint="eastAsia"/>
                <w:b/>
                <w:bCs/>
                <w:spacing w:val="-6"/>
                <w:kern w:val="0"/>
                <w:sz w:val="18"/>
                <w:szCs w:val="18"/>
              </w:rPr>
              <w:t>)</w:t>
            </w:r>
          </w:p>
        </w:tc>
        <w:tc>
          <w:tcPr>
            <w:tcW w:w="235"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典型日</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最大</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负荷</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(Kw)</w:t>
            </w:r>
          </w:p>
        </w:tc>
        <w:tc>
          <w:tcPr>
            <w:tcW w:w="235"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保安</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负荷</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(Kw)</w:t>
            </w:r>
          </w:p>
        </w:tc>
        <w:tc>
          <w:tcPr>
            <w:tcW w:w="235"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蓝色</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调控</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指标</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（5%）</w:t>
            </w:r>
          </w:p>
        </w:tc>
        <w:tc>
          <w:tcPr>
            <w:tcW w:w="236"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黄色</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调控</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指标</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（10%）</w:t>
            </w:r>
          </w:p>
        </w:tc>
        <w:tc>
          <w:tcPr>
            <w:tcW w:w="235"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橙色</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调控</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指标</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（15%）</w:t>
            </w:r>
          </w:p>
        </w:tc>
        <w:tc>
          <w:tcPr>
            <w:tcW w:w="235"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红色</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调控</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指标</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（20%）</w:t>
            </w:r>
          </w:p>
        </w:tc>
        <w:tc>
          <w:tcPr>
            <w:tcW w:w="235"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红色</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调控</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指标</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（25%）</w:t>
            </w:r>
          </w:p>
        </w:tc>
        <w:tc>
          <w:tcPr>
            <w:tcW w:w="236"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红色</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调控</w:t>
            </w:r>
          </w:p>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指标</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（30%）</w:t>
            </w:r>
          </w:p>
        </w:tc>
        <w:tc>
          <w:tcPr>
            <w:tcW w:w="237" w:type="pct"/>
            <w:shd w:val="clear" w:color="auto" w:fill="auto"/>
            <w:vAlign w:val="center"/>
            <w:hideMark/>
          </w:tcPr>
          <w:p w:rsidR="00031AB2"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企业</w:t>
            </w:r>
          </w:p>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联系人</w:t>
            </w:r>
          </w:p>
        </w:tc>
        <w:tc>
          <w:tcPr>
            <w:tcW w:w="402"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b/>
                <w:bCs/>
                <w:kern w:val="0"/>
                <w:sz w:val="18"/>
                <w:szCs w:val="18"/>
              </w:rPr>
            </w:pPr>
            <w:r w:rsidRPr="009E470D">
              <w:rPr>
                <w:rFonts w:ascii="宋体" w:eastAsia="宋体" w:hAnsi="宋体" w:cs="宋体" w:hint="eastAsia"/>
                <w:b/>
                <w:bCs/>
                <w:kern w:val="0"/>
                <w:sz w:val="18"/>
                <w:szCs w:val="18"/>
              </w:rPr>
              <w:t>联系电话</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0507971650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rPr>
                <w:rFonts w:ascii="宋体" w:eastAsia="宋体" w:hAnsi="宋体" w:cs="宋体"/>
                <w:kern w:val="0"/>
                <w:sz w:val="18"/>
                <w:szCs w:val="18"/>
              </w:rPr>
            </w:pPr>
            <w:r w:rsidRPr="009E470D">
              <w:rPr>
                <w:rFonts w:ascii="宋体" w:eastAsia="宋体" w:hAnsi="宋体" w:cs="宋体" w:hint="eastAsia"/>
                <w:kern w:val="0"/>
                <w:sz w:val="18"/>
                <w:szCs w:val="18"/>
              </w:rPr>
              <w:t>安泰时代</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江西</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商业管理有限公司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其他商务服务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7590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247.56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1568.4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13607042242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0253315119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发达控股集团股份有限公司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提供施工设备服务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40.2164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234.95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蒋敏</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15970427923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0253314057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费森尤斯卡比南昌医疗器械有限公司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卫生材料及医药用品制造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1871.1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2622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邝光辉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13576099335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0425813546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丰骐仓储</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南昌</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451.938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951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苏杰</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13767408866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0494238415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广东磊森智能工程管理有限公司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74.596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129.4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汪文苹</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15180152001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0253316297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杭萧钢构</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江西</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结构性金属制品制造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383.2526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1182.24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陶其</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13807063949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0253315395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合肥广齐建筑钢模租赁有限责任公司昌北分公司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提供施工设备服务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29.8923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89.316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蒋思勇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13576095860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0341775836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弘磊建设集团有限公司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9.4589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75.4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18170928252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0253314695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江西北大科技园区发展有限公司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居民服务、修理和其他服务业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其他服务业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162.5184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1245.9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13607008565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0253315021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江西比尼德斯实业有限公司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纺织服装、服饰业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机织服装制造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26.722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174.7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邱建国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13970087595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0648964001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江西财富广场有限公司双港西大街分公司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0.087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484.65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余泽惠</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13870070544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0253316604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江西昌北钢材大市场有限责任公司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⑴批发业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矿产品、建材及化工产品批发</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99.563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643.9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赵兵</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13330109979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0253314334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江西昌昱实业有限公司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有色金属压延加工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173.4849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1572.4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施彬如</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13755610077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0644456225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江西畅发文化体育发展有限公司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教育、文化、体育和娱乐业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体育</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体育场地设施管理</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61.5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442.5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13767462701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0253314901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江西诚志日化有限公司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日用化学产品制造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246.196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934.35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罗越</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13627004403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0200967439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江西程明食品有限公司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屠宰及肉类加工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153.0379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176.686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郭志华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13957345327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0430392270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江西弛翔商贸有限公司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七、住宿和餐饮业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其他餐饮业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285.2441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761.2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李燕芳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13607085837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0015849364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江西大奥建筑材料有限公司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房地产开发经营</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46.1621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176.28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范建华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18907003724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0663074921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江西大参林医药科技有限公司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286.92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刘敏愿</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13170861203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0493865155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江西大佑农生物科技有限公司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饲料加工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60.63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曾玮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13607087967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0436828748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江西丹科医疗技术有限公司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科学研究和技术服务业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研究和试验发展</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医学研究和试验发展</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2.896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158.1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朱雄伟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15179109297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0421895982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江西德煦实业有限公司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食品制造业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其他食品制造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20.7576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280.44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15180412080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0200967732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江西鼎元生态环保有限公司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水利、环境和公共设施管理业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生态保护和环境治理业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环境治理业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20.5142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124.112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陆宇帆</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13155837597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0626878263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江西东帆房地产开发有限公司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76.29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173.5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熊昆</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15070805428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0267922813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江西东鑫混凝土有限公司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81.1648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261.78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李喜民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15979185928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0015850212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江西帆顺投资有限公司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五、信息传输、软件和信息技术服务业</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互联网和相关服务</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其他互联网服务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32.0996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196.424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郑鑫明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18607915111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0579582192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江西方大投资有限公司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教育、文化、体育和娱乐业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教育</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技能培训、教育辅助及其他教育</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211.352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1074.8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范智斌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13807913207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0253316532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江西国际集装箱码头有限责任公司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装卸搬运</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35.2905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320.85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熊主任</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13970819799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0373705146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江西国际汽车城投资发展有限公司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物业管理</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48.3134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107.4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蔡艳斌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13355766878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0510591832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江西国亿交通科技有限公司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铁路、船舶、航空航天和其他运输设备制造业</w:t>
            </w:r>
          </w:p>
        </w:tc>
        <w:tc>
          <w:tcPr>
            <w:tcW w:w="207"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交通器材及其他交通运输设备制造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30.1248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135.56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李丽霞</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15717913203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0343329716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江西海龙环保科技有限公司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24.5538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120.18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秦金华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13970866317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0375174753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江西核工业兴中新材料有限公司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合成材料制造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277.776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602.1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薛宁</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13694886973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0646268130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江西宏隆包装材料有限公司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塑料制品业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139.095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426.9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80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罗远</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15979136090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0635890667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江西洪源环境发展有限公司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废弃资源综合利用业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非金属废料和碎屑加工处理</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4860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315.558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1333.8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邓丁元</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18296145390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0617772156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江西华粮实业有限公司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谷物磨制</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68.0972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384.8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吴建兵</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13517919099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0253315236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江西皇家食品有限公司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食品制造业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调味品、发酵制品制造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43.3526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215.648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徐小芸</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13970932102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0253315542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江西吉源投资有限公司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24.9085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131.784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涂国强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13870807128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0440260949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江西佳铭特实业有限公司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汽车零部件及配件制造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34.2392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付文彬</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13307000110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0253314187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江西佳因光电材料有限公司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基础化学原料制造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233.562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644.5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王学辉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18970403100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40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0422220433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江西建博混凝土有限公司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水泥、石灰和石膏制造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79.233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469.6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19979056509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0575913734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江西江铃集团新能源汽车有限公司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汽车整车制造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27750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667.216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5041.6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曹杨</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0437181394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江西江铃集团新能源汽车有限公司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汽车、摩托车、零配件和燃料及其他动力销售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充换电服务业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59.704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429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曹旸</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13177816712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0253314190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江西江钨稀有金属新材料有限公司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稀有稀土金属冶炼</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2825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472.416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977.9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刘秀彬</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0422215642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江西江兴混凝土制品有限公司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石膏、水泥制品及类似制品制造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178.5818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427.956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雷祯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0253316079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江西交远物流有限公司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148.752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627.2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13627004403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0645445280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江西金开正合实业有限公司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7.75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69.8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周高亮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15879122239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47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0253315278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江西金太阳教育研究有限公司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教育、文化、体育和娱乐业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新闻和出版业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出版业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4120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357.882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1705.2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李文武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13307918330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0253315281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江西金太阳印务有限公司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印刷和记录媒介复制业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印刷</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103.479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436.2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唐紫春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13047901868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0253315571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江西金拓投资发展有限公司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29.0055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143.316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罗锋</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18942328984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0253316301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江西凯马百路佳客车有限公司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汽车整车制造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141.0309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382.8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谢晨朝</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13907000962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0253314233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江西朗圣新型材料有限公司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铸造及其他金属制品制造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5650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90.972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864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何燕英</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18170851014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0452097216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江西乐盈商业管理有限公司经开分公司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936.13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2611.4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翁建平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15979199677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0421719260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江西力为医药有限公司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⑴批发业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医药及医疗器材批发</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36.1193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99.568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廖小娥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13879151956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0421898457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江西连旭科技有限公司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建筑装饰和装修业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9.098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154.9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邓辉琴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18607916019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55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0253315311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江西亮达玻璃有限公司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玻璃制品制造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174.8354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946.35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熊心亮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13870868769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0381943444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江西铃格有色金属加工有限公司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铸造及其他金属制品制造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1941.072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3529.6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吴春春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18679185758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0253315832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江西鹭燕医药有限公司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化学药品制剂制造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34.4957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206.556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余贤忠</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13330085706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0290539743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江西绿地名沃汽车销售服务有限公司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汽车、摩托车、零配件和燃料及其他动力销售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充换电服务业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52.0464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306.5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胡长学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13970865012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0253315294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江西南华赣新医药有限公司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19.3872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叶兵</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15170066106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0397972919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江西南华医药有限公司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181.632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630.9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刘志清</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13979165588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0485674000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江西南华医药有限公司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229.95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624.9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王克勤</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18970021996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62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0499272474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江西普热斯勒先进成型技术有限公司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汽车零部件及配件制造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372.414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1212.3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熊铭</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18970077093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0204639352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江西普盛实业有限公司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结构性金属制品制造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72.9776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727.6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380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徐罗琴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15083556655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0253316226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江西日报传媒集团印刷有限公司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617465" w:rsidRDefault="00DF54E9" w:rsidP="000B2FAD">
            <w:pPr>
              <w:widowControl/>
              <w:spacing w:line="240" w:lineRule="exact"/>
              <w:ind w:leftChars="-24" w:left="-77" w:rightChars="-27" w:right="-86"/>
              <w:jc w:val="left"/>
              <w:rPr>
                <w:rFonts w:ascii="宋体" w:eastAsia="宋体" w:hAnsi="宋体" w:cs="宋体"/>
                <w:spacing w:val="-20"/>
                <w:kern w:val="0"/>
                <w:sz w:val="18"/>
                <w:szCs w:val="18"/>
              </w:rPr>
            </w:pPr>
            <w:r w:rsidRPr="00617465">
              <w:rPr>
                <w:rFonts w:ascii="宋体" w:eastAsia="宋体" w:hAnsi="宋体" w:cs="宋体" w:hint="eastAsia"/>
                <w:spacing w:val="-20"/>
                <w:kern w:val="0"/>
                <w:sz w:val="18"/>
                <w:szCs w:val="18"/>
              </w:rPr>
              <w:t>印刷和记录媒介复制业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印刷</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238.5973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463.2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谭建国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13870888712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0253315946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江西瑞林装备有限公司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17465">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617465">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其他电气机械及器材制造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93.9465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536.85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罗远</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15979136090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0015849449</w:t>
            </w:r>
          </w:p>
        </w:tc>
        <w:tc>
          <w:tcPr>
            <w:tcW w:w="320" w:type="pct"/>
            <w:shd w:val="clear" w:color="auto" w:fill="auto"/>
            <w:vAlign w:val="center"/>
            <w:hideMark/>
          </w:tcPr>
          <w:p w:rsidR="00DF54E9" w:rsidRPr="00617465" w:rsidRDefault="00DF54E9" w:rsidP="000B2FAD">
            <w:pPr>
              <w:widowControl/>
              <w:spacing w:line="240" w:lineRule="exact"/>
              <w:ind w:leftChars="-21" w:left="-67" w:rightChars="-23" w:right="-74"/>
              <w:jc w:val="left"/>
              <w:rPr>
                <w:rFonts w:ascii="宋体" w:eastAsia="宋体" w:hAnsi="宋体" w:cs="宋体"/>
                <w:spacing w:val="-14"/>
                <w:kern w:val="0"/>
                <w:sz w:val="18"/>
                <w:szCs w:val="18"/>
              </w:rPr>
            </w:pPr>
            <w:r w:rsidRPr="00617465">
              <w:rPr>
                <w:rFonts w:ascii="宋体" w:eastAsia="宋体" w:hAnsi="宋体" w:cs="宋体" w:hint="eastAsia"/>
                <w:spacing w:val="-4"/>
                <w:kern w:val="0"/>
                <w:sz w:val="18"/>
                <w:szCs w:val="18"/>
              </w:rPr>
              <w:t>江西三星气龙消防安全</w:t>
            </w:r>
            <w:r w:rsidRPr="00617465">
              <w:rPr>
                <w:rFonts w:ascii="宋体" w:eastAsia="宋体" w:hAnsi="宋体" w:cs="宋体" w:hint="eastAsia"/>
                <w:spacing w:val="-16"/>
                <w:kern w:val="0"/>
                <w:sz w:val="18"/>
                <w:szCs w:val="18"/>
              </w:rPr>
              <w:t>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日用化学产品制造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11.388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113.448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顾跃平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18170830898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0619170112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江西省飞越节能幕墙门窗有限公司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家具制造业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其他家具制造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39.9312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134.1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涂道清</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16607000900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0553033858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江西省厚博钢化玻璃有限公司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玻璃制造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144.374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662.2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80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雷龙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18579122597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0265064029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江西省慧华实业发展有限公司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110.7588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159.008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陈延赠</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13970074595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0473161710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江西省佳迅汽车修理厂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17465">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617465">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居民服务、修理和其他服务业</w:t>
            </w:r>
          </w:p>
        </w:tc>
        <w:tc>
          <w:tcPr>
            <w:tcW w:w="206" w:type="pct"/>
            <w:shd w:val="clear" w:color="auto" w:fill="auto"/>
            <w:vAlign w:val="center"/>
            <w:hideMark/>
          </w:tcPr>
          <w:p w:rsidR="00DF54E9" w:rsidRPr="009E470D" w:rsidRDefault="00DF54E9" w:rsidP="00617465">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机动车、电子产品和日用产品修理业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4.5654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86.28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付俊宏</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15180167888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71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0267755994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江西省金洹医疗器械股份有限公司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76.49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428.8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徐丹</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15970683062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0647335972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江西省军康健康管理有限公司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教育、文化、体育和娱乐业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体育</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体育场地设施管理</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10.9527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64.14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陶其</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13807063949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0341544762</w:t>
            </w:r>
          </w:p>
        </w:tc>
        <w:tc>
          <w:tcPr>
            <w:tcW w:w="320" w:type="pct"/>
            <w:shd w:val="clear" w:color="auto" w:fill="auto"/>
            <w:vAlign w:val="center"/>
            <w:hideMark/>
          </w:tcPr>
          <w:p w:rsidR="00DF54E9" w:rsidRPr="00152F4B" w:rsidRDefault="00DF54E9" w:rsidP="000B2FAD">
            <w:pPr>
              <w:widowControl/>
              <w:spacing w:line="240" w:lineRule="exact"/>
              <w:ind w:leftChars="-21" w:left="-67" w:rightChars="-23" w:right="-74"/>
              <w:jc w:val="left"/>
              <w:rPr>
                <w:rFonts w:ascii="宋体" w:eastAsia="宋体" w:hAnsi="宋体" w:cs="宋体"/>
                <w:spacing w:val="-14"/>
                <w:kern w:val="0"/>
                <w:sz w:val="18"/>
                <w:szCs w:val="18"/>
              </w:rPr>
            </w:pPr>
            <w:r w:rsidRPr="00152F4B">
              <w:rPr>
                <w:rFonts w:ascii="宋体" w:eastAsia="宋体" w:hAnsi="宋体" w:cs="宋体" w:hint="eastAsia"/>
                <w:spacing w:val="-14"/>
                <w:kern w:val="0"/>
                <w:sz w:val="18"/>
                <w:szCs w:val="18"/>
              </w:rPr>
              <w:t>江西省蓝宇酒店有限公司双港分公司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七、住宿和餐饮业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⑴住宿业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一般旅馆</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63.606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张贤中</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13607067708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0253314767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江西省利丰实业有限公司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纺织服装、服饰业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机织服装制造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45.0051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173.61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熊艳琴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15879161518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0201540637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江西省水利水电开发有限公司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15.6993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84.32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黄颢 </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13707098235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0422215671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江西顺丰速运有限公司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8.</w:t>
            </w:r>
            <w:r w:rsidRPr="009E470D">
              <w:rPr>
                <w:rFonts w:ascii="宋体" w:eastAsia="宋体" w:hAnsi="宋体" w:cs="Calibri" w:hint="eastAsia"/>
                <w:kern w:val="0"/>
                <w:sz w:val="18"/>
                <w:szCs w:val="18"/>
              </w:rPr>
              <w:t>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其他寄递服务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151.4616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余来喜</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0646576743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江西顺丰速运有限公司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8.</w:t>
            </w:r>
            <w:r w:rsidRPr="009E470D">
              <w:rPr>
                <w:rFonts w:ascii="宋体" w:eastAsia="宋体" w:hAnsi="宋体" w:cs="Calibri" w:hint="eastAsia"/>
                <w:kern w:val="0"/>
                <w:sz w:val="18"/>
                <w:szCs w:val="18"/>
              </w:rPr>
              <w:t>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快递服务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21.57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69.48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余来喜</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0253314174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江西苏克尔新材料有限公司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日用化学产品制造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499.152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997.1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郭直建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79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0253315959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江西苏宁物流有限公司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50.3926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192.9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余霄</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15070971771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0383593016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江西天佑医药贸易有限公司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⑴批发业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医药及医疗器材批发</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25.556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饶国民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13317915900</w:t>
            </w:r>
          </w:p>
        </w:tc>
      </w:tr>
      <w:tr w:rsidR="009E470D" w:rsidRPr="009E470D" w:rsidTr="00152F4B">
        <w:trPr>
          <w:trHeight w:val="128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0253315920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江西万泰家加网络服务有限公司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李金贵</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15079165471</w:t>
            </w:r>
          </w:p>
        </w:tc>
      </w:tr>
      <w:tr w:rsidR="009E470D" w:rsidRPr="009E470D" w:rsidTr="00152F4B">
        <w:trPr>
          <w:trHeight w:val="786"/>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0015850179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江西万宇房地产中介服务有限公司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房地产中介服务</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8.0187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91.895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付晓军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15979101115</w:t>
            </w:r>
          </w:p>
        </w:tc>
      </w:tr>
      <w:tr w:rsidR="009E470D" w:rsidRPr="009E470D" w:rsidTr="00152F4B">
        <w:trPr>
          <w:trHeight w:val="1066"/>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0220510192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江西西河实业发展有限公司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其他电气机械及器材制造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220.6787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922.64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唐主任</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13870992506</w:t>
            </w:r>
          </w:p>
        </w:tc>
      </w:tr>
      <w:tr w:rsidR="009E470D" w:rsidRPr="009E470D" w:rsidTr="00152F4B">
        <w:trPr>
          <w:trHeight w:val="1093"/>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0336150455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江西西林科股份有限公司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专用化学产品制造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931.8263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石涛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13576011926</w:t>
            </w:r>
          </w:p>
        </w:tc>
      </w:tr>
      <w:tr w:rsidR="009E470D" w:rsidRPr="009E470D" w:rsidTr="00152F4B">
        <w:trPr>
          <w:trHeight w:val="101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0209874264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江西熙鸿金属有限公司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有色金属压延加工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8.4623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57.912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罗鸿志</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18070022499</w:t>
            </w:r>
          </w:p>
        </w:tc>
      </w:tr>
      <w:tr w:rsidR="009E470D" w:rsidRPr="009E470D" w:rsidTr="00152F4B">
        <w:trPr>
          <w:trHeight w:val="828"/>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86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0253316327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江西新蓝图智能装备有限公司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结构性金属制品制造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124.5591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401.3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涂春生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13807061155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0015845681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江西新雷精密机械厂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专用设备制造业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电子和电工机械专用设备制造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45.6979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232.794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赵捷</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13907098048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0201542327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江西新时代教育产业开发有限公司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食品、饮料及烟草制品专门零售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42.6494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153.9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熊俊国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18970867158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0386843358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江西鑫鼎源科技有限公司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1.3911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180.39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朱亮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15070886660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0253314291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江西兴鑫塑业发展有限公司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塑料制品业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44.8404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135.416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杨丽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13576953036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0535033186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江西一方天江药业有限公司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247.388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859.2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陈联斌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15679101009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0535033535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江西一方天江药业有限公司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5.</w:t>
            </w:r>
            <w:r w:rsidRPr="009E470D">
              <w:rPr>
                <w:rFonts w:ascii="宋体" w:eastAsia="宋体" w:hAnsi="宋体" w:cs="Calibri" w:hint="eastAsia"/>
                <w:kern w:val="0"/>
                <w:sz w:val="18"/>
                <w:szCs w:val="18"/>
              </w:rPr>
              <w:t>卫生和社会工作</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社会工作</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提供住宿社会工作</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66.179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238.1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陈联斌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15679101009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0624637154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江西伊鈍智能科技有限公司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83.151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刘畅</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18797810438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94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0015851231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江西亿晟电气有限责任公司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152F4B" w:rsidRDefault="00DF54E9" w:rsidP="000B2FAD">
            <w:pPr>
              <w:widowControl/>
              <w:spacing w:line="240" w:lineRule="exact"/>
              <w:ind w:leftChars="-24" w:left="-77" w:rightChars="-27" w:right="-86"/>
              <w:jc w:val="left"/>
              <w:rPr>
                <w:rFonts w:ascii="宋体" w:eastAsia="宋体" w:hAnsi="宋体" w:cs="宋体"/>
                <w:spacing w:val="-18"/>
                <w:kern w:val="0"/>
                <w:sz w:val="18"/>
                <w:szCs w:val="18"/>
              </w:rPr>
            </w:pPr>
            <w:r w:rsidRPr="00152F4B">
              <w:rPr>
                <w:rFonts w:ascii="宋体" w:eastAsia="宋体" w:hAnsi="宋体" w:cs="宋体" w:hint="eastAsia"/>
                <w:spacing w:val="-18"/>
                <w:kern w:val="0"/>
                <w:sz w:val="18"/>
                <w:szCs w:val="18"/>
              </w:rPr>
              <w:t>电气机械和器材制造业</w:t>
            </w:r>
          </w:p>
        </w:tc>
        <w:tc>
          <w:tcPr>
            <w:tcW w:w="207" w:type="pct"/>
            <w:shd w:val="clear" w:color="auto" w:fill="auto"/>
            <w:vAlign w:val="center"/>
            <w:hideMark/>
          </w:tcPr>
          <w:p w:rsidR="00DF54E9" w:rsidRPr="00152F4B" w:rsidRDefault="00DF54E9" w:rsidP="000B2FAD">
            <w:pPr>
              <w:widowControl/>
              <w:spacing w:line="240" w:lineRule="exact"/>
              <w:ind w:leftChars="-24" w:left="-77" w:rightChars="-27" w:right="-86"/>
              <w:jc w:val="left"/>
              <w:rPr>
                <w:rFonts w:ascii="宋体" w:eastAsia="宋体" w:hAnsi="宋体" w:cs="宋体"/>
                <w:spacing w:val="-18"/>
                <w:kern w:val="0"/>
                <w:sz w:val="18"/>
                <w:szCs w:val="18"/>
              </w:rPr>
            </w:pPr>
            <w:r w:rsidRPr="00152F4B">
              <w:rPr>
                <w:rFonts w:ascii="宋体" w:eastAsia="宋体" w:hAnsi="宋体" w:cs="宋体" w:hint="eastAsia"/>
                <w:spacing w:val="-18"/>
                <w:kern w:val="0"/>
                <w:sz w:val="18"/>
                <w:szCs w:val="18"/>
              </w:rPr>
              <w:t>输配电及控制设备制造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49.1422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268.86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唐兵</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13970027864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0624508858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江西易至智行汽车运营服务有限公司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汽车、摩托车、零配件和燃料及其他动力销售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充换电服务业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15.162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440.7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胡勇华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19979954201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0015848840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江西驿美餐饮管理有限责任公司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七、住宿和餐饮业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正餐服务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14.3991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118.08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黎嘉琦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18370893024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0103013697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江西永昌实业有限责任公司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建筑物拆除和场地准备活动</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46.6636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118.5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万女士</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18979128560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0253316499</w:t>
            </w:r>
          </w:p>
        </w:tc>
        <w:tc>
          <w:tcPr>
            <w:tcW w:w="320" w:type="pct"/>
            <w:shd w:val="clear" w:color="auto" w:fill="auto"/>
            <w:vAlign w:val="center"/>
            <w:hideMark/>
          </w:tcPr>
          <w:p w:rsidR="00DF54E9" w:rsidRPr="009E470D" w:rsidRDefault="00DF54E9" w:rsidP="00152F4B">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江西永成家具制造有限公司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家具制造业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木质家具制造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62.3714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232.88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永成家具</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13970972198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0015849074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江西运输开发公司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道路运输业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道路货物运输</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152.8957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526.4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程贤文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15007919838</w:t>
            </w:r>
          </w:p>
        </w:tc>
      </w:tr>
      <w:tr w:rsidR="009E470D" w:rsidRPr="009E470D" w:rsidTr="00152F4B">
        <w:trPr>
          <w:trHeight w:val="548"/>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0535260867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江西兆硕科技有限公司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2.8824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144.56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梅斌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13707911960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0634363641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江西喆瑞新能源科技有限公司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汽车、摩托车、零配件和燃料及其他动力销售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充换电服务业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82.9092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476.76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王丽琴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18870870991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102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0253315601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江西中昌电力发展有限公司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七、住宿和餐饮业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⑴住宿业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一般旅馆</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94.4287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罗子良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13870825062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0253315207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江西中孚硬质合金股份有限公司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有色金属压延加工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88.3391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252.88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13970026598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0253316848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江西中海港务有限责任公司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装卸搬运</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122.316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719.6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沈阳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13870633706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0650023611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江西中云建设有限公司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0.4452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122.82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罗聪</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15870012566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0015846512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蛟桥镇下罗村罗家村小组</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五、信息传输、软件和信息技术服务业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互联网和相关服务</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其他互联网服务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24.5913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175.91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13767236950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0597852147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金科智慧服务集团股份有限公司南昌分公司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物业管理</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121.353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刘堂林</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17770809446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0627183894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晶天医疗科技有限公司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专用设备制造业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医疗仪器设备及器械制造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30.5472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234.96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叶增强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18058190111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0015846714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龙潭砖瓦厂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16.6589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52.59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范先生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13870637909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110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0253314116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麦格纳动力总成</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江西</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通用设备制造业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轴承、齿轮和传动部件制造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23674</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3538.3339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5344.3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应文炯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13807063675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0253314158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麦格纳动力总成</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江西</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通用设备制造业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轴承、齿轮和传动部件制造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4660.3407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5137.6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孙根妹</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13870959032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0253316138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南昌安昱达钢板制品有限公司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结构性金属制品制造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542.0572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714.88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褚松华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13870963728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0448502555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南昌傲农生物科技有限公司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饲料加工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375.858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1389.9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刘国梁</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18679031383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0421928899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南昌宝莱特医用科技有限公司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卫生材料及医药用品制造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10.344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604.8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蒋亦可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18870037597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0422215479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南昌城建混凝土有限公司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其中</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水泥制造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44.471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黄雪琴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0652816077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南昌道远经营管理有限公司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科学研究和技术服务业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专业技术服务业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质检技术服务</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4.983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173.35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陈成</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15170227717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0253314259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南昌顶津食品有限公司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酒、饮料及精制茶制造业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饮料制造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11950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3119.2628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6082.9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童宗祥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13870967716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0647696273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南昌鼎迅生态科技工业城发展有限公司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12.981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246.002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尹夏明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13307003531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119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0653450652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南昌东田微科技有限公司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科学研究和技术服务业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科技推广和应用服务业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技术推广服务</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47.841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1116.3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13979073528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0365000400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南昌赣昌砂石有限公司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装卸搬运</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17.7845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63.4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邹李娟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18770007619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0253315148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南昌赣申物业经营管理有限公司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通用设备制造业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金属加工机械制造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83.3301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324.6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徐文斌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13970075811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0586191071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南昌谷森生物制药有限公司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化学药品制剂制造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156.9304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394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刘德庆</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18870076623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0421928873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南昌固特家具制造有限责任公司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通用设备制造业</w:t>
            </w:r>
          </w:p>
        </w:tc>
        <w:tc>
          <w:tcPr>
            <w:tcW w:w="207"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文化、办公用机械制造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18.6228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142.656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固特</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17779152916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0607500138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南昌桂能环保科技有限公司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废弃资源综合利用业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非金属废料和碎屑加工处理</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89.5488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287.88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戴力强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13576280017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0253314028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南昌海立电器有限公司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专用设备制造业</w:t>
            </w:r>
          </w:p>
        </w:tc>
        <w:tc>
          <w:tcPr>
            <w:tcW w:w="207"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电子和电工机械专用设备制造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28191</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5466.592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4560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魏龙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15070864925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0486093972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南昌海立电器有限公司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其他电子设备制造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2735.888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2730.013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魏龙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15070864925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127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0253316053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南昌海立电器有限公司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物业管理</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103.5946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494.74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魏龙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15070864925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0422463227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南昌恒特工具有限公司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106.511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陶其</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13807063949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0015846440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南昌恒元吉新材料有限公司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陶瓷制品制造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43.3454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145.78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徐花香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18970027827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0253314930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南昌宏方实业有限公司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建筑物拆除和场地准备活动</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63.5262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314.4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曾青梅</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18679116365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0422154158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南昌华达饲料有限公司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饲料加工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230.517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920.4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魏斯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0253314754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南昌华峰文具实业有限公司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塑料制品业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20.1384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334.56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陈贵忠</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13807095305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0254653579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南昌华力超硬材料发展有限公司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471.6338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686.2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熊美珍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13807007279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0550070368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南昌华力超硬材料发展有限公司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其他商务服务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48.6165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235.5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刘总</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13807007279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0583770231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南昌华琳制冷设备有限公司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152F4B">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其他电气机械及器材制造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2510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64.4342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1167.6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蔡云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18070280290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136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0015849380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南昌华盈超硬材料有限公司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有色金属合金制造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81.4495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413.784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涂俊</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17516717871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0015849797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南昌华盈超硬材料有限公司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有色金属压延加工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131.6194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258.936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熊美珍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13807007279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0015849351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南昌华盈超硬材料有限公司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建筑、安全用金属制品制造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176.8864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351.696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熊美珍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13767065771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0015849348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南昌华盈超硬材料有限公司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138.761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326.568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熊美珍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18970916526</w:t>
            </w:r>
          </w:p>
        </w:tc>
      </w:tr>
      <w:tr w:rsidR="009E470D" w:rsidRPr="009E470D" w:rsidTr="00152F4B">
        <w:trPr>
          <w:trHeight w:val="1764"/>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0341168591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南昌辉门密封件系统有限公司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铁路、船舶、航空航天和其他运输设备制造业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交通器材及其他交通运输设备制造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3830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1410.7983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2532.3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何晓斌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13970034237</w:t>
            </w:r>
          </w:p>
        </w:tc>
      </w:tr>
      <w:tr w:rsidR="009E470D" w:rsidRPr="009E470D" w:rsidTr="00152F4B">
        <w:trPr>
          <w:trHeight w:val="828"/>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0015846466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南昌辉鹏包装有限公司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塑料制品业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50.085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141.192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罗祠辉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13707099624</w:t>
            </w:r>
          </w:p>
        </w:tc>
      </w:tr>
      <w:tr w:rsidR="009E470D" w:rsidRPr="009E470D" w:rsidTr="00152F4B">
        <w:trPr>
          <w:trHeight w:val="161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0015846554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南昌辉鹏包装有限公司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五、信息传输、软件和信息技术服务业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互联网和相关服务</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其他互联网服务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51.6899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144.384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潘先生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13707099624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143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0253314422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南昌慧华高科混凝土有限公司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103.558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242.1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蔡恋恋</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13672222206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0646844206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南昌机械厂</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国营二六〇厂</w:t>
            </w:r>
            <w:r w:rsidRPr="009E470D">
              <w:rPr>
                <w:rFonts w:ascii="Calibri" w:eastAsia="宋体" w:hAnsi="Calibri" w:cs="Calibri"/>
                <w:kern w:val="0"/>
                <w:sz w:val="18"/>
                <w:szCs w:val="18"/>
              </w:rPr>
              <w:t>)</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8.133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158.28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郭勇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15870665853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0637242499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南昌蛟龙经济发展集团有限公司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七、住宿和餐饮业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正餐服务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17.2648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179.04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甘福勤</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18379196924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0660776635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南昌金宏工业地产有限公司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物业管理</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江滨</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15779439661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0431092517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南昌金开枫林物业管理有限公司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140.494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龚琴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18070112020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0436828777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南昌金开枫林物业管理有限公司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35.817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155.7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袁扣华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17707094907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0655803559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南昌金开枫林物业管理有限公司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电池制造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46928</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10774.8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江敏</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13517000608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0369454100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南昌金开集团有限公司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6.</w:t>
            </w:r>
            <w:r w:rsidRPr="009E470D">
              <w:rPr>
                <w:rFonts w:ascii="宋体" w:eastAsia="宋体" w:hAnsi="宋体" w:cs="Calibri" w:hint="eastAsia"/>
                <w:kern w:val="0"/>
                <w:sz w:val="18"/>
                <w:szCs w:val="18"/>
              </w:rPr>
              <w:t>公共管理和社会组织、国际组织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国家机构</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其他国家机构</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73.5947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420.8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赵永辉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13576117506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151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0015849465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南昌金开市政设施建设管护有限公司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水利、环境和公共设施管理业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公共设施管理业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市政设施管理</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30.268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94.08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涂福生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18970027865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0641603585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南昌金旭工业地产有限公司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3.668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99.3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黄先生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15079420666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0652906095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南昌京源房地产开发有限公司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3.816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18720938868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0015846424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南昌经济技术开发区罗家村民小组</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五、信息传输、软件和信息技术服务业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互联网和相关服务</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其他互联网服务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18.435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171.968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13767236950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0253317056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南昌经济技术开发区投资控股公司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148.3282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赵先生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13970024330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0654357853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南昌经济技术开发区御鼎餐饮店</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七、住宿和餐饮业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正餐服务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2.7378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145.92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裘中华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13807097525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0253316965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南昌经济技术开发区粤客隆超市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99.6868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243.3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周平顺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15207915988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0253315845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南昌经开模具城实业有限公司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结构性金属制品制造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185.364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523.5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李玲</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15179187515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0656427682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南昌靖淞置业有限公司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0.03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263.8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熊明华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18970021996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160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0015849494</w:t>
            </w:r>
          </w:p>
        </w:tc>
        <w:tc>
          <w:tcPr>
            <w:tcW w:w="320" w:type="pct"/>
            <w:shd w:val="clear" w:color="auto" w:fill="auto"/>
            <w:vAlign w:val="center"/>
            <w:hideMark/>
          </w:tcPr>
          <w:p w:rsidR="00DF54E9" w:rsidRPr="009E470D" w:rsidRDefault="00DF54E9" w:rsidP="00B61E81">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南昌开源实业发展有限公司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B61E81">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房地产开发经营</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34.9818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129.704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付金珍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18170007259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0647711882</w:t>
            </w:r>
          </w:p>
        </w:tc>
        <w:tc>
          <w:tcPr>
            <w:tcW w:w="320" w:type="pct"/>
            <w:shd w:val="clear" w:color="auto" w:fill="auto"/>
            <w:vAlign w:val="center"/>
            <w:hideMark/>
          </w:tcPr>
          <w:p w:rsidR="00DF54E9" w:rsidRPr="009E470D" w:rsidRDefault="00DF54E9" w:rsidP="00B61E81">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南昌康富新能源技术有限公司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0.852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899.04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徐志强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18779131574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0512596666</w:t>
            </w:r>
          </w:p>
        </w:tc>
        <w:tc>
          <w:tcPr>
            <w:tcW w:w="320" w:type="pct"/>
            <w:shd w:val="clear" w:color="auto" w:fill="auto"/>
            <w:vAlign w:val="center"/>
            <w:hideMark/>
          </w:tcPr>
          <w:p w:rsidR="00DF54E9" w:rsidRPr="009E470D" w:rsidRDefault="00DF54E9" w:rsidP="00B61E81">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南昌科瑞矿山机械有限公司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42.5046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153.75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苏女士</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18870817315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0422892812</w:t>
            </w:r>
          </w:p>
        </w:tc>
        <w:tc>
          <w:tcPr>
            <w:tcW w:w="320" w:type="pct"/>
            <w:shd w:val="clear" w:color="auto" w:fill="auto"/>
            <w:vAlign w:val="center"/>
            <w:hideMark/>
          </w:tcPr>
          <w:p w:rsidR="00DF54E9" w:rsidRPr="009E470D" w:rsidRDefault="00DF54E9" w:rsidP="00B61E81">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南昌李耀记货架有限公司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结构性金属制品制造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20.6094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154.872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林必胜</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0253315539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南昌立健药业有限公司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化学药品制剂制造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341.712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徐唐谱</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15180150172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0635039680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南昌领诺科技有限公司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汽车、摩托车、零配件和燃料及其他动力销售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充换电服务业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43.8105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434.1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徐高全</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17077152222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0634363452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南昌绿资隆置业有限公司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58.2392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朱晋宇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0216870930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南昌麦迪康医疗器械厂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专用设备制造业</w:t>
            </w:r>
          </w:p>
        </w:tc>
        <w:tc>
          <w:tcPr>
            <w:tcW w:w="207"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医疗仪器设备及器械制造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575.6711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614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伍文德</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18970919702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0375610617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南昌欧菲光电技术有限公司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电子元件及电子专用材料制造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30700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10148.608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3665.693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徐仁君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13870295076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169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0253315454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南昌齐钰和后勤服务有限公司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物业管理</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232.08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18970816903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0253316457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南昌秦鑫制衣有限公司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纺织服装、服饰业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机织服装制造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19.8391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206.808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裔军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18007095777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0297969497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南昌日日顺物流有限公司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26.5187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169.352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18107091213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0253316415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南昌三友生态科技有限公司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木材加工和木、竹、藤、棕、草制品业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竹、藤、棕、草等制品制造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61.8912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272.9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李建国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18970820681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0499265270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南昌申立金属制品有限公司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金属制日用品制造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271.29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1036.2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熊建彪</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13767986384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0421898545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南昌深国际综合物流港发展有限公司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844.2882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2227.02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王海平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19100227088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0268535203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南昌盛源领航投资有限公司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房地产开发经营</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632.4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凃小亮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18379165492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0253315092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南昌市安监后勤服务有限公司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6.</w:t>
            </w:r>
            <w:r w:rsidRPr="009E470D">
              <w:rPr>
                <w:rFonts w:ascii="宋体" w:eastAsia="宋体" w:hAnsi="宋体" w:cs="Calibri" w:hint="eastAsia"/>
                <w:kern w:val="0"/>
                <w:sz w:val="18"/>
                <w:szCs w:val="18"/>
              </w:rPr>
              <w:t>公共管理和社会组织、国际组织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国家机构</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国家行政机构</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34.893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187.5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李师傅</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13767057050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177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0253314044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南昌市奥克斯电气制造有限公司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B61E81" w:rsidRDefault="00DF54E9" w:rsidP="000B2FAD">
            <w:pPr>
              <w:widowControl/>
              <w:spacing w:line="240" w:lineRule="exact"/>
              <w:ind w:leftChars="-24" w:left="-77" w:rightChars="-27" w:right="-86"/>
              <w:jc w:val="left"/>
              <w:rPr>
                <w:rFonts w:ascii="宋体" w:eastAsia="宋体" w:hAnsi="宋体" w:cs="宋体"/>
                <w:kern w:val="0"/>
                <w:sz w:val="18"/>
                <w:szCs w:val="18"/>
              </w:rPr>
            </w:pPr>
            <w:r w:rsidRPr="00B61E81">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家用电力器具制造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22860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2365.368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1349.84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黄辉群</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13767100123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0253315122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南昌市滨江傢俬有限公司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家具制造业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木质家具制造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34.7702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赵翠柳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13330067667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0402439734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南昌市昌北开放开发区开发建设总公司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提供施工设备服务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27.5777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113.84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蒋孝荣</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18720090279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0627981560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南昌市昌北开放开发区开发建设总公司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教育、文化、体育和娱乐业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教育</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初等教育</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41.115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张云娇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15070921888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0422268633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南昌市德善精密机械有限公司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金属制日用品制造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371.994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529.296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彭育文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13755625338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0657580186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南昌市丰泰产业园管理有限公司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B61E81">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装卸搬运</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1201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刘逸峰</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15083558044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0253314392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南昌市好身体床垫沙发家俱制造部</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家具制造业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木质家具制造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39.2428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181.72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13755697886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0253315180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南昌市派邦实业有限公司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塑料制品业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58.1701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155.968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李会计</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13907919353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0336948928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南昌市强力海棉厂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35.2658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162.832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张燕</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186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0212989588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南昌市青花宾馆有限公司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30.2283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55.74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万小堂</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13907083804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0253316590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南昌市山佳钢材加工有限公司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黑色金属冶炼和压延加工业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钢压延加工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118.8188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426.2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张伟民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13330109979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0326576614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南昌市天虹商场有限公司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561.8058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1702.4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简论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13667082074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0634604201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南昌市天虹商场有限公司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222.057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550.2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孙主管</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13667082074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0428118165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南昌市田园房地产有限公司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房地产开发经营</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9.5176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77.28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吴文斌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13970882197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0651856445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南昌市信仁富基医药产业开发有限公司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1.1784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159.68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18970955551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0253316516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南昌市印刷四厂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家具制造业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木质家具制造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102.0152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385.84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谢兰萍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15179101698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0648309637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南昌市政建设集团有限公司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万光弓</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17507082326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0253314956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南昌市志君塑胶有限公司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塑料制品业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221.268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588.45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陆志君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18870811023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0253314073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南昌天高环保科技股份有限公司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321.58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熊衍青</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18970806455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196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0459755331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南昌婷轩酒店管理有限公司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七、住宿和餐饮业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⑴住宿业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一般旅馆</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81.1515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195.15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谢廖南</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17721097776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0251812403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南昌通源电气有限公司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橡胶和塑料制品业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塑料制品业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53.5597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徐兢</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0431100733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南昌同兴达精密光电有限公司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888.84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1301.4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邓朝旺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18170851893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0431110431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南昌同兴达精密光电有限公司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473.867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381.1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邓朝旺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18170851893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0529647524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南昌同兴达精密光电有限公司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398.496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邓朝旺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18170851893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0598844361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南昌同兴达精密光电有限公司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电子器件制造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2423.835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4000.2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邓朝旺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18170851893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0344013285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南昌熙钿商业管理有限公司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270.909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755.7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袁强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13767578277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203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0015849322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南昌新天力电脑有限责任公司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五、信息传输、软件和信息技术服务业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互联网和相关服务</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互联网接入及相关服务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29.1036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86.586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吴印发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13657088008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0498785843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南昌星充新能源科技有限公司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汽车、摩托车、零配件和燃料及其他动力销售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充换电服务业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53.892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358.2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邓文虹</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13125210005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0648967794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南昌兴赫商业管理有限公司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其他商务服务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2.916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5607.6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涂安琪</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13320019235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0622437198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南昌兴彰置业有限公司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325.026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448.2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朱康</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18079667108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0648964069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南昌兴彰置业有限公司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0.152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219.2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徐浩</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18671606988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0638664445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南昌旭浩置业有限公司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37.989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102.6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涂志勇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0634504891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南昌旭涛置业有限公司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56.998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243.2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涂小亮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0220503060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南昌雅高实业有限公司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房地产开发经营</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90.1986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378.6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陈友凤</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15070804800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211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0253316545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南昌亚力水泥制品有限公司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水泥、石灰和石膏制造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803.565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1198.8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徐利煌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13607089586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0253316851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南昌瀛宇金属制品有限公司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通用设备制造业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通用零部件制造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97.3335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378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王永平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13501660667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0253315500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南昌运俊钢化玻璃有限公司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玻璃制品制造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193.7987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895.05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简保国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15179187062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0634005730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南昌彰锦房地产开发有限公司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75.762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335.7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18327071251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0638664458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南昌中海豪锦地产有限公司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74.34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365.4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18607002775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0253316125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南昌中昊机械有限公司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其他电气机械及器材制造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4850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1339.23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2356.8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张正元</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13621459046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0267124613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南昌中节能环境科技有限责任公司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87.784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326.4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李丹</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15070856683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0654376878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南昌中升星辉汽车销售有限公司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5.568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张学声</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19100176060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0618770933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上海宝冶集团有限公司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53.1732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136.44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鞠斌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13870917405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0266811277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上海建工江西混凝土工程有限公司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69.0996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271.488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聂宾</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13576272636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221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0603995387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深圳中海建筑有限公司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52.149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18970098316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0618170906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深圳中海建筑有限公司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38.435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126.3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18970098316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0015849801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市化工厂</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合成材料制造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42.9983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213.33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黎明天</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13330088288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0201118333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双港村</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农网代管</w:t>
            </w:r>
            <w:r w:rsidRPr="009E470D">
              <w:rPr>
                <w:rFonts w:ascii="Calibri" w:eastAsia="宋体" w:hAnsi="Calibri" w:cs="Calibri"/>
                <w:kern w:val="0"/>
                <w:sz w:val="18"/>
                <w:szCs w:val="18"/>
              </w:rPr>
              <w:t>)</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74.319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148.56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裘宗华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18172869298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0660597849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余江县同创劳务有限公司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66.35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魏有惠</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17770028183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0200968171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浙江联顺道路筑养科技有限公司南昌分公司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66.1485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398.4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郭海生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18675838518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0421884425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中建商品混凝土江西有限公司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其中</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水泥制造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99.529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245.4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梅群</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13486720837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0496637490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北京城建集团有限责任公司赣江新区分公司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88.7925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248.25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缪贵全</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18187513140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0664165275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福恒江西玉文化产业有限公司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1403.7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周国宇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15879175288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230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0657981080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赣江新区创新产业投资有限公司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其他商务服务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9540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451.2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吴市平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15079004199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0649469291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赣江新区启创置业有限公司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24.823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169.8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程祥秦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18513468436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0630015610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赣江新区万睿星科技有限公司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其他商务服务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236.088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395.2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帅中贤</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18170015182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0621267497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杭州萧山园林集团有限公司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41.176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127.4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杨丽红</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18107087753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0630185535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江西凤瑞智能科技有限公司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29.7432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周荣基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15932903872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0664165129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江西福恒物流有限公司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603.6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季先生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18752017756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0423712157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江西赣江新区临空市政管护有限公司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77.264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13970013530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0485661404</w:t>
            </w:r>
          </w:p>
        </w:tc>
        <w:tc>
          <w:tcPr>
            <w:tcW w:w="320" w:type="pct"/>
            <w:shd w:val="clear" w:color="auto" w:fill="auto"/>
            <w:vAlign w:val="center"/>
            <w:hideMark/>
          </w:tcPr>
          <w:p w:rsidR="00DF54E9" w:rsidRPr="006756C2" w:rsidRDefault="00DF54E9" w:rsidP="006756C2">
            <w:pPr>
              <w:widowControl/>
              <w:spacing w:line="220" w:lineRule="exact"/>
              <w:ind w:leftChars="-21" w:left="-67" w:rightChars="-23" w:right="-74"/>
              <w:jc w:val="left"/>
              <w:rPr>
                <w:rFonts w:ascii="宋体" w:eastAsia="宋体" w:hAnsi="宋体" w:cs="宋体"/>
                <w:kern w:val="0"/>
                <w:sz w:val="18"/>
                <w:szCs w:val="18"/>
              </w:rPr>
            </w:pPr>
            <w:r w:rsidRPr="006756C2">
              <w:rPr>
                <w:rFonts w:ascii="宋体" w:eastAsia="宋体" w:hAnsi="宋体" w:cs="宋体" w:hint="eastAsia"/>
                <w:kern w:val="0"/>
                <w:sz w:val="18"/>
                <w:szCs w:val="18"/>
              </w:rPr>
              <w:t>江西赣江新区临空市政管护有限公司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通用设备制造业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其他通用设备制造业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5700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519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1188.8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13970013530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238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0430312302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江西赣江新区临空市政管护有限公司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21.04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13979128286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0430095283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江西赣江新区绿地申赣置业有限公司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105.6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李红光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17770869609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0515258721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江西赣江新区绿地申赣置业有限公司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2520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62.316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邹毅</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18979120021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0538541756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江西赣江新区绿地申赣置业有限公司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2835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75.668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邹毅</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18979120021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0575982682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江西赣江新区绿地申赣置业有限公司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九、房地产业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物业管理</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222.108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643.2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李红光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17770869609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0589002479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江西赣江新区绿地申赣置业有限公司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其他商务服务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142.456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李红光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17770869609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0657112066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江西国金建设集团有限公司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5.</w:t>
            </w:r>
            <w:r w:rsidRPr="009E470D">
              <w:rPr>
                <w:rFonts w:ascii="宋体" w:eastAsia="宋体" w:hAnsi="宋体" w:cs="Calibri" w:hint="eastAsia"/>
                <w:kern w:val="0"/>
                <w:sz w:val="18"/>
                <w:szCs w:val="18"/>
              </w:rPr>
              <w:t>卫生和社会工作</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卫生</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医院</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565.2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姜界文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18601932581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0512597089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江西翰迪工程机械有限公司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3.732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50.36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郭金良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15179194357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246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0367852973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江西鸿利光电有限公司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电子元件及电子专用材料制造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2557.63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3846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伍高桂</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18170077501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0535645615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江西金开正合实业有限公司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152.828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162.2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谢利华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18079733728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0271043805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江西巨和新型建材有限公司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132.266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133.8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陈锡达</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13755775554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0625885059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江西启鑫教育事业有限公司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76.776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171.4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王龙金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15807917333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0297800781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江西睿聪科技有限公司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418.6248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闵光强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17779109181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0653792404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江西萨瑞半导体技术有限公司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电子器件制造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101.3188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熊波君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13970969338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0061645282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江西省江投能源供应链有限公司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47.5494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160.12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刘洋</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15279145595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253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0235150059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江西省明鑫混凝土有限公司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砖瓦、石材等建筑材料制造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4.668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179.8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胡女士</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13755634129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0497058137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江西省圆通速递有限公司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8.</w:t>
            </w:r>
            <w:r w:rsidRPr="009E470D">
              <w:rPr>
                <w:rFonts w:ascii="宋体" w:eastAsia="宋体" w:hAnsi="宋体" w:cs="Calibri" w:hint="eastAsia"/>
                <w:kern w:val="0"/>
                <w:sz w:val="18"/>
                <w:szCs w:val="18"/>
              </w:rPr>
              <w:t>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快递服务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684.999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1320.3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付贞</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19179139781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0657517874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江西首地置业有限公司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316.2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樊风雷</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13970900428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0340315299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江西拓瑞新能源有限公司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电池制造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1016.528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1877.6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梁刚福</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15070920905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0632174025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江西万合企业管理有限公司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71.9592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112.32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19169766886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0557236642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江西万纬物流有限公司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195.165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刘贤祯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18070285089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0660799359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江西弦惊电池科技有限公司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电池制造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邓志龙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18679103792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0385419611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江西芯诚微电子有限公司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电子元件及电子专用材料制造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637.053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976.8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将伯雷</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13732906189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261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0359494794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江西展耀微电子有限公司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电子元件及电子专用材料制造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57407</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10563.7041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7124.8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徐声亮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13732904849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0415866374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江西中通吉物流有限公司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道路运输业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道路货物运输</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633.375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1065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聂先生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18970873883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0552617305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江西中通吉物流有限公司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装卸搬运</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286.644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831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聂先生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18970873883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0645450390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民商赣江新区物联网科技有限公司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17.556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涂攀</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18170936721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0366453104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南昌工控易世家物业运营有限公司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其他电子设备制造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1163.205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2691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蒋小可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13803522703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0589785451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南昌金开环保工程有限公司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172.5744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470.4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胡晓阳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13127678985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0375625929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南昌凯迅光电股份有限公司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电池制造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1921.05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3253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文秉江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15797627003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268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0468442422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南昌科瑞普光电科技有限公司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照明器具制造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74.458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475.8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80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崔剑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13870905441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0556102500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南昌临空德恒资产投资有限公司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照明器具制造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335.304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546.4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吴宇鹏</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13870650256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0629492431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南昌临空德恒资产投资有限公司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电子器件制造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39.999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244.4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赖小凡</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13627004403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0629493564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南昌临空临港投资开发有限公司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输配电及控制设备制造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2.0712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212.8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13627004403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0660567295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南昌临空临港投资开发有限公司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电池制造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63025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22956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江敏</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18070133496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0539916634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南昌临空临港投资开发有限公司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综合管理服务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16860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57.41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戴安定</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18720095195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0635275066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南昌临空置业投资有限公司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综合管理服务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8430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戴安定</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18720095195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0375145737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南昌龙头岗综合码头有限公司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装卸搬运</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9320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266.6498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1018.8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万金华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13607029499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276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0534216957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南昌英华达智能制造有限公司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通信设备制造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263.7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882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赵海涛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13845258528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0649175259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南昌优谷物业管理有限公司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1.791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278.7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郁鹏飞</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17691019105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0482284253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南昌中建信和地产有限公司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33.8035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104.4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万斯文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15083828684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0629482515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南昌综保置业有限公司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42.305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70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徐昌武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15179160173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0497899141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南昌综保置业有限公司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20.984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100.4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阮长发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17370022014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0629480939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南昌综保置业有限公司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9.2061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125.84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李文武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0629481844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南昌综保置业有限公司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23.3852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125.12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李文武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0629483677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南昌综保置业有限公司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综合管理服务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12.0895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174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李文武</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284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0397255351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南昌综合保税区建设投资发展有限公司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水利、环境和公共设施管理业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公共设施管理业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市政设施管理</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204.5067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871.92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申平平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18779882722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0411605971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上海城建市政工程</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集团</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有限公司江西分公司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建筑物拆除和场地准备活动</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23.667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68.88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阳淑琴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18170945155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0456146316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上海建工二建集团有限公司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4.</w:t>
            </w:r>
            <w:r w:rsidRPr="009E470D">
              <w:rPr>
                <w:rFonts w:ascii="宋体" w:eastAsia="宋体" w:hAnsi="宋体" w:cs="Calibri" w:hint="eastAsia"/>
                <w:kern w:val="0"/>
                <w:sz w:val="18"/>
                <w:szCs w:val="18"/>
              </w:rPr>
              <w:t>建筑装饰、装修和其他建筑业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其他未列明建筑业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34.5465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万月凯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15979111536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0662662761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深圳美团优选科技有限公司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章建华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13397908435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0253316372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江西嘉成包装有限公司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造纸和纸制品业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纸制品制造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105.7473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354.48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吴华根</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13870909160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0588641770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江西美森新能源有限公司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汽车、摩托车、零配件和燃料及其他动力销售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充换电服务业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116.529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519.6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舒国梁</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17644258854</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0518083175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江西润田实业股份有限公司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食品制造业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方便食品制造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1437.704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3602.4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刘晓权</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19970055541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291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0253315193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江西星铄冶金有限公司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F7019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黑色金属冶炼和压延加工业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钢压延加工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19.6737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86.848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陈学文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18607097477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0648493136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江西中南特种玻璃工贸有限公司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F7019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玻璃制品制造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137.6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熊心亮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15797666213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0253313982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南昌硬质合金有限责任公司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F7019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有色金属冶炼和压延加工业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有色金属合金制造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4520.649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5982.7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张云华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13979133031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0661238851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赣江新区金力开发建设有限公司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F7019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化学原料和化学制品制造业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日用化学产品制造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938.4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420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420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傅育新</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18970209697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0459099251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江西鼎兴建设工程有限公司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24.73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560.8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顾道文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15832672285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0606793274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江西赣江中医药科创城建设投资集团有限公司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科学研究和技术服务业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研究和试验发展</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医学研究和试验发展</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129.3693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878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王松</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0627703067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江西极尊堂中药制药有限公司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18.3753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192.24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陈名</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18970857005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0053514152</w:t>
            </w:r>
          </w:p>
        </w:tc>
        <w:tc>
          <w:tcPr>
            <w:tcW w:w="320" w:type="pct"/>
            <w:shd w:val="clear" w:color="auto" w:fill="auto"/>
            <w:vAlign w:val="center"/>
            <w:hideMark/>
          </w:tcPr>
          <w:p w:rsidR="00DF54E9" w:rsidRPr="00F70192" w:rsidRDefault="00DF54E9" w:rsidP="000B2FAD">
            <w:pPr>
              <w:widowControl/>
              <w:spacing w:line="240" w:lineRule="exact"/>
              <w:ind w:leftChars="-21" w:left="-67" w:rightChars="-23" w:right="-74"/>
              <w:jc w:val="left"/>
              <w:rPr>
                <w:rFonts w:ascii="宋体" w:eastAsia="宋体" w:hAnsi="宋体" w:cs="宋体"/>
                <w:spacing w:val="-14"/>
                <w:kern w:val="0"/>
                <w:sz w:val="18"/>
                <w:szCs w:val="18"/>
              </w:rPr>
            </w:pPr>
            <w:r w:rsidRPr="00F70192">
              <w:rPr>
                <w:rFonts w:ascii="宋体" w:eastAsia="宋体" w:hAnsi="宋体" w:cs="宋体" w:hint="eastAsia"/>
                <w:spacing w:val="-14"/>
                <w:kern w:val="0"/>
                <w:sz w:val="18"/>
                <w:szCs w:val="18"/>
              </w:rPr>
              <w:t>南昌三樱行通金铃汽车制管有限公司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金属工具制造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47.16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287.64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王叶龙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13870806432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299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0053514501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南昌市建锋木质粉有限责任公司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6756C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木材加工和木、竹、藤、棕、草制品业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木质制品制造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145.5636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457.68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郝仕财</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15070002855</w:t>
            </w:r>
          </w:p>
        </w:tc>
      </w:tr>
      <w:tr w:rsidR="009E470D" w:rsidRPr="009E470D" w:rsidTr="00F70192">
        <w:trPr>
          <w:trHeight w:val="75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300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0627616400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北京城建集团有限责任公司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103.64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17644258854</w:t>
            </w:r>
          </w:p>
        </w:tc>
      </w:tr>
      <w:tr w:rsidR="009E470D" w:rsidRPr="009E470D" w:rsidTr="00F70192">
        <w:trPr>
          <w:trHeight w:val="80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0654872800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赣江新区城市建设实业有限公司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253.9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应红红</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13576012676</w:t>
            </w:r>
          </w:p>
        </w:tc>
      </w:tr>
      <w:tr w:rsidR="009E470D" w:rsidRPr="009E470D" w:rsidTr="00F70192">
        <w:trPr>
          <w:trHeight w:val="1051"/>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0646528151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赣江新区鸿美房地产开发有限责任公司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2.098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203.4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0606831204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赣江新区金力开发建设有限公司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133.96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757.2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0606806831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赣江新区金力开发建设有限公司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会议、展览及相关服务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138.224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954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吴浩</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15180359073</w:t>
            </w:r>
          </w:p>
        </w:tc>
      </w:tr>
      <w:tr w:rsidR="009E470D" w:rsidRPr="009E470D" w:rsidTr="00F70192">
        <w:trPr>
          <w:trHeight w:val="1275"/>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0053513915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赣江新区元海城市运营管理有限公司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6.</w:t>
            </w:r>
            <w:r w:rsidRPr="009E470D">
              <w:rPr>
                <w:rFonts w:ascii="宋体" w:eastAsia="宋体" w:hAnsi="宋体" w:cs="Calibri" w:hint="eastAsia"/>
                <w:kern w:val="0"/>
                <w:sz w:val="18"/>
                <w:szCs w:val="18"/>
              </w:rPr>
              <w:t>公共管理和社会组织、国际组织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国家机构</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其他国家机构</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27.2058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148.872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胡跃康</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15870656508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0053513928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济顺公司</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大</w:t>
            </w:r>
            <w:r w:rsidRPr="009E470D">
              <w:rPr>
                <w:rFonts w:ascii="Calibri" w:eastAsia="宋体" w:hAnsi="Calibri" w:cs="Calibri"/>
                <w:kern w:val="0"/>
                <w:sz w:val="18"/>
                <w:szCs w:val="18"/>
              </w:rPr>
              <w:t>)</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36.6792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393.6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安少凯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15179135539</w:t>
            </w:r>
          </w:p>
        </w:tc>
      </w:tr>
      <w:tr w:rsidR="009E470D" w:rsidRPr="009E470D" w:rsidTr="00105D82">
        <w:trPr>
          <w:trHeight w:val="73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0274378238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江西艾叶草药业有限责任公司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造纸和纸制品业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纸制品制造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158.108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401.12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屈玲霞</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18879113949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0349325185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江西安佑饲料科技有限公司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饲料加工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155.494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650.2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肖总</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18079796099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309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0648940254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江西标旗建筑工程有限公司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3.515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164.6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应红红</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13576012676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0352328744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江西财富储运有限公司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谷物、棉花等农产品仓储</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30.981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186.15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杨工</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13870839608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0386135743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江西草珊瑚药业有限公司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139.517</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996.834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260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赖明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13077955593</w:t>
            </w:r>
          </w:p>
        </w:tc>
      </w:tr>
      <w:tr w:rsidR="009E470D" w:rsidRPr="009E470D" w:rsidTr="00105D82">
        <w:trPr>
          <w:trHeight w:val="80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0648255233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江西初妃生物科技有限公司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0.48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185.1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罗旭兵</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13870902371</w:t>
            </w:r>
          </w:p>
        </w:tc>
      </w:tr>
      <w:tr w:rsidR="009E470D" w:rsidRPr="009E470D" w:rsidTr="00105D82">
        <w:trPr>
          <w:trHeight w:val="772"/>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0653283980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江西鼎辉医药包装有限公司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药用辅料及包装材料</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7.805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282.95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陈顺彬</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18370119817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0228033965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江西福贝个人护理用品科技有限公司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49.1904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198.54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章俊华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13970827098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0640217497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江西赣江项目建设有限公司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44.2995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胡少华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105D82">
        <w:trPr>
          <w:trHeight w:val="80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0643080937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江西赣江项目建设有限公司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30.36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185.8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应红红</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13576012676</w:t>
            </w:r>
          </w:p>
        </w:tc>
      </w:tr>
      <w:tr w:rsidR="009E470D" w:rsidRPr="009E470D" w:rsidTr="00105D82">
        <w:trPr>
          <w:trHeight w:val="1037"/>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0188356773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江西赣江新区开发投资集团有限责任公司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综合管理服务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60.7152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186.36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胡鹏</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13576916431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318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0244250979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江西赣江智慧信息有限公司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6.</w:t>
            </w:r>
            <w:r w:rsidRPr="009E470D">
              <w:rPr>
                <w:rFonts w:ascii="宋体" w:eastAsia="宋体" w:hAnsi="宋体" w:cs="Calibri" w:hint="eastAsia"/>
                <w:kern w:val="0"/>
                <w:sz w:val="18"/>
                <w:szCs w:val="18"/>
              </w:rPr>
              <w:t>公共管理和社会组织、国际组织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国家机构</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其他国家机构</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166.686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659.4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13803501888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0598472379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江西赣江中医药科创城建设投资集团有限公司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2.</w:t>
            </w:r>
            <w:r w:rsidRPr="009E470D">
              <w:rPr>
                <w:rFonts w:ascii="宋体" w:eastAsia="宋体" w:hAnsi="宋体" w:cs="Calibri" w:hint="eastAsia"/>
                <w:kern w:val="0"/>
                <w:sz w:val="18"/>
                <w:szCs w:val="18"/>
              </w:rPr>
              <w:t>水利、环境和公共设施管理业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公共设施管理业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公共照明</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57.5244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113.46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罗玮</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18296463129</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0632415500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江西赣江中医药科创城建设投资集团有限公司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92.718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314.55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13627004403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0645668766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江西赣江中医药科创城建设投资集团有限公司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十一、公共服务及管理组织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6.</w:t>
            </w:r>
            <w:r w:rsidRPr="009E470D">
              <w:rPr>
                <w:rFonts w:ascii="宋体" w:eastAsia="宋体" w:hAnsi="宋体" w:cs="Calibri" w:hint="eastAsia"/>
                <w:kern w:val="0"/>
                <w:sz w:val="18"/>
                <w:szCs w:val="18"/>
              </w:rPr>
              <w:t>公共管理和社会组织、国际组织</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国家机构</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其他国家机构</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72.822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532.8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13627004403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0657516464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江西赣江中医药科创城建设投资集团有限公司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153.1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王松</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0606806600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江西赣江中医药科创城建设投资有限公司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十、租赁和商务服务业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⑵商务服务业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会议、展览及相关服务</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9700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79.692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188.4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张云娇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15070921888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0647454655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江西国金建设集团有限公司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25.342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332.2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万光弓</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18270360898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0220011682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江西亨利元科技产业有限公司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食品制造业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乳制品制造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28.3635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254.73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余锰钢</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13970063605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326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0634806838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江西建工第三建筑有限责任公司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48.356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张小平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0511209406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江西久行光电材料有限公司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照明器具制造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84.4672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208.48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田国栋</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18970076768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0404637039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江西美杰电子材料有限公司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计算机、通信和其他电子设备制造业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其他电子设备制造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145.8005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275.75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刘小媛</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18170016281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0053514077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江西民康制药有限公司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285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46.5393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269.85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张令垣</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13870621280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0398973320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江西铭宸农业集团有限公司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一、农、林、牧、渔业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5.</w:t>
            </w:r>
            <w:r w:rsidRPr="009E470D">
              <w:rPr>
                <w:rFonts w:ascii="宋体" w:eastAsia="宋体" w:hAnsi="宋体" w:cs="Calibri" w:hint="eastAsia"/>
                <w:kern w:val="0"/>
                <w:sz w:val="18"/>
                <w:szCs w:val="18"/>
              </w:rPr>
              <w:t>农、林、牧、渔专业及辅助性活动</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17.8608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张向江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19170193811</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0053514149</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江西铭志医疗科技有限公司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39.8085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228.33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郭瑞强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15970619623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0053513957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江西南昌济生制药有限责任公司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203.7411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853.7067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蔡玲</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13755653672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0292239892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江西南昌济生制药有限责任公司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880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138.0151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665.456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蔡玲</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13755653672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0053513364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江西南昌桑海制药有限责任公司</w:t>
            </w:r>
            <w:r w:rsidRPr="009E470D">
              <w:rPr>
                <w:rFonts w:ascii="Calibri" w:eastAsia="宋体" w:hAnsi="Calibri" w:cs="Calibri"/>
                <w:kern w:val="0"/>
                <w:sz w:val="18"/>
                <w:szCs w:val="18"/>
              </w:rPr>
              <w:t>DYH</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309.7128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1529.52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小林</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13870840690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335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0233080800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江西启辰医药有限公司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7.4094</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73.68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许国泉</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13970987535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0288190716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江西省安亲健康食品有限公司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食品制造业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其他食品制造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53.0148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287.88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安新华</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13803536306</w:t>
            </w:r>
          </w:p>
        </w:tc>
      </w:tr>
      <w:tr w:rsidR="009E470D" w:rsidRPr="009E470D" w:rsidTr="00105D82">
        <w:trPr>
          <w:trHeight w:val="786"/>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0483558454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江西省博信玻璃有限公司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玻璃制造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825.393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2532.6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龚婕</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19917937166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0614701616</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江西晟锦房地产开发有限公司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建筑安装业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72.129</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263.1</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殷金阳</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13870958770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0266102962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江西万胜仓储服务有限公司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四、交通运输、仓储和邮政业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7.</w:t>
            </w:r>
            <w:r w:rsidRPr="009E470D">
              <w:rPr>
                <w:rFonts w:ascii="宋体" w:eastAsia="宋体" w:hAnsi="宋体" w:cs="Calibri" w:hint="eastAsia"/>
                <w:kern w:val="0"/>
                <w:sz w:val="18"/>
                <w:szCs w:val="18"/>
              </w:rPr>
              <w:t>装卸搬运和仓储业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其他仓储业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2315</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139.086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259.2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刘贤祯</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18100792304</w:t>
            </w:r>
          </w:p>
        </w:tc>
      </w:tr>
      <w:tr w:rsidR="009E470D" w:rsidRPr="009E470D" w:rsidTr="00105D82">
        <w:trPr>
          <w:trHeight w:val="80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0631255275</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江西唯铂莱生物制药有限公司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生物药品制品制造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126.2352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824.28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朱晋宇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19142012303</w:t>
            </w:r>
          </w:p>
        </w:tc>
      </w:tr>
      <w:tr w:rsidR="009E470D" w:rsidRPr="009E470D" w:rsidTr="00105D82">
        <w:trPr>
          <w:trHeight w:val="786"/>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0657516350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江西唯铂莱生物制药有限公司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生物药品制品制造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10350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138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魏小羚</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18170830898</w:t>
            </w:r>
          </w:p>
        </w:tc>
      </w:tr>
      <w:tr w:rsidR="009E470D" w:rsidRPr="009E470D" w:rsidTr="00105D82">
        <w:trPr>
          <w:trHeight w:val="801"/>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0621480247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江西希吉凯酒店管理有限公司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六、批发和零售业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⑵零售业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综合零售</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54.2872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253.84</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胡华强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13803524286</w:t>
            </w:r>
          </w:p>
        </w:tc>
      </w:tr>
      <w:tr w:rsidR="009E470D" w:rsidRPr="009E470D" w:rsidTr="00105D82">
        <w:trPr>
          <w:trHeight w:val="800"/>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0511209608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江西小甜牛生物科技有限公司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化学药品制剂制造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39.1665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273.72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肖定南</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15979007292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344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0624644101</w:t>
            </w:r>
          </w:p>
        </w:tc>
        <w:tc>
          <w:tcPr>
            <w:tcW w:w="320" w:type="pct"/>
            <w:shd w:val="clear" w:color="auto" w:fill="auto"/>
            <w:vAlign w:val="center"/>
            <w:hideMark/>
          </w:tcPr>
          <w:p w:rsidR="00DF54E9" w:rsidRPr="009E470D" w:rsidRDefault="00DF54E9" w:rsidP="00105D82">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江西新绿色药业科技发展有限公司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药用辅料及包装材料</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174.565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1423</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张顺伟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13980966062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0053513944</w:t>
            </w:r>
          </w:p>
        </w:tc>
        <w:tc>
          <w:tcPr>
            <w:tcW w:w="320" w:type="pct"/>
            <w:shd w:val="clear" w:color="auto" w:fill="auto"/>
            <w:vAlign w:val="center"/>
            <w:hideMark/>
          </w:tcPr>
          <w:p w:rsidR="00DF54E9" w:rsidRPr="009E470D" w:rsidRDefault="00DF54E9" w:rsidP="00105D82">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江西杏林白马药业股份有限公司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132.9523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581.97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80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邓火龙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13479120815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0375625860</w:t>
            </w:r>
          </w:p>
        </w:tc>
        <w:tc>
          <w:tcPr>
            <w:tcW w:w="320" w:type="pct"/>
            <w:shd w:val="clear" w:color="auto" w:fill="auto"/>
            <w:vAlign w:val="center"/>
            <w:hideMark/>
          </w:tcPr>
          <w:p w:rsidR="00DF54E9" w:rsidRPr="009E470D" w:rsidRDefault="00DF54E9" w:rsidP="00105D82">
            <w:pPr>
              <w:widowControl/>
              <w:spacing w:line="22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江西杏林白马药业股份有限公司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中药饮片加工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151.2958</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536.2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邓火龙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13479120815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0161217428</w:t>
            </w:r>
          </w:p>
        </w:tc>
        <w:tc>
          <w:tcPr>
            <w:tcW w:w="320" w:type="pct"/>
            <w:shd w:val="clear" w:color="auto" w:fill="auto"/>
            <w:vAlign w:val="center"/>
            <w:hideMark/>
          </w:tcPr>
          <w:p w:rsidR="00DF54E9" w:rsidRPr="00105D82" w:rsidRDefault="00DF54E9" w:rsidP="00105D82">
            <w:pPr>
              <w:widowControl/>
              <w:spacing w:line="220" w:lineRule="exact"/>
              <w:ind w:leftChars="-21" w:left="-67" w:rightChars="-23" w:right="-74"/>
              <w:jc w:val="left"/>
              <w:rPr>
                <w:rFonts w:ascii="宋体" w:eastAsia="宋体" w:hAnsi="宋体" w:cs="宋体"/>
                <w:spacing w:val="-6"/>
                <w:kern w:val="0"/>
                <w:sz w:val="18"/>
                <w:szCs w:val="18"/>
              </w:rPr>
            </w:pPr>
            <w:r w:rsidRPr="00105D82">
              <w:rPr>
                <w:rFonts w:ascii="宋体" w:eastAsia="宋体" w:hAnsi="宋体" w:cs="宋体" w:hint="eastAsia"/>
                <w:spacing w:val="-6"/>
                <w:kern w:val="0"/>
                <w:sz w:val="18"/>
                <w:szCs w:val="18"/>
              </w:rPr>
              <w:t>江西杏林白马药业股份有限公司</w:t>
            </w:r>
            <w:r w:rsidRPr="00105D82">
              <w:rPr>
                <w:rFonts w:ascii="Calibri" w:eastAsia="宋体" w:hAnsi="Calibri" w:cs="Calibri"/>
                <w:spacing w:val="-6"/>
                <w:kern w:val="0"/>
                <w:sz w:val="18"/>
                <w:szCs w:val="18"/>
              </w:rPr>
              <w:t>-</w:t>
            </w:r>
            <w:r w:rsidRPr="00105D82">
              <w:rPr>
                <w:rFonts w:ascii="宋体" w:eastAsia="宋体" w:hAnsi="宋体" w:cs="宋体" w:hint="eastAsia"/>
                <w:spacing w:val="-6"/>
                <w:kern w:val="0"/>
                <w:sz w:val="18"/>
                <w:szCs w:val="18"/>
              </w:rPr>
              <w:t>新</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化学药品制剂制造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82.2912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308.88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邓火龙</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13479120815</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0214928204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江西银海砼业有限公司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是</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非金属矿物制品业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水泥、石灰和石膏制造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37.5636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234.72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40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张兹金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15079053628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0148718430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江西永胜铝型材有限公司</w:t>
            </w:r>
            <w:r w:rsidRPr="009E470D">
              <w:rPr>
                <w:rFonts w:ascii="Calibri" w:eastAsia="宋体" w:hAnsi="Calibri" w:cs="Calibri"/>
                <w:kern w:val="0"/>
                <w:sz w:val="18"/>
                <w:szCs w:val="18"/>
              </w:rPr>
              <w:t>—</w:t>
            </w:r>
            <w:r w:rsidRPr="009E470D">
              <w:rPr>
                <w:rFonts w:ascii="宋体" w:eastAsia="宋体" w:hAnsi="宋体" w:cs="宋体" w:hint="eastAsia"/>
                <w:kern w:val="0"/>
                <w:sz w:val="18"/>
                <w:szCs w:val="18"/>
              </w:rPr>
              <w:t>新</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建筑、安全用金属制品制造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469.412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1631.6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谌惠民</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13755676198</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0379929692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江西振兴电气有限公司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电气机械和器材制造业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输配电及控制设备制造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81.7986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164.46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余孟建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13588967127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0288838324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江西正邦科技股份有限公司桑海分公司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饲料加工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271.263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周文琴</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18779164912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0617257893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江西中科新建材股份有限公司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专用设备制造业</w:t>
            </w:r>
          </w:p>
        </w:tc>
        <w:tc>
          <w:tcPr>
            <w:tcW w:w="207" w:type="pct"/>
            <w:shd w:val="clear" w:color="auto" w:fill="auto"/>
            <w:vAlign w:val="center"/>
            <w:hideMark/>
          </w:tcPr>
          <w:p w:rsidR="00DF54E9" w:rsidRPr="009E470D" w:rsidRDefault="00DF54E9" w:rsidP="00105D82">
            <w:pPr>
              <w:widowControl/>
              <w:spacing w:line="22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环保、邮政、社会公共服务及其他专用设备制造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59.3672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321.28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张淑芬</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13970031546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353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0053513801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绿丰生态农业园有限公司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一、农、林、牧、渔业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3.</w:t>
            </w:r>
            <w:r w:rsidRPr="009E470D">
              <w:rPr>
                <w:rFonts w:ascii="宋体" w:eastAsia="宋体" w:hAnsi="宋体" w:cs="Calibri" w:hint="eastAsia"/>
                <w:kern w:val="0"/>
                <w:sz w:val="18"/>
                <w:szCs w:val="18"/>
              </w:rPr>
              <w:t>畜牧业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39.9943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83.097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徐先生</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13970094056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0274242771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南昌百济制药有限公司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化学药品原料药制造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14.6865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238.5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陈大好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13807081306</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355</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0232629521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南昌汇合汽车管路有限公司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其他未列明的制造业</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151.036</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336.5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范庆双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13397009633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356</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0634666838</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南昌金力开发建设有限公司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生物药品制品制造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4.6212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126.36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18856260747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357</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0634665053</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南昌金力开发建设有限公司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1430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11.2912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161.12</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358</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0641861884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南昌金力开发建设有限公司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1260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41.772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92.25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熊宇</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359</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0053513407</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南昌市中鑫机械制造有限公司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金属制品业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铸造及其他金属制品制造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1250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320.592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935.55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100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330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张炳友</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15079077777</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360</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0209587122</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南昌双汇食品有限公司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屠宰及肉类加工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966.885</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3330.717</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童智强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15679118513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361</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0187998510</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南昌双汇食品有限公司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农副食品加工业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屠宰及肉类加工</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2251.032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1583.5</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300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470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540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600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740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童智强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15679118513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362</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0205456044</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南昌杏林药用包装有限公司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医药制造业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卫生材料及医药用品制造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164.5122</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345.18</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张令旺</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13576101042</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lastRenderedPageBreak/>
              <w:t>363</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0336269241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纽迪乐健康产业有限公司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食品制造业</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其他食品制造</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76.293</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313.6</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50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70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100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170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蔡治国</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13803511703</w:t>
            </w:r>
          </w:p>
        </w:tc>
      </w:tr>
      <w:tr w:rsidR="009E470D" w:rsidRPr="009E470D" w:rsidTr="009E470D">
        <w:trPr>
          <w:trHeight w:val="679"/>
        </w:trPr>
        <w:tc>
          <w:tcPr>
            <w:tcW w:w="184"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364</w:t>
            </w:r>
          </w:p>
        </w:tc>
        <w:tc>
          <w:tcPr>
            <w:tcW w:w="229" w:type="pct"/>
            <w:shd w:val="clear" w:color="auto" w:fill="auto"/>
            <w:vAlign w:val="center"/>
            <w:hideMark/>
          </w:tcPr>
          <w:p w:rsidR="00DF54E9" w:rsidRPr="009E470D" w:rsidRDefault="00DF54E9" w:rsidP="009E470D">
            <w:pPr>
              <w:widowControl/>
              <w:spacing w:line="240" w:lineRule="exact"/>
              <w:ind w:leftChars="-21" w:left="-67" w:rightChars="-23" w:right="-74"/>
              <w:jc w:val="left"/>
              <w:rPr>
                <w:rFonts w:ascii="Calibri" w:eastAsia="宋体" w:hAnsi="Calibri" w:cs="Calibri"/>
                <w:kern w:val="0"/>
                <w:sz w:val="18"/>
                <w:szCs w:val="18"/>
              </w:rPr>
            </w:pPr>
            <w:r w:rsidRPr="009E470D">
              <w:rPr>
                <w:rFonts w:ascii="Calibri" w:eastAsia="宋体" w:hAnsi="Calibri" w:cs="Calibri"/>
                <w:kern w:val="0"/>
                <w:sz w:val="18"/>
                <w:szCs w:val="18"/>
              </w:rPr>
              <w:t>0643835801</w:t>
            </w:r>
          </w:p>
        </w:tc>
        <w:tc>
          <w:tcPr>
            <w:tcW w:w="320"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上海建工二建集团有限公司</w:t>
            </w:r>
          </w:p>
        </w:tc>
        <w:tc>
          <w:tcPr>
            <w:tcW w:w="229"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非工业</w:t>
            </w:r>
          </w:p>
        </w:tc>
        <w:tc>
          <w:tcPr>
            <w:tcW w:w="183" w:type="pct"/>
            <w:shd w:val="clear" w:color="auto" w:fill="auto"/>
            <w:vAlign w:val="center"/>
            <w:hideMark/>
          </w:tcPr>
          <w:p w:rsidR="00DF54E9" w:rsidRPr="009E470D" w:rsidRDefault="00DF54E9" w:rsidP="000B2FA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三、建筑业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1.</w:t>
            </w:r>
            <w:r w:rsidRPr="009E470D">
              <w:rPr>
                <w:rFonts w:ascii="宋体" w:eastAsia="宋体" w:hAnsi="宋体" w:cs="Calibri" w:hint="eastAsia"/>
                <w:kern w:val="0"/>
                <w:sz w:val="18"/>
                <w:szCs w:val="18"/>
              </w:rPr>
              <w:t>房屋建筑业</w:t>
            </w:r>
          </w:p>
        </w:tc>
        <w:tc>
          <w:tcPr>
            <w:tcW w:w="206"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207" w:type="pct"/>
            <w:shd w:val="clear" w:color="auto" w:fill="auto"/>
            <w:vAlign w:val="center"/>
            <w:hideMark/>
          </w:tcPr>
          <w:p w:rsidR="00DF54E9" w:rsidRPr="009E470D" w:rsidRDefault="00DF54E9" w:rsidP="000B2FAD">
            <w:pPr>
              <w:widowControl/>
              <w:spacing w:line="240" w:lineRule="exact"/>
              <w:ind w:leftChars="-24" w:left="-77" w:rightChars="-27" w:right="-86"/>
              <w:jc w:val="left"/>
              <w:rPr>
                <w:rFonts w:ascii="Calibri" w:eastAsia="宋体" w:hAnsi="Calibri" w:cs="Calibri"/>
                <w:kern w:val="0"/>
                <w:sz w:val="18"/>
                <w:szCs w:val="18"/>
              </w:rPr>
            </w:pPr>
            <w:r w:rsidRPr="009E470D">
              <w:rPr>
                <w:rFonts w:ascii="Calibri" w:eastAsia="宋体" w:hAnsi="Calibri" w:cs="Calibri"/>
                <w:kern w:val="0"/>
                <w:sz w:val="18"/>
                <w:szCs w:val="18"/>
              </w:rPr>
              <w:t xml:space="preserve">　</w:t>
            </w:r>
          </w:p>
        </w:tc>
        <w:tc>
          <w:tcPr>
            <w:tcW w:w="18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800</w:t>
            </w:r>
          </w:p>
        </w:tc>
        <w:tc>
          <w:tcPr>
            <w:tcW w:w="320"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14.711</w:t>
            </w:r>
          </w:p>
        </w:tc>
        <w:tc>
          <w:tcPr>
            <w:tcW w:w="235" w:type="pct"/>
            <w:shd w:val="clear" w:color="auto" w:fill="auto"/>
            <w:vAlign w:val="center"/>
            <w:hideMark/>
          </w:tcPr>
          <w:p w:rsidR="00DF54E9" w:rsidRPr="009E470D" w:rsidRDefault="00DF54E9" w:rsidP="009E470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99.9</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 xml:space="preserve">5 </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邓斌</w:t>
            </w:r>
          </w:p>
        </w:tc>
        <w:tc>
          <w:tcPr>
            <w:tcW w:w="402" w:type="pct"/>
            <w:shd w:val="clear" w:color="auto" w:fill="auto"/>
            <w:noWrap/>
            <w:vAlign w:val="center"/>
            <w:hideMark/>
          </w:tcPr>
          <w:p w:rsidR="00DF54E9" w:rsidRPr="009E470D" w:rsidRDefault="00DF54E9" w:rsidP="009E470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15387916180</w:t>
            </w:r>
          </w:p>
        </w:tc>
      </w:tr>
      <w:tr w:rsidR="00105D82" w:rsidRPr="009E470D" w:rsidTr="009E470D">
        <w:trPr>
          <w:trHeight w:val="679"/>
        </w:trPr>
        <w:tc>
          <w:tcPr>
            <w:tcW w:w="184" w:type="pct"/>
            <w:shd w:val="clear" w:color="auto" w:fill="auto"/>
            <w:vAlign w:val="center"/>
            <w:hideMark/>
          </w:tcPr>
          <w:p w:rsidR="00105D82" w:rsidRPr="009E470D" w:rsidRDefault="00105D82" w:rsidP="009E470D">
            <w:pPr>
              <w:widowControl/>
              <w:spacing w:line="240" w:lineRule="exact"/>
              <w:ind w:leftChars="-21" w:left="-67" w:rightChars="-23" w:right="-74"/>
              <w:jc w:val="center"/>
              <w:rPr>
                <w:rFonts w:ascii="Calibri" w:eastAsia="宋体" w:hAnsi="Calibri" w:cs="Calibri"/>
                <w:kern w:val="0"/>
                <w:sz w:val="18"/>
                <w:szCs w:val="18"/>
              </w:rPr>
            </w:pPr>
            <w:r>
              <w:rPr>
                <w:rFonts w:ascii="Calibri" w:eastAsia="宋体" w:hAnsi="Calibri" w:cs="Calibri" w:hint="eastAsia"/>
                <w:kern w:val="0"/>
                <w:sz w:val="18"/>
                <w:szCs w:val="18"/>
              </w:rPr>
              <w:t>365</w:t>
            </w:r>
          </w:p>
        </w:tc>
        <w:tc>
          <w:tcPr>
            <w:tcW w:w="229" w:type="pct"/>
            <w:shd w:val="clear" w:color="auto" w:fill="auto"/>
            <w:vAlign w:val="center"/>
            <w:hideMark/>
          </w:tcPr>
          <w:p w:rsidR="00105D82" w:rsidRPr="009E470D" w:rsidRDefault="00105D82" w:rsidP="009E470D">
            <w:pPr>
              <w:widowControl/>
              <w:spacing w:line="240" w:lineRule="exact"/>
              <w:ind w:leftChars="-21" w:left="-67" w:rightChars="-23" w:right="-74"/>
              <w:jc w:val="left"/>
              <w:rPr>
                <w:rFonts w:ascii="Calibri" w:eastAsia="宋体" w:hAnsi="Calibri" w:cs="Calibri"/>
                <w:kern w:val="0"/>
                <w:sz w:val="18"/>
                <w:szCs w:val="18"/>
              </w:rPr>
            </w:pPr>
            <w:r w:rsidRPr="00105D82">
              <w:rPr>
                <w:rFonts w:ascii="Calibri" w:eastAsia="宋体" w:hAnsi="Calibri" w:cs="Calibri"/>
                <w:kern w:val="0"/>
                <w:sz w:val="18"/>
                <w:szCs w:val="18"/>
              </w:rPr>
              <w:t>0053514022</w:t>
            </w:r>
          </w:p>
        </w:tc>
        <w:tc>
          <w:tcPr>
            <w:tcW w:w="320" w:type="pct"/>
            <w:shd w:val="clear" w:color="auto" w:fill="auto"/>
            <w:vAlign w:val="center"/>
            <w:hideMark/>
          </w:tcPr>
          <w:p w:rsidR="00105D82" w:rsidRPr="009E470D" w:rsidRDefault="00105D82" w:rsidP="006C7AD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严露</w:t>
            </w:r>
          </w:p>
        </w:tc>
        <w:tc>
          <w:tcPr>
            <w:tcW w:w="229" w:type="pct"/>
            <w:shd w:val="clear" w:color="auto" w:fill="auto"/>
            <w:vAlign w:val="center"/>
            <w:hideMark/>
          </w:tcPr>
          <w:p w:rsidR="00105D82" w:rsidRPr="009E470D" w:rsidRDefault="00105D82" w:rsidP="006C7AD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工业</w:t>
            </w:r>
          </w:p>
        </w:tc>
        <w:tc>
          <w:tcPr>
            <w:tcW w:w="183" w:type="pct"/>
            <w:shd w:val="clear" w:color="auto" w:fill="auto"/>
            <w:vAlign w:val="center"/>
            <w:hideMark/>
          </w:tcPr>
          <w:p w:rsidR="00105D82" w:rsidRPr="009E470D" w:rsidRDefault="00105D82" w:rsidP="006C7ADD">
            <w:pPr>
              <w:widowControl/>
              <w:spacing w:line="240" w:lineRule="exact"/>
              <w:ind w:leftChars="-21" w:left="-67" w:rightChars="-23" w:right="-74"/>
              <w:jc w:val="left"/>
              <w:rPr>
                <w:rFonts w:ascii="宋体" w:eastAsia="宋体" w:hAnsi="宋体" w:cs="宋体"/>
                <w:kern w:val="0"/>
                <w:sz w:val="18"/>
                <w:szCs w:val="18"/>
              </w:rPr>
            </w:pPr>
            <w:r w:rsidRPr="009E470D">
              <w:rPr>
                <w:rFonts w:ascii="宋体" w:eastAsia="宋体" w:hAnsi="宋体" w:cs="宋体" w:hint="eastAsia"/>
                <w:kern w:val="0"/>
                <w:sz w:val="18"/>
                <w:szCs w:val="18"/>
              </w:rPr>
              <w:t>否</w:t>
            </w:r>
          </w:p>
        </w:tc>
        <w:tc>
          <w:tcPr>
            <w:tcW w:w="206" w:type="pct"/>
            <w:shd w:val="clear" w:color="auto" w:fill="auto"/>
            <w:vAlign w:val="center"/>
            <w:hideMark/>
          </w:tcPr>
          <w:p w:rsidR="00105D82" w:rsidRPr="009E470D" w:rsidRDefault="00105D82" w:rsidP="006C7AD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二、工业</w:t>
            </w:r>
          </w:p>
        </w:tc>
        <w:tc>
          <w:tcPr>
            <w:tcW w:w="206" w:type="pct"/>
            <w:shd w:val="clear" w:color="auto" w:fill="auto"/>
            <w:vAlign w:val="center"/>
            <w:hideMark/>
          </w:tcPr>
          <w:p w:rsidR="00105D82" w:rsidRPr="009E470D" w:rsidRDefault="00105D82" w:rsidP="006C7AD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（二）制造业</w:t>
            </w:r>
          </w:p>
        </w:tc>
        <w:tc>
          <w:tcPr>
            <w:tcW w:w="206" w:type="pct"/>
            <w:shd w:val="clear" w:color="auto" w:fill="auto"/>
            <w:vAlign w:val="center"/>
            <w:hideMark/>
          </w:tcPr>
          <w:p w:rsidR="00105D82" w:rsidRPr="009E470D" w:rsidRDefault="00105D82" w:rsidP="006C7AD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纺织服装、服饰业</w:t>
            </w:r>
          </w:p>
        </w:tc>
        <w:tc>
          <w:tcPr>
            <w:tcW w:w="207" w:type="pct"/>
            <w:shd w:val="clear" w:color="auto" w:fill="auto"/>
            <w:vAlign w:val="center"/>
            <w:hideMark/>
          </w:tcPr>
          <w:p w:rsidR="00105D82" w:rsidRPr="009E470D" w:rsidRDefault="00105D82" w:rsidP="006C7ADD">
            <w:pPr>
              <w:widowControl/>
              <w:spacing w:line="240" w:lineRule="exact"/>
              <w:ind w:leftChars="-24" w:left="-77" w:rightChars="-27" w:right="-86"/>
              <w:jc w:val="left"/>
              <w:rPr>
                <w:rFonts w:ascii="宋体" w:eastAsia="宋体" w:hAnsi="宋体" w:cs="宋体"/>
                <w:kern w:val="0"/>
                <w:sz w:val="18"/>
                <w:szCs w:val="18"/>
              </w:rPr>
            </w:pPr>
            <w:r w:rsidRPr="009E470D">
              <w:rPr>
                <w:rFonts w:ascii="宋体" w:eastAsia="宋体" w:hAnsi="宋体" w:cs="宋体" w:hint="eastAsia"/>
                <w:kern w:val="0"/>
                <w:sz w:val="18"/>
                <w:szCs w:val="18"/>
              </w:rPr>
              <w:t>机织服装制造</w:t>
            </w:r>
          </w:p>
        </w:tc>
        <w:tc>
          <w:tcPr>
            <w:tcW w:w="187"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160</w:t>
            </w:r>
          </w:p>
        </w:tc>
        <w:tc>
          <w:tcPr>
            <w:tcW w:w="320"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24.0998</w:t>
            </w:r>
          </w:p>
        </w:tc>
        <w:tc>
          <w:tcPr>
            <w:tcW w:w="235" w:type="pct"/>
            <w:shd w:val="clear" w:color="auto" w:fill="auto"/>
            <w:vAlign w:val="center"/>
            <w:hideMark/>
          </w:tcPr>
          <w:p w:rsidR="00105D82" w:rsidRPr="009E470D" w:rsidRDefault="00105D82" w:rsidP="006C7ADD">
            <w:pPr>
              <w:widowControl/>
              <w:spacing w:line="240" w:lineRule="exact"/>
              <w:ind w:leftChars="-21" w:left="-67" w:rightChars="-23" w:right="-74"/>
              <w:jc w:val="center"/>
              <w:rPr>
                <w:rFonts w:ascii="Calibri" w:eastAsia="宋体" w:hAnsi="Calibri" w:cs="Calibri"/>
                <w:kern w:val="0"/>
                <w:sz w:val="18"/>
                <w:szCs w:val="18"/>
              </w:rPr>
            </w:pPr>
            <w:r w:rsidRPr="009E470D">
              <w:rPr>
                <w:rFonts w:ascii="Calibri" w:eastAsia="宋体" w:hAnsi="Calibri" w:cs="Calibri"/>
                <w:kern w:val="0"/>
                <w:sz w:val="18"/>
                <w:szCs w:val="18"/>
              </w:rPr>
              <w:t>129.5</w:t>
            </w:r>
          </w:p>
        </w:tc>
        <w:tc>
          <w:tcPr>
            <w:tcW w:w="235"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kern w:val="0"/>
                <w:sz w:val="18"/>
                <w:szCs w:val="18"/>
              </w:rPr>
            </w:pPr>
            <w:r w:rsidRPr="009E470D">
              <w:rPr>
                <w:rFonts w:ascii="宋体" w:eastAsia="宋体" w:hAnsi="宋体" w:cs="宋体" w:hint="eastAsia"/>
                <w:kern w:val="0"/>
                <w:sz w:val="18"/>
                <w:szCs w:val="18"/>
              </w:rPr>
              <w:t xml:space="preserve">20 </w:t>
            </w:r>
          </w:p>
        </w:tc>
        <w:tc>
          <w:tcPr>
            <w:tcW w:w="235"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6"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0</w:t>
            </w:r>
          </w:p>
        </w:tc>
        <w:tc>
          <w:tcPr>
            <w:tcW w:w="235"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30</w:t>
            </w:r>
          </w:p>
        </w:tc>
        <w:tc>
          <w:tcPr>
            <w:tcW w:w="235"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6"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50</w:t>
            </w:r>
          </w:p>
        </w:tc>
        <w:tc>
          <w:tcPr>
            <w:tcW w:w="237"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严露</w:t>
            </w:r>
          </w:p>
        </w:tc>
        <w:tc>
          <w:tcPr>
            <w:tcW w:w="402" w:type="pct"/>
            <w:shd w:val="clear" w:color="auto" w:fill="auto"/>
            <w:noWrap/>
            <w:vAlign w:val="center"/>
            <w:hideMark/>
          </w:tcPr>
          <w:p w:rsidR="00105D82" w:rsidRPr="009E470D" w:rsidRDefault="00105D82" w:rsidP="006C7ADD">
            <w:pPr>
              <w:widowControl/>
              <w:spacing w:line="240" w:lineRule="exact"/>
              <w:ind w:leftChars="-21" w:left="-67" w:rightChars="-23" w:right="-74"/>
              <w:jc w:val="center"/>
              <w:rPr>
                <w:rFonts w:ascii="宋体" w:eastAsia="宋体" w:hAnsi="宋体" w:cs="宋体"/>
                <w:color w:val="000000"/>
                <w:kern w:val="0"/>
                <w:sz w:val="18"/>
                <w:szCs w:val="18"/>
              </w:rPr>
            </w:pPr>
            <w:r w:rsidRPr="009E470D">
              <w:rPr>
                <w:rFonts w:ascii="宋体" w:eastAsia="宋体" w:hAnsi="宋体" w:cs="宋体" w:hint="eastAsia"/>
                <w:color w:val="000000"/>
                <w:kern w:val="0"/>
                <w:sz w:val="18"/>
                <w:szCs w:val="18"/>
              </w:rPr>
              <w:t>18751169111</w:t>
            </w:r>
          </w:p>
        </w:tc>
      </w:tr>
    </w:tbl>
    <w:p w:rsidR="00DD4463" w:rsidRDefault="00DD4463">
      <w:pPr>
        <w:widowControl/>
        <w:spacing w:line="240" w:lineRule="auto"/>
        <w:jc w:val="left"/>
        <w:rPr>
          <w:rFonts w:ascii="仿宋_GB2312" w:hAnsi="仿宋_GB2312"/>
        </w:rPr>
      </w:pPr>
    </w:p>
    <w:p w:rsidR="00105D82" w:rsidRDefault="00105D82">
      <w:pPr>
        <w:widowControl/>
        <w:spacing w:line="240" w:lineRule="auto"/>
        <w:jc w:val="left"/>
        <w:rPr>
          <w:rFonts w:ascii="仿宋_GB2312" w:hAnsi="仿宋_GB2312"/>
        </w:rPr>
      </w:pPr>
      <w:r>
        <w:rPr>
          <w:rFonts w:ascii="仿宋_GB2312" w:hAnsi="仿宋_GB2312"/>
        </w:rPr>
        <w:br w:type="page"/>
      </w:r>
    </w:p>
    <w:p w:rsidR="006C7ADD" w:rsidRDefault="006C7ADD">
      <w:r w:rsidRPr="00105D82">
        <w:rPr>
          <w:rFonts w:ascii="仿宋_GB2312" w:hAnsi="宋体" w:cs="宋体" w:hint="eastAsia"/>
          <w:kern w:val="0"/>
        </w:rPr>
        <w:lastRenderedPageBreak/>
        <w:t>附表4</w:t>
      </w:r>
      <w:r w:rsidRPr="006C7ADD">
        <w:rPr>
          <w:rFonts w:ascii="仿宋_GB2312" w:hAnsi="宋体" w:cs="宋体" w:hint="eastAsia"/>
          <w:kern w:val="0"/>
        </w:rPr>
        <w:t xml:space="preserve"> </w:t>
      </w:r>
      <w:r>
        <w:rPr>
          <w:rFonts w:ascii="宋体" w:eastAsia="宋体" w:hAnsi="宋体" w:cs="宋体" w:hint="eastAsia"/>
          <w:kern w:val="0"/>
          <w:sz w:val="24"/>
          <w:szCs w:val="24"/>
        </w:rPr>
        <w:t xml:space="preserve">                 </w:t>
      </w:r>
      <w:r w:rsidRPr="00105D82">
        <w:rPr>
          <w:rFonts w:ascii="方正小标宋简体" w:eastAsia="方正小标宋简体" w:hAnsi="宋体" w:cs="宋体" w:hint="eastAsia"/>
          <w:bCs/>
          <w:kern w:val="0"/>
          <w:sz w:val="44"/>
          <w:szCs w:val="44"/>
        </w:rPr>
        <w:t>昌北电网2022年负荷管理用户名单</w:t>
      </w:r>
    </w:p>
    <w:tbl>
      <w:tblPr>
        <w:tblW w:w="14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864"/>
        <w:gridCol w:w="3402"/>
        <w:gridCol w:w="2272"/>
        <w:gridCol w:w="2272"/>
        <w:gridCol w:w="2273"/>
      </w:tblGrid>
      <w:tr w:rsidR="006C7ADD" w:rsidRPr="00105D82" w:rsidTr="00310C55">
        <w:trPr>
          <w:trHeight w:val="578"/>
          <w:tblHeader/>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序号</w:t>
            </w:r>
          </w:p>
        </w:tc>
        <w:tc>
          <w:tcPr>
            <w:tcW w:w="3864"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用户名称</w:t>
            </w:r>
          </w:p>
        </w:tc>
        <w:tc>
          <w:tcPr>
            <w:tcW w:w="340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所属行业类别</w:t>
            </w:r>
          </w:p>
        </w:tc>
        <w:tc>
          <w:tcPr>
            <w:tcW w:w="2272" w:type="dxa"/>
            <w:shd w:val="clear" w:color="auto" w:fill="auto"/>
            <w:noWrap/>
            <w:vAlign w:val="center"/>
            <w:hideMark/>
          </w:tcPr>
          <w:p w:rsidR="006C7ADD" w:rsidRDefault="00105D82" w:rsidP="006C7ADD">
            <w:pPr>
              <w:widowControl/>
              <w:spacing w:line="240" w:lineRule="exact"/>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2021年用电量</w:t>
            </w:r>
          </w:p>
          <w:p w:rsidR="00105D82" w:rsidRPr="00105D82" w:rsidRDefault="00105D82" w:rsidP="006C7ADD">
            <w:pPr>
              <w:widowControl/>
              <w:spacing w:line="240" w:lineRule="exact"/>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（万千瓦时）</w:t>
            </w:r>
          </w:p>
        </w:tc>
        <w:tc>
          <w:tcPr>
            <w:tcW w:w="2272" w:type="dxa"/>
            <w:shd w:val="clear" w:color="auto" w:fill="auto"/>
            <w:noWrap/>
            <w:vAlign w:val="center"/>
            <w:hideMark/>
          </w:tcPr>
          <w:p w:rsidR="006C7ADD" w:rsidRDefault="00105D82" w:rsidP="006C7ADD">
            <w:pPr>
              <w:widowControl/>
              <w:spacing w:line="240" w:lineRule="exact"/>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最高用电负荷</w:t>
            </w:r>
          </w:p>
          <w:p w:rsidR="00105D82" w:rsidRPr="00105D82" w:rsidRDefault="00105D82" w:rsidP="006C7ADD">
            <w:pPr>
              <w:widowControl/>
              <w:spacing w:line="240" w:lineRule="exact"/>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（kW）</w:t>
            </w:r>
          </w:p>
        </w:tc>
        <w:tc>
          <w:tcPr>
            <w:tcW w:w="2273" w:type="dxa"/>
            <w:shd w:val="clear" w:color="auto" w:fill="auto"/>
            <w:noWrap/>
            <w:vAlign w:val="center"/>
            <w:hideMark/>
          </w:tcPr>
          <w:p w:rsidR="006C7ADD" w:rsidRDefault="00105D82" w:rsidP="006C7ADD">
            <w:pPr>
              <w:widowControl/>
              <w:spacing w:line="240" w:lineRule="exact"/>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可中断/有序用电负荷</w:t>
            </w:r>
          </w:p>
          <w:p w:rsidR="00105D82" w:rsidRPr="00105D82" w:rsidRDefault="00105D82" w:rsidP="006C7ADD">
            <w:pPr>
              <w:widowControl/>
              <w:spacing w:line="240" w:lineRule="exact"/>
              <w:jc w:val="center"/>
              <w:rPr>
                <w:rFonts w:ascii="宋体" w:eastAsia="宋体" w:hAnsi="宋体" w:cs="宋体"/>
                <w:b/>
                <w:bCs/>
                <w:kern w:val="0"/>
                <w:sz w:val="21"/>
                <w:szCs w:val="21"/>
              </w:rPr>
            </w:pPr>
            <w:r w:rsidRPr="00105D82">
              <w:rPr>
                <w:rFonts w:ascii="宋体" w:eastAsia="宋体" w:hAnsi="宋体" w:cs="宋体" w:hint="eastAsia"/>
                <w:b/>
                <w:bCs/>
                <w:kern w:val="0"/>
                <w:sz w:val="21"/>
                <w:szCs w:val="21"/>
              </w:rPr>
              <w:t>（kW）</w:t>
            </w:r>
          </w:p>
        </w:tc>
      </w:tr>
      <w:tr w:rsidR="00105D82" w:rsidRPr="00105D82" w:rsidTr="00310C55">
        <w:trPr>
          <w:trHeight w:hRule="exact" w:val="454"/>
        </w:trPr>
        <w:tc>
          <w:tcPr>
            <w:tcW w:w="14756" w:type="dxa"/>
            <w:gridSpan w:val="6"/>
            <w:shd w:val="clear" w:color="auto" w:fill="auto"/>
            <w:noWrap/>
            <w:vAlign w:val="center"/>
            <w:hideMark/>
          </w:tcPr>
          <w:p w:rsidR="00105D82" w:rsidRPr="00310C55" w:rsidRDefault="00105D82" w:rsidP="00105D82">
            <w:pPr>
              <w:widowControl/>
              <w:spacing w:line="240" w:lineRule="auto"/>
              <w:jc w:val="center"/>
              <w:rPr>
                <w:rFonts w:ascii="宋体" w:eastAsia="宋体" w:hAnsi="宋体" w:cs="宋体"/>
                <w:b/>
                <w:kern w:val="0"/>
                <w:sz w:val="21"/>
                <w:szCs w:val="21"/>
              </w:rPr>
            </w:pPr>
            <w:r w:rsidRPr="00310C55">
              <w:rPr>
                <w:rFonts w:ascii="宋体" w:eastAsia="宋体" w:hAnsi="宋体" w:cs="宋体" w:hint="eastAsia"/>
                <w:b/>
                <w:kern w:val="0"/>
                <w:sz w:val="21"/>
                <w:szCs w:val="21"/>
              </w:rPr>
              <w:t>一、四级响应（缺口&lt;5%）时有序用电用户</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江西昌昱实业有限公司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173.4849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1572.4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江西诚志日化有限公司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246.196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934.35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江西东鑫混凝土有限公司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81.1648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261.78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江西核工业兴中新材料有限公司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合成材料制造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277.776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602.1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江西佳因光电材料有限公司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基础化学原料制造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233.562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644.5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江西建博混凝土有限公司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79.233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469.6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江西江钨稀有金属新材料有限公司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稀有稀土金属冶炼</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472.416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977.9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江西江兴混凝土制品有限公司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石膏、水泥制品及类似制品制造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178.5818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427.956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江西亮达玻璃有限公司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174.8354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946.35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江西三星气龙消防安全股份有限公司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11.388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113.448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江西省厚博钢化玻璃有限公司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玻璃制造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144.374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662.2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江西省慧华实业发展有限公司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110.7588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159.008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江西苏克尔新材料有限公司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499.152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997.1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江西西林科股份有限公司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专用化学产品制造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931.8263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江西熙鸿金属有限公司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8.4623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57.912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16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江西中孚硬质合金股份有限公司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88.3391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252.88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龙潭砖瓦厂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16.6589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52.59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南昌城建混凝土有限公司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其中:水泥制造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44.471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南昌恒元吉新材料有限公司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陶瓷制品制造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43.3454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145.78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南昌华力超硬材料发展有限公司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471.6338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686.2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南昌华盈超硬材料有限公司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有色金属合金制造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81.4495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413.784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南昌华盈超硬材料有限公司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131.6194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258.936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南昌慧华高科混凝土有限公司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103.558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242.1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南昌市山佳钢材加工有限公司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钢压延加工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118.8188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南昌亚力水泥制品有限公司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803.565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1198.8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南昌运俊钢化玻璃有限公司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193.7987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895.05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上海建工江西混凝土工程有限公司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69.0996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271.488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市化工厂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合成材料制造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42.9983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213.33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29</w:t>
            </w:r>
          </w:p>
        </w:tc>
        <w:tc>
          <w:tcPr>
            <w:tcW w:w="3864" w:type="dxa"/>
            <w:shd w:val="clear" w:color="auto" w:fill="auto"/>
            <w:vAlign w:val="center"/>
            <w:hideMark/>
          </w:tcPr>
          <w:p w:rsidR="00105D82" w:rsidRPr="00105D82" w:rsidRDefault="00105D82" w:rsidP="006C7ADD">
            <w:pPr>
              <w:widowControl/>
              <w:spacing w:line="240" w:lineRule="auto"/>
              <w:ind w:leftChars="-24" w:left="-77" w:rightChars="-34" w:right="-109"/>
              <w:jc w:val="center"/>
              <w:rPr>
                <w:rFonts w:ascii="宋体" w:eastAsia="宋体" w:hAnsi="宋体" w:cs="Calibri"/>
                <w:spacing w:val="-8"/>
                <w:kern w:val="0"/>
                <w:sz w:val="21"/>
                <w:szCs w:val="21"/>
              </w:rPr>
            </w:pPr>
            <w:r w:rsidRPr="00105D82">
              <w:rPr>
                <w:rFonts w:ascii="宋体" w:eastAsia="宋体" w:hAnsi="宋体" w:cs="Calibri"/>
                <w:spacing w:val="-8"/>
                <w:kern w:val="0"/>
                <w:sz w:val="21"/>
                <w:szCs w:val="21"/>
              </w:rPr>
              <w:t>浙江联顺道路筑养科技有限公司南昌分公司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66.1485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中建商品混凝土江西有限公司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其中:水泥制造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99.529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245.4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江西巨和新型建材有限公司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132.266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133.8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江西省明鑫混凝土有限公司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179.8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江西星铄冶金有限公司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钢压延加工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19.6737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86.848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34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江西中南特种玻璃工贸有限公司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南昌硬质合金有限责任公司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有色金属合金制造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4520.649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5982.7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赣江新区金力开发建设有限公司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江西省博信玻璃有限公司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玻璃制造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825.393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2532.6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江西银海砼业有限公司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37.5636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4537" w:type="dxa"/>
            <w:gridSpan w:val="2"/>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合计</w:t>
            </w:r>
          </w:p>
        </w:tc>
        <w:tc>
          <w:tcPr>
            <w:tcW w:w="340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 xml:space="preserve">　</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 xml:space="preserve">11538.46 </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 xml:space="preserve">26494.41 </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 xml:space="preserve">6280.00 </w:t>
            </w:r>
          </w:p>
        </w:tc>
      </w:tr>
      <w:tr w:rsidR="00105D82" w:rsidRPr="00105D82" w:rsidTr="00310C55">
        <w:trPr>
          <w:trHeight w:hRule="exact" w:val="454"/>
        </w:trPr>
        <w:tc>
          <w:tcPr>
            <w:tcW w:w="14756" w:type="dxa"/>
            <w:gridSpan w:val="6"/>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b/>
                <w:kern w:val="0"/>
                <w:sz w:val="21"/>
                <w:szCs w:val="21"/>
              </w:rPr>
            </w:pPr>
            <w:r w:rsidRPr="00105D82">
              <w:rPr>
                <w:rFonts w:ascii="宋体" w:eastAsia="宋体" w:hAnsi="宋体" w:cs="宋体" w:hint="eastAsia"/>
                <w:b/>
                <w:kern w:val="0"/>
                <w:sz w:val="21"/>
                <w:szCs w:val="21"/>
              </w:rPr>
              <w:t>二、三级响应（5%&lt;缺口&lt;10%）时有序用电用户</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费森尤斯卡比南昌医疗器械有限公司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1871.1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2622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杭萧钢构</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383.2526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1182.24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江西昌昱实业有限公司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173.4849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1572.4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江西诚志日化有限公司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246.196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934.35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江西东鑫混凝土有限公司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81.1648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261.78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江西核工业兴中新材料有限公司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合成材料制造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277.776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602.1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江西宏隆包装材料有限公司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139.095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426.9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江西洪源环境发展有限公司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非金属废料和碎屑加工处理</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315.558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1333.8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江西佳因光电材料有限公司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基础化学原料制造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233.562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644.5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江西建博混凝土有限公司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79.233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469.6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江西江铃集团新能源汽车有限公司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汽车整车制造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667.216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5041.6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12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江西江钨稀有金属新材料有限公司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稀有稀土金属冶炼</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472.416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977.9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江西江兴混凝土制品有限公司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石膏、水泥制品及类似制品制造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178.5818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427.956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江西朗圣新型材料有限公司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90.972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江西亮达玻璃有限公司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174.8354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946.35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江西铃格有色金属加工有限公司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1941.072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3529.6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江西普热斯勒先进成型技术有限公司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汽车零部件及配件制造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372.414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1212.3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江西普盛实业有限公司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72.9776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727.6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江西三星气龙消防安全股份有限公司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11.388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113.448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江西省厚博钢化玻璃有限公司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144.374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662.2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江西省慧华实业发展有限公司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110.7588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159.008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江西苏克尔新材料有限公司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499.152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997.1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江西西林科股份有限公司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专用化学产品制造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931.8263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江西熙鸿金属有限公司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8.4623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57.912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江西一方天江药业有限公司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247.388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859.2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江西中孚硬质合金股份有限公司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88.3391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252.88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龙潭砖瓦厂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16.6589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52.59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麦格纳动力总成</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轴承、齿轮和传动部件制造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3538.3339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5344.3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麦格纳动力总成</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轴承、齿轮和传动部件制造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4660.3407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5137.6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30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南昌安昱达钢板制品有限公司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542.0572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714.88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南昌傲农生物科技有限公司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375.858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1389.9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南昌宝莱特医用科技有限公司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10.344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南昌城建混凝土有限公司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其中</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水泥制造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44.471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南昌顶津食品有限公司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饮料制造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3119.2628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6082.9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南昌海立电器有限公司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电子和电工机械专用设备制造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5466.592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4560</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南昌海立电器有限公司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2735.888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2730.013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南昌恒元吉新材料有限公司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陶瓷制品制造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43.3454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145.78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南昌华达饲料有限公司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230.517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920.4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南昌华力超硬材料发展有限公司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471.6338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686.2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南昌华琳制冷设备有限公司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64.4342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1167.6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有色金属合金制造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81.4495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413.784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131.6194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258.936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南昌辉门密封件系统有限公司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交通器材及其他交通运输设备制造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1410.7983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2532.3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南昌慧华高科混凝土有限公司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103.558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242.1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南昌康富新能源技术有限公司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0.852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899.04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南昌立健药业有限公司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341.712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南昌欧菲光电技术有限公司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10148.608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3665.6929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48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南昌申立金属制品有限公司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金属制日用品制造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271.29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1036.2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南昌市奥克斯电气制造有限公司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家用电力器具制造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2365.368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1349.84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南昌市山佳钢材加工有限公司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钢压延加工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118.8188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南昌天高环保科技股份有限公司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橡胶制品业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321.58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南昌亚力水泥制品有限公司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803.565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1198.8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南昌运俊钢化玻璃有限公司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193.7987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895.05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南昌中昊机械有限公司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1339.23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2356.8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上海建工江西混凝土工程有限公司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69.0996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271.488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市化工厂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合成材料制造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42.9983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213.33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spacing w:val="-10"/>
                <w:kern w:val="0"/>
                <w:sz w:val="21"/>
                <w:szCs w:val="21"/>
              </w:rPr>
            </w:pPr>
            <w:r w:rsidRPr="00105D82">
              <w:rPr>
                <w:rFonts w:ascii="宋体" w:eastAsia="宋体" w:hAnsi="宋体" w:cs="宋体" w:hint="eastAsia"/>
                <w:spacing w:val="-10"/>
                <w:kern w:val="0"/>
                <w:sz w:val="21"/>
                <w:szCs w:val="21"/>
              </w:rPr>
              <w:t>浙江联顺道路筑养科技有限公司南昌分公司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66.1485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中建商品混凝土江西有限公司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其中</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水泥制造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99.529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245.4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江西鸿利光电有限公司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2557.63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3846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江西巨和新型建材有限公司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132.266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133.8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江西睿聪科技有限公司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418.6248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1004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江西萨瑞半导体技术有限公司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电子器件制造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101.3188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江西省明鑫混凝土有限公司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179.8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江西拓瑞新能源有限公司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1016.528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1877.6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江西芯诚微电子有限公司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637.053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976.8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66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江西展耀微电子有限公司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10563.7041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7124.8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南昌工控易世家物业运营有限公司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1163.205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2691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南昌凯迅光电股份有限公司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1921.05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3253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南昌临空德恒资产投资有限公司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照明器具制造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335.304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546.4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南昌临空临港投资开发有限公司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22956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南昌英华达智能制造有限公司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263.7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882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江西润田实业股份有限公司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方便食品制造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1437.704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3602.4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江西星铄冶金有限公司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钢压延加工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19.6737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86.848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江西中南特种玻璃工贸有限公司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南昌硬质合金有限责任公司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有色金属合金制造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4520.649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5982.7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赣江新区金力开发建设有限公司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江西南昌桑海制药有限责任公司</w:t>
            </w:r>
            <w:r w:rsidRPr="00105D82">
              <w:rPr>
                <w:rFonts w:ascii="宋体" w:eastAsia="宋体" w:hAnsi="宋体" w:cs="Calibri"/>
                <w:kern w:val="0"/>
                <w:sz w:val="21"/>
                <w:szCs w:val="21"/>
              </w:rPr>
              <w:t>DYH</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309.7128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1529.52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江西省博信玻璃有限公司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825.393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2532.6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江西唯铂莱生物制药有限公司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生物药品制品制造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126.2352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824.28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江西新绿色药业科技发展有限公司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药用辅料及包装材料</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174.565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1423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江西银海砼业有限公司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37.5636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江西永胜铝型材有限公司</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新</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建筑、安全用金属制品制造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469.412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1631.6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江西正邦科技股份有限公司桑海分公司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271.263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84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南昌市中鑫机械制造有限公司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320.592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935.55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南昌双汇食品有限公司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966.885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3330.717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南昌双汇食品有限公司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2251.032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1583.5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87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江西晨鸣纸业有限责任公司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造纸业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27343.8746</w:t>
            </w:r>
          </w:p>
        </w:tc>
        <w:tc>
          <w:tcPr>
            <w:tcW w:w="2272" w:type="dxa"/>
            <w:shd w:val="clear" w:color="auto" w:fill="auto"/>
            <w:vAlign w:val="center"/>
            <w:hideMark/>
          </w:tcPr>
          <w:p w:rsidR="008E4790" w:rsidRPr="00105D82" w:rsidRDefault="008E4790" w:rsidP="008E4790">
            <w:pPr>
              <w:widowControl/>
              <w:spacing w:line="240" w:lineRule="auto"/>
              <w:jc w:val="center"/>
              <w:rPr>
                <w:rFonts w:ascii="宋体" w:eastAsia="宋体" w:hAnsi="宋体" w:cs="Calibri"/>
                <w:kern w:val="0"/>
                <w:sz w:val="21"/>
                <w:szCs w:val="21"/>
              </w:rPr>
            </w:pPr>
            <w:r>
              <w:rPr>
                <w:rFonts w:ascii="宋体" w:eastAsia="宋体" w:hAnsi="宋体" w:cs="Calibri" w:hint="eastAsia"/>
                <w:kern w:val="0"/>
                <w:sz w:val="21"/>
                <w:szCs w:val="21"/>
              </w:rPr>
              <w:t>49126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3310</w:t>
            </w:r>
          </w:p>
        </w:tc>
      </w:tr>
      <w:tr w:rsidR="006C7ADD" w:rsidRPr="00105D82" w:rsidTr="008E4790">
        <w:trPr>
          <w:trHeight w:hRule="exact" w:val="425"/>
        </w:trPr>
        <w:tc>
          <w:tcPr>
            <w:tcW w:w="4537" w:type="dxa"/>
            <w:gridSpan w:val="2"/>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合计</w:t>
            </w:r>
          </w:p>
        </w:tc>
        <w:tc>
          <w:tcPr>
            <w:tcW w:w="340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 xml:space="preserve">　</w:t>
            </w:r>
          </w:p>
        </w:tc>
        <w:tc>
          <w:tcPr>
            <w:tcW w:w="2272" w:type="dxa"/>
            <w:shd w:val="clear" w:color="auto" w:fill="auto"/>
            <w:noWrap/>
            <w:vAlign w:val="center"/>
            <w:hideMark/>
          </w:tcPr>
          <w:p w:rsidR="00105D82"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107231.96</w:t>
            </w:r>
          </w:p>
        </w:tc>
        <w:tc>
          <w:tcPr>
            <w:tcW w:w="2272" w:type="dxa"/>
            <w:shd w:val="clear" w:color="auto" w:fill="auto"/>
            <w:noWrap/>
            <w:vAlign w:val="center"/>
            <w:hideMark/>
          </w:tcPr>
          <w:p w:rsidR="00105D82"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198186.08</w:t>
            </w:r>
          </w:p>
        </w:tc>
        <w:tc>
          <w:tcPr>
            <w:tcW w:w="2273" w:type="dxa"/>
            <w:shd w:val="clear" w:color="auto" w:fill="auto"/>
            <w:noWrap/>
            <w:vAlign w:val="center"/>
            <w:hideMark/>
          </w:tcPr>
          <w:p w:rsidR="00105D82"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29375.00</w:t>
            </w:r>
          </w:p>
        </w:tc>
      </w:tr>
      <w:tr w:rsidR="00105D82" w:rsidRPr="00105D82" w:rsidTr="008E4790">
        <w:trPr>
          <w:trHeight w:hRule="exact" w:val="425"/>
        </w:trPr>
        <w:tc>
          <w:tcPr>
            <w:tcW w:w="14756" w:type="dxa"/>
            <w:gridSpan w:val="6"/>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b/>
                <w:kern w:val="0"/>
                <w:sz w:val="21"/>
                <w:szCs w:val="21"/>
              </w:rPr>
            </w:pPr>
            <w:r w:rsidRPr="00105D82">
              <w:rPr>
                <w:rFonts w:ascii="宋体" w:eastAsia="宋体" w:hAnsi="宋体" w:cs="宋体" w:hint="eastAsia"/>
                <w:b/>
                <w:kern w:val="0"/>
                <w:sz w:val="21"/>
                <w:szCs w:val="21"/>
              </w:rPr>
              <w:t>三、二级响应（10%&lt;缺口&lt;15%）时有序用电用户</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费森尤斯卡比南昌医疗器械有限公司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1871.1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2622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杭萧钢构</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383.2526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1182.24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江西比尼德斯实业有限公司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机织服装制造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26.722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174.7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江西昌昱实业有限公司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173.4849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1572.4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江西诚志日化有限公司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246.196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934.35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江西程明食品有限公司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153.0379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176.686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江西大佑农生物科技有限公司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江西德煦实业有限公司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其他食品制造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20.7576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280.44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江西东鑫混凝土有限公司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81.1648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261.78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江西国亿交通科技有限公司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交通器材及其他交通运输设备制造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30.1248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135.56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江西核工业兴中新材料有限公司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合成材料制造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277.776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602.1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江西宏隆包装材料有限公司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139.095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426.9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江西洪源环境发展有限公司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非金属废料和碎屑加工处理</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315.558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1333.8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14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江西华粮实业有限公司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谷物磨制</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68.0972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江西皇家食品有限公司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调味品、发酵制品制造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43.3526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215.648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江西佳铭特实业有限公司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汽车零部件及配件制造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34.2392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江西佳因光电材料有限公司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基础化学原料制造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233.562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644.5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江西建博混凝土有限公司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79.233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469.6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江西江铃集团新能源汽车有限公司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汽车整车制造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667.216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5041.6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江西江钨稀有金属新材料有限公司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稀有稀土金属冶炼</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472.416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977.9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江西江兴混凝土制品有限公司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石膏、水泥制品及类似制品制造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178.5818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427.956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江西金太阳印务有限公司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印刷</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103.479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436.2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江西凯马百路佳客车有限公司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汽车整车制造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141.0309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382.8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江西朗圣新型材料有限公司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90.972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江西亮达玻璃有限公司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174.8354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946.35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江西铃格有色金属加工有限公司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1941.072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3529.6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江西鹭燕医药有限公司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34.4957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206.556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江西普热斯勒先进成型技术有限公司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汽车零部件及配件制造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372.414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1212.3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江西普盛实业有限公司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72.9776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727.6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江西日报传媒集团印刷有限公司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印刷</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238.5973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463.2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江西瑞林装备有限公司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93.9465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536.85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32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江西三星气龙消防安全股份有限公司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11.388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113.448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江西省飞越节能幕墙门窗有限公司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其他家具制造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39.9312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134.1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江西省厚博钢化玻璃有限公司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144.374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662.2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江西省慧华实业发展有限公司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110.7588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159.008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江西省利丰实业有限公司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机织服装制造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45.0051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173.61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江西苏克尔新材料有限公司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499.152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997.1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江西西林科股份有限公司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专用化学产品制造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931.8263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江西熙鸿金属有限公司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8.4623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57.912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江西新蓝图智能装备有限公司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124.5591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401.3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江西新雷精密机械厂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电子和电工机械专用设备制造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45.6979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232.794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江西兴鑫塑业发展有限公司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44.8404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135.416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江西一方天江药业有限公司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247.388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859.2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江西亿晟电气有限责任公司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输配电及控制设备制造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49.1422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268.86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江西永成家具制造有限公司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62.3714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232.88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江西中孚硬质合金股份有限公司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88.3391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252.88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晶天医疗科技有限公司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医疗仪器设备及器械制造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30.5472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龙潭砖瓦厂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16.6589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52.59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麦格纳动力总成</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轴承、齿轮和传动部件制造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3538.3339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5344.3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50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麦格纳动力总成</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轴承、齿轮和传动部件制造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4660.3407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5137.6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南昌安昱达钢板制品有限公司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542.0572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714.88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南昌傲农生物科技有限公司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375.858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1389.9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南昌宝莱特医用科技有限公司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10.344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南昌城建混凝土有限公司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其中</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水泥制造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44.471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南昌顶津食品有限公司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饮料制造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3119.2628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6082.9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南昌鼎迅生态科技工业城发展有限公司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12.981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246.002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南昌赣申物业经营管理有限公司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金属加工机械制造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83.3301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324.6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南昌谷森生物制药有限公司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156.9304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南昌桂能环保科技有限公司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非金属废料和碎屑加工处理</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89.5488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287.88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南昌海立电器有限公司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电子和电工机械专用设备制造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5466.592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4560</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南昌海立电器有限公司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2735.888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2730.013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南昌恒元吉新材料有限公司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陶瓷制品制造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43.3454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145.78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南昌华达饲料有限公司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230.517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920.4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南昌华峰文具实业有限公司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20.1384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334.56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南昌华力超硬材料发展有限公司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471.6338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686.2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南昌华琳制冷设备有限公司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64.4342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1167.6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有色金属合金制造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81.4495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413.784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68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131.6194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258.936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建筑、安全用金属制品制造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176.8864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351.696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南昌辉门密封件系统有限公司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交通器材及其他交通运输设备制造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1410.7983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2532.3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南昌辉鹏包装有限公司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50.085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141.192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南昌慧华高科混凝土有限公司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103.558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242.1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南昌机械厂</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国营二六〇厂</w:t>
            </w:r>
            <w:r w:rsidRPr="00105D82">
              <w:rPr>
                <w:rFonts w:ascii="宋体" w:eastAsia="宋体" w:hAnsi="宋体" w:cs="Calibri"/>
                <w:kern w:val="0"/>
                <w:sz w:val="21"/>
                <w:szCs w:val="21"/>
              </w:rPr>
              <w:t>)</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8.133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158.28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南昌金开枫林物业管理有限公司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140.494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南昌金开枫林物业管理有限公司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35.817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155.7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南昌经开模具城实业有限公司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185.364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南昌康富新能源技术有限公司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0.852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899.04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南昌李耀记货架有限公司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20.6094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154.872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南昌立健药业有限公司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341.712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南昌麦迪康医疗器械厂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医疗仪器设备及器械制造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575.6711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614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南昌欧菲光电技术有限公司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10148.608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3665.6929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南昌秦鑫制衣有限公司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机织服装制造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19.8391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206.808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南昌三友生态科技有限公司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竹、藤、棕、草等制品制造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61.8912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272.9</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南昌申立金属制品有限公司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金属制日用品制造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271.29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1036.2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南昌市奥克斯电气制造有限公司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家用电力器具制造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2365.368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1349.84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86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南昌市滨江傢俬有限公司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34.7702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南昌市德善精密机械有限公司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金属制日用品制造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371.994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529.296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南昌市好身体床垫沙发家俱制造部</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39.2428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181.72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南昌市派邦实业有限公司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58.1701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155.968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南昌市强力海棉厂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35.2658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162.832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南昌市山佳钢材加工有限公司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钢压延加工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118.8188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南昌市印刷四厂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102.0152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385.84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南昌市志君塑胶有限公司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221.268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588.45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南昌天高环保科技股份有限公司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橡胶制品业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321.58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南昌通源电气有限公司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53.5597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南昌亚力水泥制品有限公司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803.565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1198.8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南昌瀛宇金属制品有限公司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通用零部件制造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97.3335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378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南昌运俊钢化玻璃有限公司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193.7987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895.05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南昌中昊机械有限公司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1339.23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2356.8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上海建工江西混凝土工程有限公司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69.0996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271.488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市化工厂</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合成材料制造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42.9983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213.33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102</w:t>
            </w:r>
          </w:p>
        </w:tc>
        <w:tc>
          <w:tcPr>
            <w:tcW w:w="3864" w:type="dxa"/>
            <w:shd w:val="clear" w:color="auto" w:fill="auto"/>
            <w:vAlign w:val="center"/>
            <w:hideMark/>
          </w:tcPr>
          <w:p w:rsidR="00105D82" w:rsidRPr="008E4790" w:rsidRDefault="00105D82" w:rsidP="008E4790">
            <w:pPr>
              <w:widowControl/>
              <w:spacing w:line="240" w:lineRule="auto"/>
              <w:ind w:leftChars="-24" w:left="-77" w:rightChars="-29" w:right="-93"/>
              <w:jc w:val="center"/>
              <w:rPr>
                <w:rFonts w:ascii="宋体" w:eastAsia="宋体" w:hAnsi="宋体" w:cs="宋体"/>
                <w:w w:val="96"/>
                <w:kern w:val="0"/>
                <w:sz w:val="21"/>
                <w:szCs w:val="21"/>
              </w:rPr>
            </w:pPr>
            <w:r w:rsidRPr="008E4790">
              <w:rPr>
                <w:rFonts w:ascii="宋体" w:eastAsia="宋体" w:hAnsi="宋体" w:cs="宋体" w:hint="eastAsia"/>
                <w:w w:val="96"/>
                <w:kern w:val="0"/>
                <w:sz w:val="21"/>
                <w:szCs w:val="21"/>
              </w:rPr>
              <w:t>浙江联顺道路筑养科技有限公司南昌分公司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66.1485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中建商品混凝土江西有限公司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其中</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水泥制造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99.529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245.4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104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江西赣江新区临空市政管护有限公司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77.264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301.6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江西赣江新区临空市政管护有限公司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其他通用设备制造业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519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江西鸿利光电有限公司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2557.63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3846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江西巨和新型建材有限公司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132.266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133.8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江西睿聪科技有限公司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418.6248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1004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江西萨瑞半导体技术有限公司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电子器件制造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101.3188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江西省明鑫混凝土有限公司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179.8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江西拓瑞新能源有限公司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1016.528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1877.6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江西弦惊电池科技有限公司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江西芯诚微电子有限公司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637.053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976.8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江西展耀微电子有限公司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10563.7041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7124.8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南昌工控易世家物业运营有限公司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1163.205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2691</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南昌凯迅光电股份有限公司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1921.05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3253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南昌科瑞普光电科技有限公司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照明器具制造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74.458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475.8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南昌临空德恒资产投资有限公司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照明器具制造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335.304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546.4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南昌临空临港投资开发有限公司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22956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南昌英华达智能制造有限公司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263.7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882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南昌优谷物业管理有限公司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1.791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278.7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122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南昌综保置业有限公司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42.305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369.6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江西嘉成包装有限公司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纸制品制造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105.7473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354.48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江西润田实业股份有限公司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方便食品制造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1437.704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3602.4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江西星铄冶金有限公司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钢压延加工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19.6737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86.848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江西中南特种玻璃工贸有限公司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137.6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南昌硬质合金有限责任公司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有色金属合金制造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4520.649</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5982.7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赣江新区金力开发建设有限公司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938.4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江西极尊堂中药制药有限公司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18.3753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192.24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南昌三樱行通金铃汽车制管有限公司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金属工具制造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47.16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287.64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南昌市建锋木质粉有限责任公司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145.5636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457.68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赣江新区金力开发建设有限公司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133.96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757.2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济顺公司</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大</w:t>
            </w:r>
            <w:r w:rsidRPr="00105D82">
              <w:rPr>
                <w:rFonts w:ascii="宋体" w:eastAsia="宋体" w:hAnsi="宋体" w:cs="Calibri"/>
                <w:kern w:val="0"/>
                <w:sz w:val="21"/>
                <w:szCs w:val="21"/>
              </w:rPr>
              <w:t>)</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36.6792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393.6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江西艾叶草药业有限责任公司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纸制品制造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158.108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401.12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江西安佑饲料科技有限公司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155.494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650.2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江西草珊瑚药业有限公司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139.517</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996.834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江西鼎辉医药包装有限公司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药用辅料及包装材料</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7.805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282.95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江西福贝个人护理用品科技有限公司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49.1904</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198.54</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江西亨利元科技产业有限公司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乳制品制造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28.3635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254.73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140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江西久行光电材料有限公司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照明器具制造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84.4672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208.48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江西美杰电子材料有限公司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145.8005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275.75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江西民康制药有限公司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46.5393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269.85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江西铭志医疗科技有限公司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39.8085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228.33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江西南昌济生制药有限责任公司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203.7411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853.7067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江西南昌济生制药有限责任公司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138.0151</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665.456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江西南昌桑海制药有限责任公司</w:t>
            </w:r>
            <w:r w:rsidRPr="00105D82">
              <w:rPr>
                <w:rFonts w:ascii="宋体" w:eastAsia="宋体" w:hAnsi="宋体" w:cs="Calibri"/>
                <w:kern w:val="0"/>
                <w:sz w:val="21"/>
                <w:szCs w:val="21"/>
              </w:rPr>
              <w:t>DYH</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309.7128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1529.52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江西省安亲健康食品有限公司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其他食品制造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53.0148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287.88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江西省博信玻璃有限公司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825.393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2532.6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江西唯铂莱生物制药有限公司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生物药品制品制造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126.2352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824.28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江西唯铂莱生物制药有限公司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生物药品制品制造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江西小甜牛生物科技有限公司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39.1665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273.72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江西新绿色药业科技发展有限公司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药用辅料及包装材料</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174.565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1423</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江西杏林白马药业股份有限公司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132.9523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581.97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江西杏林白马药业股份有限公司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151.2958</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536.2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江西杏林白马药业股份有限公司</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新</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82.2912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308.88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江西银海砼业有限公司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37.5636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234.72</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310C55">
        <w:trPr>
          <w:trHeight w:hRule="exact" w:val="454"/>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157</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江西永胜铝型材有限公司</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新</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建筑、安全用金属制品制造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469.412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1631.6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lastRenderedPageBreak/>
              <w:t>158</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江西正邦科技股份有限公司桑海分公司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271.263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340</w:t>
            </w:r>
          </w:p>
        </w:tc>
      </w:tr>
      <w:tr w:rsidR="006C7ADD" w:rsidRPr="00105D82" w:rsidTr="008E4790">
        <w:trPr>
          <w:trHeight w:val="522"/>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159</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江西中科新建材股份有限公司</w:t>
            </w:r>
          </w:p>
        </w:tc>
        <w:tc>
          <w:tcPr>
            <w:tcW w:w="3402" w:type="dxa"/>
            <w:shd w:val="clear" w:color="auto" w:fill="auto"/>
            <w:vAlign w:val="center"/>
            <w:hideMark/>
          </w:tcPr>
          <w:p w:rsidR="00105D82" w:rsidRPr="00105D82" w:rsidRDefault="00105D82" w:rsidP="008E4790">
            <w:pPr>
              <w:widowControl/>
              <w:spacing w:line="240" w:lineRule="exact"/>
              <w:jc w:val="center"/>
              <w:rPr>
                <w:rFonts w:ascii="宋体" w:eastAsia="宋体" w:hAnsi="宋体" w:cs="宋体"/>
                <w:kern w:val="0"/>
                <w:sz w:val="21"/>
                <w:szCs w:val="21"/>
              </w:rPr>
            </w:pPr>
            <w:r w:rsidRPr="00105D82">
              <w:rPr>
                <w:rFonts w:ascii="宋体" w:eastAsia="宋体" w:hAnsi="宋体" w:cs="宋体" w:hint="eastAsia"/>
                <w:kern w:val="0"/>
                <w:sz w:val="21"/>
                <w:szCs w:val="21"/>
              </w:rPr>
              <w:t>环保、邮政、社会公共服务及其他专用设备制造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59.3672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321.28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160</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南昌百济制药有限公司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化学药品原料药制造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14.6865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238.5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161</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南昌汇合汽车管路有限公司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151.036</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336.5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162</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南昌市中鑫机械制造有限公司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320.592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935.55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163</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南昌双汇食品有限公司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966.885</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3330.717</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164</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南昌双汇食品有限公司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2251.032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1583.5</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165</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南昌杏林药用包装有限公司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164.5122</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345.18</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6C7ADD" w:rsidRPr="00105D82" w:rsidTr="008E4790">
        <w:trPr>
          <w:trHeight w:hRule="exact" w:val="425"/>
        </w:trPr>
        <w:tc>
          <w:tcPr>
            <w:tcW w:w="6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166</w:t>
            </w:r>
          </w:p>
        </w:tc>
        <w:tc>
          <w:tcPr>
            <w:tcW w:w="3864"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纽迪乐健康产业有限公司</w:t>
            </w:r>
          </w:p>
        </w:tc>
        <w:tc>
          <w:tcPr>
            <w:tcW w:w="3402" w:type="dxa"/>
            <w:shd w:val="clear" w:color="auto" w:fill="auto"/>
            <w:vAlign w:val="center"/>
            <w:hideMark/>
          </w:tcPr>
          <w:p w:rsidR="00105D82" w:rsidRPr="00105D82" w:rsidRDefault="00105D82"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其他食品制造</w:t>
            </w:r>
          </w:p>
        </w:tc>
        <w:tc>
          <w:tcPr>
            <w:tcW w:w="2272"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76.293</w:t>
            </w:r>
          </w:p>
        </w:tc>
        <w:tc>
          <w:tcPr>
            <w:tcW w:w="2272" w:type="dxa"/>
            <w:shd w:val="clear" w:color="auto" w:fill="auto"/>
            <w:vAlign w:val="center"/>
            <w:hideMark/>
          </w:tcPr>
          <w:p w:rsidR="00105D82" w:rsidRPr="00105D82" w:rsidRDefault="00105D82"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313.6</w:t>
            </w:r>
          </w:p>
        </w:tc>
        <w:tc>
          <w:tcPr>
            <w:tcW w:w="2273" w:type="dxa"/>
            <w:shd w:val="clear" w:color="auto" w:fill="auto"/>
            <w:noWrap/>
            <w:vAlign w:val="center"/>
            <w:hideMark/>
          </w:tcPr>
          <w:p w:rsidR="00105D82" w:rsidRPr="00105D82" w:rsidRDefault="00105D82"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167</w:t>
            </w:r>
          </w:p>
        </w:tc>
        <w:tc>
          <w:tcPr>
            <w:tcW w:w="3864" w:type="dxa"/>
            <w:shd w:val="clear" w:color="auto" w:fill="auto"/>
            <w:vAlign w:val="center"/>
            <w:hideMark/>
          </w:tcPr>
          <w:p w:rsidR="008E4790" w:rsidRPr="00105D82" w:rsidRDefault="008E4790" w:rsidP="00997E2A">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江西晨鸣纸业有限责任公司</w:t>
            </w:r>
          </w:p>
        </w:tc>
        <w:tc>
          <w:tcPr>
            <w:tcW w:w="3402" w:type="dxa"/>
            <w:shd w:val="clear" w:color="auto" w:fill="auto"/>
            <w:vAlign w:val="center"/>
            <w:hideMark/>
          </w:tcPr>
          <w:p w:rsidR="008E4790" w:rsidRPr="00105D82" w:rsidRDefault="008E4790" w:rsidP="00997E2A">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造纸业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27343.8746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Pr>
                <w:rFonts w:ascii="宋体" w:eastAsia="宋体" w:hAnsi="宋体" w:cs="Calibri" w:hint="eastAsia"/>
                <w:kern w:val="0"/>
                <w:sz w:val="21"/>
                <w:szCs w:val="21"/>
              </w:rPr>
              <w:t>49126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13300</w:t>
            </w:r>
          </w:p>
        </w:tc>
      </w:tr>
      <w:tr w:rsidR="008E4790" w:rsidRPr="00105D82" w:rsidTr="008E4790">
        <w:trPr>
          <w:trHeight w:hRule="exact" w:val="425"/>
        </w:trPr>
        <w:tc>
          <w:tcPr>
            <w:tcW w:w="4537" w:type="dxa"/>
            <w:gridSpan w:val="2"/>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合计</w:t>
            </w:r>
          </w:p>
        </w:tc>
        <w:tc>
          <w:tcPr>
            <w:tcW w:w="340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114697.67</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225432.34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54610.00</w:t>
            </w:r>
          </w:p>
        </w:tc>
      </w:tr>
      <w:tr w:rsidR="008E4790" w:rsidRPr="00105D82" w:rsidTr="008E4790">
        <w:trPr>
          <w:trHeight w:hRule="exact" w:val="425"/>
        </w:trPr>
        <w:tc>
          <w:tcPr>
            <w:tcW w:w="14756" w:type="dxa"/>
            <w:gridSpan w:val="6"/>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b/>
                <w:kern w:val="0"/>
                <w:sz w:val="21"/>
                <w:szCs w:val="21"/>
              </w:rPr>
            </w:pPr>
            <w:r w:rsidRPr="00105D82">
              <w:rPr>
                <w:rFonts w:ascii="宋体" w:eastAsia="宋体" w:hAnsi="宋体" w:cs="宋体" w:hint="eastAsia"/>
                <w:b/>
                <w:kern w:val="0"/>
                <w:sz w:val="21"/>
                <w:szCs w:val="21"/>
              </w:rPr>
              <w:t>四、一级响应（缺口&gt;15%）时有序用电用户</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w:t>
            </w:r>
          </w:p>
        </w:tc>
        <w:tc>
          <w:tcPr>
            <w:tcW w:w="3864"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安泰时代(江西)商业管理有限公司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其他商务服务</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247.56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1568.4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w:t>
            </w:r>
          </w:p>
        </w:tc>
        <w:tc>
          <w:tcPr>
            <w:tcW w:w="3864"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发达控股集团股份有限公司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提供施工设备服务</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40.2164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234.95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费森尤斯卡比南昌医疗器械有限公司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1871.1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2622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1200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丰骐仓储</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南昌</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451.938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951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500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广东磊森智能工程管理有限公司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74.596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129.4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杭萧钢构</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383.2526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1182.24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660</w:t>
            </w:r>
          </w:p>
        </w:tc>
      </w:tr>
      <w:tr w:rsidR="008E4790" w:rsidRPr="00105D82" w:rsidTr="008E4790">
        <w:trPr>
          <w:trHeight w:hRule="exact" w:val="425"/>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w:t>
            </w:r>
          </w:p>
        </w:tc>
        <w:tc>
          <w:tcPr>
            <w:tcW w:w="3864" w:type="dxa"/>
            <w:shd w:val="clear" w:color="auto" w:fill="auto"/>
            <w:vAlign w:val="center"/>
            <w:hideMark/>
          </w:tcPr>
          <w:p w:rsidR="008E4790" w:rsidRPr="008E4790" w:rsidRDefault="008E4790" w:rsidP="008E4790">
            <w:pPr>
              <w:widowControl/>
              <w:spacing w:line="240" w:lineRule="auto"/>
              <w:ind w:leftChars="-33" w:left="-106" w:rightChars="-38" w:right="-122"/>
              <w:jc w:val="center"/>
              <w:rPr>
                <w:rFonts w:ascii="宋体" w:eastAsia="宋体" w:hAnsi="宋体" w:cs="宋体"/>
                <w:spacing w:val="-8"/>
                <w:w w:val="96"/>
                <w:kern w:val="0"/>
                <w:sz w:val="21"/>
                <w:szCs w:val="21"/>
              </w:rPr>
            </w:pPr>
            <w:r w:rsidRPr="008E4790">
              <w:rPr>
                <w:rFonts w:ascii="宋体" w:eastAsia="宋体" w:hAnsi="宋体" w:cs="宋体" w:hint="eastAsia"/>
                <w:spacing w:val="-8"/>
                <w:w w:val="96"/>
                <w:kern w:val="0"/>
                <w:sz w:val="21"/>
                <w:szCs w:val="21"/>
              </w:rPr>
              <w:t>合肥广齐建筑钢模租赁有限责任公司昌北分公司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29.8923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89.316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弘磊建设集团有限公司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9.4589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75.4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江西北大科技园区发展有限公司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162.5184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1245.9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江西比尼德斯实业有限公司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机织服装制造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26.722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174.7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w:t>
            </w:r>
          </w:p>
        </w:tc>
        <w:tc>
          <w:tcPr>
            <w:tcW w:w="3864" w:type="dxa"/>
            <w:shd w:val="clear" w:color="auto" w:fill="auto"/>
            <w:vAlign w:val="center"/>
            <w:hideMark/>
          </w:tcPr>
          <w:p w:rsidR="008E4790" w:rsidRPr="00105D82" w:rsidRDefault="008E4790" w:rsidP="006C7ADD">
            <w:pPr>
              <w:widowControl/>
              <w:spacing w:line="240" w:lineRule="auto"/>
              <w:ind w:leftChars="-29" w:left="-93" w:rightChars="-34" w:right="-109"/>
              <w:jc w:val="center"/>
              <w:rPr>
                <w:rFonts w:ascii="宋体" w:eastAsia="宋体" w:hAnsi="宋体" w:cs="宋体"/>
                <w:kern w:val="0"/>
                <w:sz w:val="21"/>
                <w:szCs w:val="21"/>
              </w:rPr>
            </w:pPr>
            <w:r w:rsidRPr="00105D82">
              <w:rPr>
                <w:rFonts w:ascii="宋体" w:eastAsia="宋体" w:hAnsi="宋体" w:cs="宋体" w:hint="eastAsia"/>
                <w:kern w:val="0"/>
                <w:sz w:val="21"/>
                <w:szCs w:val="21"/>
              </w:rPr>
              <w:t>江西财富广场有限公司双港西大街分公司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0.087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484.65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江西昌北钢材大市场有限责任公司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99.563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643.9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江西昌昱实业有限公司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173.4849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1572.4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江西畅发文化体育发展有限公司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体育场地设施管理</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61.5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442.5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江西诚志日化有限公司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246.196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934.35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江西程明食品有限公司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153.0379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176.686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江西弛翔商贸有限公司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285.2441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761.2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江西大奥建筑材料有限公司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46.1621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176.28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江西大参林医药科技有限公司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286.92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江西大佑农生物科技有限公司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60.63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江西丹科医疗技术有限公司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医学研究和试验发展</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2.896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158.1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江西德煦实业有限公司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其他食品制造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20.7576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280.44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江西鼎元生态环保有限公司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环境治理业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20.5142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124.112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江西东帆房地产开发有限公司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76.29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173.5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江西东鑫混凝土有限公司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81.1648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261.78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26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江西帆顺投资有限公司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32.0996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196.424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江西方大投资有限公司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技能培训、教育辅助及其他教育</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211.352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1074.8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江西国际集装箱码头有限责任公司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35.2905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320.85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江西国际汽车城投资发展有限公司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48.3134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107.4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江西国亿交通科技有限公司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交通器材及其他交通运输设备制造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30.1248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135.56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江西海龙环保科技有限公司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24.5538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120.18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江西核工业兴中新材料有限公司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合成材料制造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277.776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602.1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江西宏隆包装材料有限公司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139.095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426.9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江西洪源环境发展有限公司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非金属废料和碎屑加工处理</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315.558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1333.8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江西华粮实业有限公司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谷物磨制</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68.0972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江西皇家食品有限公司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调味品、发酵制品制造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43.3526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215.648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江西吉源投资有限公司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24.9085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131.784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江西佳铭特实业有限公司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汽车零部件及配件制造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34.2392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江西佳因光电材料有限公司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基础化学原料制造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233.562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644.5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江西建博混凝土有限公司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79.233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469.6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江西江铃集团新能源汽车有限公司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汽车整车制造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667.216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5041.6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江西江铃集团新能源汽车有限公司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充换电服务业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59.704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江西江钨稀有金属新材料有限公司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稀有稀土金属冶炼</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472.416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977.9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44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江西江兴混凝土制品有限公司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石膏、水泥制品及类似制品制造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178.5818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427.956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江西交远物流有限公司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148.752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627.2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江西金开正合实业有限公司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7.75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69.8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江西金太阳教育研究有限公司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出版业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357.882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1705.2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江西金太阳印务有限公司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印刷</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103.479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436.2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49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江西金拓投资发展有限公司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29.0055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143.316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江西凯马百路佳客车有限公司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汽车整车制造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141.0309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江西朗圣新型材料有限公司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90.972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江西乐盈商业管理有限公司经开分公司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936.13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2611.4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江西力为医药有限公司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36.1193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99.568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江西连旭科技有限公司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9.098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154.9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江西亮达玻璃有限公司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174.8354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946.35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江西铃格有色金属加工有限公司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1941.072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3529.6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江西鹭燕医药有限公司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34.4957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206.556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江西绿地名沃汽车销售服务有限公司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充换电服务业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52.0464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306.5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59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江西南华赣新医药有限公司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19.3872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江西南华医药有限公司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181.632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630.9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江西南华医药有限公司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229.95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624.9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62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江西普热斯勒先进成型技术有限公司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汽车零部件及配件制造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372.414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1212.3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江西普盛实业有限公司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72.9776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727.6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江西日报传媒集团印刷有限公司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印刷</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238.5973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463.2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江西瑞林装备有限公司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93.9465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536.85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江西三星气龙消防安全股份有限公司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11.388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113.448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江西省飞越节能幕墙门窗有限公司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其他家具制造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39.9312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134.1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江西省厚博钢化玻璃有限公司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144.374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662.2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69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江西省慧华实业发展有限公司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110.7588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159.008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江西省佳迅汽车修理厂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4.5654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江西省金洹医疗器械股份有限公司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76.49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江西省军康健康管理有限公司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体育场地设施管理</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10.9527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64.14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江西省蓝宇酒店有限公司双港分公司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63.606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江西省利丰实业有限公司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机织服装制造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45.0051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173.61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江西省水利水电开发有限公司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15.6993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84.32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江西顺丰速运有限公司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151.4616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江西顺丰速运有限公司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21.57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69.48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江西苏克尔新材料有限公司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499.152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997.1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79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江西苏宁物流有限公司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50.3926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192.9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80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江西天佑医药贸易有限公司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25.556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江西万泰家加网络服务有限公司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江西万宇房地产中介服务有限公司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8.0187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91.895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江西西河实业发展有限公司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220.6787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922.64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江西西林科股份有限公司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专用化学产品制造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931.8263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江西熙鸿金属有限公司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8.4623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57.912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江西新蓝图智能装备有限公司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124.5591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401.3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江西新雷精密机械厂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电子和电工机械专用设备制造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45.6979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232.794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江西新时代教育产业开发有限公司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42.6494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153.9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89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江西鑫鼎源科技有限公司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1.3911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180.39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江西兴鑫塑业发展有限公司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44.8404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135.416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江西一方天江药业有限公司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247.388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859.2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江西一方天江药业有限公司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提供住宿社会工作</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66.179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238.1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江西伊鈍智能科技有限公司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83.151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江西亿晟电气有限责任公司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输配电及控制设备制造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49.1422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268.86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江西易至智行汽车运营服务有限公司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充换电服务业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15.162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440.7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江西驿美餐饮管理有限责任公司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14.3991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江西永昌实业有限责任公司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46.6636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98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江西永成家具制造有限公司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62.3714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232.88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99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江西运输开发公司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152.8957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526.4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江西兆硕科技有限公司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2.8824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144.56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江西喆瑞新能源科技有限公司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充换电服务业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82.9092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476.76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江西中昌电力发展有限公司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94.4287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江西中孚硬质合金股份有限公司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88.3391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252.88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江西中海港务有限责任公司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122.316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719.6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江西中云建设有限公司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0.4452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122.82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蛟桥镇下罗村罗家村小组</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24.5913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175.91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107</w:t>
            </w:r>
          </w:p>
        </w:tc>
        <w:tc>
          <w:tcPr>
            <w:tcW w:w="3864" w:type="dxa"/>
            <w:shd w:val="clear" w:color="auto" w:fill="auto"/>
            <w:vAlign w:val="center"/>
            <w:hideMark/>
          </w:tcPr>
          <w:p w:rsidR="008E4790" w:rsidRPr="00105D82" w:rsidRDefault="008E4790" w:rsidP="006C7ADD">
            <w:pPr>
              <w:widowControl/>
              <w:spacing w:line="240" w:lineRule="auto"/>
              <w:ind w:leftChars="-29" w:left="-93" w:rightChars="-29" w:right="-93"/>
              <w:jc w:val="center"/>
              <w:rPr>
                <w:rFonts w:ascii="宋体" w:eastAsia="宋体" w:hAnsi="宋体" w:cs="宋体"/>
                <w:spacing w:val="-8"/>
                <w:kern w:val="0"/>
                <w:sz w:val="21"/>
                <w:szCs w:val="21"/>
              </w:rPr>
            </w:pPr>
            <w:r w:rsidRPr="00105D82">
              <w:rPr>
                <w:rFonts w:ascii="宋体" w:eastAsia="宋体" w:hAnsi="宋体" w:cs="宋体" w:hint="eastAsia"/>
                <w:spacing w:val="-8"/>
                <w:kern w:val="0"/>
                <w:sz w:val="21"/>
                <w:szCs w:val="21"/>
              </w:rPr>
              <w:t>金科智慧服务集团股份有限公司南昌分公司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121.353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晶天医疗科技有限公司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医疗仪器设备及器械制造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30.5472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109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龙潭砖瓦厂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16.6589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52.59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麦格纳动力总成</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轴承、齿轮和传动部件制造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3538.3339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5344.3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麦格纳动力总成</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江西</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轴承、齿轮和传动部件制造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4660.3407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5137.6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南昌安昱达钢板制品有限公司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542.0572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714.88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南昌傲农生物科技有限公司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375.858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1389.9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南昌宝莱特医用科技有限公司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10.344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南昌城建混凝土有限公司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其中</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水泥制造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44.471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116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南昌道远经营管理有限公司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质检技术服务</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4.983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173.35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南昌顶津食品有限公司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饮料制造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3119.2628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6082.9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南昌鼎迅生态科技工业城发展有限公司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12.981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246.002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119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南昌东田微科技有限公司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技术推广服务</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47.841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1116.3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南昌赣昌砂石有限公司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17.7845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63.4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南昌赣申物业经营管理有限公司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金属加工机械制造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83.3301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324.6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南昌谷森生物制药有限公司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156.9304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南昌固特家具制造有限责任公司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文化、办公用机械制造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18.6228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142.656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南昌桂能环保科技有限公司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非金属废料和碎屑加工处理</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89.5488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287.88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南昌海立电器有限公司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电子和电工机械专用设备制造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5466.592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4560</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南昌海立电器有限公司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2735.888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2730.013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南昌海立电器有限公司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103.5946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494.74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南昌恒特工具有限公司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106.511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129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南昌恒元吉新材料有限公司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陶瓷制品制造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43.3454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145.78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南昌宏方实业有限公司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63.5262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314.4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南昌华达饲料有限公司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230.517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920.4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南昌华峰文具实业有限公司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20.1384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334.56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南昌华力超硬材料发展有限公司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471.6338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686.2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134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南昌华力超硬材料发展有限公司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48.6165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235.5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南昌华琳制冷设备有限公司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64.4342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1167.6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有色金属合金制造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81.4495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413.784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有色金属压延加工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131.6194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258.936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建筑、安全用金属制品制造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176.8864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351.696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139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南昌华盈超硬材料有限公司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138.761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326.568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南昌辉门密封件系统有限公司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交通器材及其他交通运输设备制造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1410.7983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2532.3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南昌辉鹏包装有限公司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50.085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141.192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南昌辉鹏包装有限公司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51.6899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144.384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南昌慧华高科混凝土有限公司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103.558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242.1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南昌机械厂</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国营二六〇厂</w:t>
            </w:r>
            <w:r w:rsidRPr="00105D82">
              <w:rPr>
                <w:rFonts w:ascii="宋体" w:eastAsia="宋体" w:hAnsi="宋体" w:cs="Calibri"/>
                <w:kern w:val="0"/>
                <w:sz w:val="21"/>
                <w:szCs w:val="21"/>
              </w:rPr>
              <w:t>)</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8.133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158.28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南昌蛟龙经济发展集团有限公司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17.2648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179.04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南昌金宏工业地产有限公司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南昌金开枫林物业管理有限公司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140.494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南昌金开枫林物业管理有限公司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35.817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155.7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149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南昌金开枫林物业管理有限公司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10774.8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其他国家机构</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73.5947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南昌金开市政设施建设管护有限公司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市政设施管理</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30.268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94.08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152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南昌金旭工业地产有限公司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南昌京源房地产开发有限公司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南昌经济技术开发区罗家村民小组</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18.435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171.968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南昌经济技术开发区投资控股公司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148.3282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南昌经济技术开发区御鼎餐饮店</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2.7378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145.92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南昌经济技术开发区粤客隆超市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99.6868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243.3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南昌经开模具城实业有限公司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185.364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523.5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159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南昌靖淞置业有限公司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0.03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263.8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南昌开源实业发展有限公司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34.9818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129.704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南昌康富新能源技术有限公司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0.852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899.04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南昌科瑞矿山机械有限公司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42.5046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153.75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南昌李耀记货架有限公司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结构性金属制品制造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20.6094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154.872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南昌立健药业有限公司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341.712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南昌领诺科技有限公司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充换电服务业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43.8105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434.1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南昌绿资隆置业有限公司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58.2392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南昌麦迪康医疗器械厂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医疗仪器设备及器械制造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575.6711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614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南昌欧菲光电技术有限公司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10148.608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3665.6929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169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南昌齐钰和后勤服务有限公司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232.08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298.8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170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南昌秦鑫制衣有限公司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机织服装制造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19.8391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206.808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南昌日日顺物流有限公司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26.5187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169.352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南昌三友生态科技有限公司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竹、藤、棕、草等制品制造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61.8912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272.9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南昌申立金属制品有限公司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金属制日用品制造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271.29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1036.2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南昌深国际综合物流港发展有限公司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844.2882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2227.02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南昌盛源领航投资有限公司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137.652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632.4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南昌市安监后勤服务有限公司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国家行政机构</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34.893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187.5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南昌市奥克斯电气制造有限公司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家用电力器具制造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2365.368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1349.84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南昌市滨江傢俬有限公司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34.7702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179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南昌市昌北开放开发区开发建设总公司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27.5777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113.84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南昌市昌北开放开发区开发建设总公司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初等教育</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41.115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南昌市德善精密机械有限公司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金属制日用品制造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371.994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529.296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南昌市丰泰产业园管理有限公司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1201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南昌市好身体床垫沙发家俱制造部</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39.2428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181.72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南昌市派邦实业有限公司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58.1701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155.968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南昌市强力海棉厂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35.2658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162.832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南昌市青花宾馆有限公司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30.2283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55.74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南昌市山佳钢材加工有限公司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钢压延加工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118.8188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426.2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188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南昌市天虹商场有限公司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561.8058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1702.4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189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南昌市天虹商场有限公司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222.057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550.2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南昌市田园房地产有限公司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9.5176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77.28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南昌市信仁富基医药产业开发有限公司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1.1784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159.68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南昌市印刷四厂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木质家具制造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102.0152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385.84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南昌市政建设集团有限公司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南昌市志君塑胶有限公司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221.268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588.45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南昌天高环保科技股份有限公司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橡胶制品业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321.58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南昌婷轩酒店管理有限公司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81.1515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195.15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南昌通源电气有限公司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塑料制品业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53.5597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南昌同兴达精密光电有限公司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888.84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1301.4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199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南昌同兴达精密光电有限公司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473.867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381.1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南昌同兴达精密光电有限公司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398.496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南昌同兴达精密光电有限公司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电子器件制造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2423.835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4000.2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南昌熙钿商业管理有限公司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270.909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755.7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南昌新天力电脑有限责任公司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29.1036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86.586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南昌星充新能源科技有限公司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充换电服务业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53.892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358.2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南昌兴赫商业管理有限公司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2.916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5607.6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206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南昌兴彰置业有限公司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325.026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448.2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南昌兴彰置业有限公司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0.152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219.2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南昌旭浩置业有限公司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37.989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102.6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209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南昌旭涛置业有限公司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56.998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243.2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南昌雅高实业有限公司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90.1986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378.6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南昌亚力水泥制品有限公司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803.565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1198.8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南昌瀛宇金属制品有限公司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通用零部件制造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97.3335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378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南昌运俊钢化玻璃有限公司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193.7987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895.05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南昌彰锦房地产开发有限公司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75.762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335.7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南昌中海豪锦地产有限公司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74.34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365.4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南昌中昊机械有限公司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其他电气机械及器材制造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1339.23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2356.8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南昌中节能环境科技有限责任公司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87.784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326.4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南昌中升星辉汽车销售有限公司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5.568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219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上海宝冶集团有限公司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53.1732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136.44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上海建工江西混凝土工程有限公司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69.0996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271.488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深圳中海建筑有限公司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52.149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110</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深圳中海建筑有限公司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38.435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126.3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市化工厂</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合成材料制造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42.9983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213.33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224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双港村</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农网代管</w:t>
            </w:r>
            <w:r w:rsidRPr="00105D82">
              <w:rPr>
                <w:rFonts w:ascii="宋体" w:eastAsia="宋体" w:hAnsi="宋体" w:cs="Calibri"/>
                <w:kern w:val="0"/>
                <w:sz w:val="21"/>
                <w:szCs w:val="21"/>
              </w:rPr>
              <w:t>)</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74.319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148.56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余江县同创劳务有限公司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66.35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浙江联顺道路筑养科技有限公司南昌分公司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66.1485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中建商品混凝土江西有限公司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其中</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水泥制造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99.529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245.4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北京城建集团有限责任公司赣江新区分公司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88.7925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248.25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229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福恒江西玉文化产业有限公司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1403.7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赣江新区创新产业投资有限公司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451.2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赣江新区启创置业有限公司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24.823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169.8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赣江新区万睿星科技有限公司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236.088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杭州萧山园林集团有限公司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41.176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127.4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江西凤瑞智能科技有限公司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29.7432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江西福恒物流有限公司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603.6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310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江西赣江新区临空市政管护有限公司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77.264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301.6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江西赣江新区临空市政管护有限公司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其他通用设备制造业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519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江西赣江新区临空市政管护有限公司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21.04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239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江西赣江新区绿地申赣置业有限公司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105.6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江西赣江新区绿地申赣置业有限公司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62.316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江西赣江新区绿地申赣置业有限公司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75.668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242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江西赣江新区绿地申赣置业有限公司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222.108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643.2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江西赣江新区绿地申赣置业有限公司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142.456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江西国金建设集团有限公司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医院</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565.2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江西翰迪工程机械有限公司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3.732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50.36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江西鸿利光电有限公司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2557.63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3846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江西金开正合实业有限公司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152.828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162.2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江西巨和新型建材有限公司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132.266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133.8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249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江西启鑫教育事业有限公司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76.776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171.4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江西睿聪科技有限公司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418.6248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江西萨瑞半导体技术有限公司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电子器件制造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101.3188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江西省江投能源供应链有限公司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47.5494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160.12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江西省明鑫混凝土有限公司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砖瓦、石材等建筑材料制造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4.668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179.8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江西省圆通速递有限公司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684.999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1320.3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江西首地置业有限公司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316.2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江西拓瑞新能源有限公司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1016.528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1877.6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江西万合企业管理有限公司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71.9592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112.32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江西万纬物流有限公司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195.165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315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259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江西弦惊电池科技有限公司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260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江西芯诚微电子有限公司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637.053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976.8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江西展耀微电子有限公司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电子元件及电子专用材料制造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10563.7041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7124.8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江西中通吉物流有限公司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633.375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1065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江西中通吉物流有限公司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286.644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831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民商赣江新区物联网科技有限公司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17.556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南昌工控易世家物业运营有限公司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1163.205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2691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南昌金开环保工程有限公司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172.5744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470.4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南昌凯迅光电股份有限公司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1921.05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3253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南昌科瑞普光电科技有限公司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照明器具制造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74.458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475.8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269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南昌临空德恒资产投资有限公司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照明器具制造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335.304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546.4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南昌临空德恒资产投资有限公司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电子器件制造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39.999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244.4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南昌临空临港投资开发有限公司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输配电及控制设备制造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2.0712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212.8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南昌临空临港投资开发有限公司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电池制造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22956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南昌临空临港投资开发有限公司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57.41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860</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南昌临空置业投资有限公司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南昌龙头岗综合码头有限公司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266.6498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1018.8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南昌英华达智能制造有限公司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通信设备制造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263.7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882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南昌优谷物业管理有限公司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1.791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278.7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278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南昌中建信和地产有限公司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33.8035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104.4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279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南昌综保置业有限公司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42.305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南昌综保置业有限公司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20.984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100.4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南昌综保置业有限公司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9.2061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125.84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南昌综保置业有限公司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23.3852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125.12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南昌综保置业有限公司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12.0895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174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南昌综合保税区建设投资发展有限公司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市政设施管理</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204.5067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871.92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285</w:t>
            </w:r>
          </w:p>
        </w:tc>
        <w:tc>
          <w:tcPr>
            <w:tcW w:w="3864" w:type="dxa"/>
            <w:shd w:val="clear" w:color="auto" w:fill="auto"/>
            <w:vAlign w:val="center"/>
            <w:hideMark/>
          </w:tcPr>
          <w:p w:rsidR="008E4790" w:rsidRPr="00105D82" w:rsidRDefault="008E4790" w:rsidP="006C7ADD">
            <w:pPr>
              <w:widowControl/>
              <w:spacing w:line="240" w:lineRule="auto"/>
              <w:ind w:leftChars="-29" w:left="-93" w:rightChars="-34" w:right="-109"/>
              <w:jc w:val="center"/>
              <w:rPr>
                <w:rFonts w:ascii="宋体" w:eastAsia="宋体" w:hAnsi="宋体" w:cs="宋体"/>
                <w:spacing w:val="-6"/>
                <w:w w:val="96"/>
                <w:kern w:val="0"/>
                <w:sz w:val="21"/>
                <w:szCs w:val="21"/>
              </w:rPr>
            </w:pPr>
            <w:r w:rsidRPr="00105D82">
              <w:rPr>
                <w:rFonts w:ascii="宋体" w:eastAsia="宋体" w:hAnsi="宋体" w:cs="宋体" w:hint="eastAsia"/>
                <w:spacing w:val="-6"/>
                <w:w w:val="96"/>
                <w:kern w:val="0"/>
                <w:sz w:val="21"/>
                <w:szCs w:val="21"/>
              </w:rPr>
              <w:t>上海城建市政工程</w:t>
            </w:r>
            <w:r w:rsidRPr="00105D82">
              <w:rPr>
                <w:rFonts w:ascii="宋体" w:eastAsia="宋体" w:hAnsi="宋体" w:cs="Calibri"/>
                <w:spacing w:val="-6"/>
                <w:w w:val="96"/>
                <w:kern w:val="0"/>
                <w:sz w:val="21"/>
                <w:szCs w:val="21"/>
              </w:rPr>
              <w:t>(</w:t>
            </w:r>
            <w:r w:rsidRPr="00105D82">
              <w:rPr>
                <w:rFonts w:ascii="宋体" w:eastAsia="宋体" w:hAnsi="宋体" w:cs="宋体" w:hint="eastAsia"/>
                <w:spacing w:val="-6"/>
                <w:w w:val="96"/>
                <w:kern w:val="0"/>
                <w:sz w:val="21"/>
                <w:szCs w:val="21"/>
              </w:rPr>
              <w:t>集团</w:t>
            </w:r>
            <w:r w:rsidRPr="00105D82">
              <w:rPr>
                <w:rFonts w:ascii="宋体" w:eastAsia="宋体" w:hAnsi="宋体" w:cs="Calibri"/>
                <w:spacing w:val="-6"/>
                <w:w w:val="96"/>
                <w:kern w:val="0"/>
                <w:sz w:val="21"/>
                <w:szCs w:val="21"/>
              </w:rPr>
              <w:t>)</w:t>
            </w:r>
            <w:r w:rsidRPr="00105D82">
              <w:rPr>
                <w:rFonts w:ascii="宋体" w:eastAsia="宋体" w:hAnsi="宋体" w:cs="宋体" w:hint="eastAsia"/>
                <w:spacing w:val="-6"/>
                <w:w w:val="96"/>
                <w:kern w:val="0"/>
                <w:sz w:val="21"/>
                <w:szCs w:val="21"/>
              </w:rPr>
              <w:t>有限公司江西分公司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23.667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68.88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上海建工二建集团有限公司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34.5465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深圳美团优选科技有限公司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江西嘉成包装有限公司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纸制品制造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105.7473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354.48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289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江西美森新能源有限公司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充换电服务业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116.529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519.6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江西润田实业股份有限公司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方便食品制造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1437.704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3602.4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江西星铄冶金有限公司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钢压延加工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19.6737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86.848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江西中南特种玻璃工贸有限公司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137.6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南昌硬质合金有限责任公司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有色金属合金制造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4520.649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5982.7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赣江新区金力开发建设有限公司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日用化学产品制造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420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江西鼎兴建设工程有限公司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24.73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560.8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296</w:t>
            </w:r>
          </w:p>
        </w:tc>
        <w:tc>
          <w:tcPr>
            <w:tcW w:w="3864" w:type="dxa"/>
            <w:shd w:val="clear" w:color="auto" w:fill="auto"/>
            <w:vAlign w:val="center"/>
            <w:hideMark/>
          </w:tcPr>
          <w:p w:rsidR="008E4790" w:rsidRPr="00105D82" w:rsidRDefault="008E4790" w:rsidP="006C7ADD">
            <w:pPr>
              <w:widowControl/>
              <w:spacing w:line="240" w:lineRule="auto"/>
              <w:ind w:leftChars="-29" w:left="-93" w:rightChars="-34" w:right="-109"/>
              <w:jc w:val="center"/>
              <w:rPr>
                <w:rFonts w:ascii="宋体" w:eastAsia="宋体" w:hAnsi="宋体" w:cs="宋体"/>
                <w:kern w:val="0"/>
                <w:sz w:val="21"/>
                <w:szCs w:val="21"/>
              </w:rPr>
            </w:pPr>
            <w:r w:rsidRPr="00105D82">
              <w:rPr>
                <w:rFonts w:ascii="宋体" w:eastAsia="宋体" w:hAnsi="宋体" w:cs="宋体" w:hint="eastAsia"/>
                <w:spacing w:val="-6"/>
                <w:w w:val="96"/>
                <w:kern w:val="0"/>
                <w:sz w:val="21"/>
                <w:szCs w:val="21"/>
              </w:rPr>
              <w:t>江西赣江中医药科创城建设投资集团有限公司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医学研究和试验发展</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129.3693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878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江西极尊堂中药制药有限公司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18.3753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192.24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南昌三樱行通金铃汽车制管有限公司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金属工具制造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47.16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287.64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299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南昌市建锋木质粉有限责任公司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木质制品制造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145.5636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457.68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北京城建集团有限责任公司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103.64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赣江新区城市建设实业有限公司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赣江新区鸿美房地产开发有限责任公司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2.098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203.4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赣江新区金力开发建设有限公司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133.96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757.2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赣江新区金力开发建设有限公司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138.224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954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赣江新区元海城市运营管理有限公司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其他国家机构</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27.2058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148.872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济顺公司</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大</w:t>
            </w:r>
            <w:r w:rsidRPr="00105D82">
              <w:rPr>
                <w:rFonts w:ascii="宋体" w:eastAsia="宋体" w:hAnsi="宋体" w:cs="Calibri"/>
                <w:kern w:val="0"/>
                <w:sz w:val="21"/>
                <w:szCs w:val="21"/>
              </w:rPr>
              <w:t>)</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36.6792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393.6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江西艾叶草药业有限责任公司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纸制品制造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158.108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401.12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江西安佑饲料科技有限公司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155.494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650.2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309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江西标旗建筑工程有限公司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3.515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164.6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江西财富储运有限公司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30.981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186.15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江西草珊瑚药业有限公司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139.517</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996.834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江西初妃生物科技有限公司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0.48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185.1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江西鼎辉医药包装有限公司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药用辅料及包装材料</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7.805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282.95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314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江西福贝个人护理用品科技有限公司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49.1904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198.54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江西赣江项目建设有限公司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44.2995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江西赣江项目建设有限公司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30.36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185.8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317</w:t>
            </w:r>
          </w:p>
        </w:tc>
        <w:tc>
          <w:tcPr>
            <w:tcW w:w="3864" w:type="dxa"/>
            <w:shd w:val="clear" w:color="auto" w:fill="auto"/>
            <w:vAlign w:val="center"/>
            <w:hideMark/>
          </w:tcPr>
          <w:p w:rsidR="008E4790" w:rsidRPr="00105D82" w:rsidRDefault="008E4790" w:rsidP="006C7ADD">
            <w:pPr>
              <w:widowControl/>
              <w:spacing w:line="240" w:lineRule="auto"/>
              <w:ind w:leftChars="-33" w:left="-106" w:rightChars="-38" w:right="-122"/>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江西赣江新区开发投资集团有限责任公司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60.7152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186.36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江西赣江智慧信息有限公司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其他国家机构</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166.686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659.4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319</w:t>
            </w:r>
          </w:p>
        </w:tc>
        <w:tc>
          <w:tcPr>
            <w:tcW w:w="3864" w:type="dxa"/>
            <w:shd w:val="clear" w:color="auto" w:fill="auto"/>
            <w:vAlign w:val="center"/>
            <w:hideMark/>
          </w:tcPr>
          <w:p w:rsidR="008E4790" w:rsidRPr="00105D82" w:rsidRDefault="008E4790" w:rsidP="006C7ADD">
            <w:pPr>
              <w:widowControl/>
              <w:spacing w:line="240" w:lineRule="auto"/>
              <w:ind w:leftChars="-29" w:left="-93" w:rightChars="-34" w:right="-109"/>
              <w:jc w:val="center"/>
              <w:rPr>
                <w:rFonts w:ascii="宋体" w:eastAsia="宋体" w:hAnsi="宋体" w:cs="宋体"/>
                <w:spacing w:val="-6"/>
                <w:w w:val="96"/>
                <w:kern w:val="0"/>
                <w:sz w:val="21"/>
                <w:szCs w:val="21"/>
              </w:rPr>
            </w:pPr>
            <w:r w:rsidRPr="00105D82">
              <w:rPr>
                <w:rFonts w:ascii="宋体" w:eastAsia="宋体" w:hAnsi="宋体" w:cs="宋体" w:hint="eastAsia"/>
                <w:spacing w:val="-6"/>
                <w:w w:val="96"/>
                <w:kern w:val="0"/>
                <w:sz w:val="21"/>
                <w:szCs w:val="21"/>
              </w:rPr>
              <w:t>江西赣江中医药科创城建设投资集团有限公司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公共照明</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57.5244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113.46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320</w:t>
            </w:r>
          </w:p>
        </w:tc>
        <w:tc>
          <w:tcPr>
            <w:tcW w:w="3864" w:type="dxa"/>
            <w:shd w:val="clear" w:color="auto" w:fill="auto"/>
            <w:vAlign w:val="center"/>
            <w:hideMark/>
          </w:tcPr>
          <w:p w:rsidR="008E4790" w:rsidRPr="00105D82" w:rsidRDefault="008E4790" w:rsidP="006C7ADD">
            <w:pPr>
              <w:widowControl/>
              <w:spacing w:line="240" w:lineRule="auto"/>
              <w:ind w:leftChars="-29" w:left="-93" w:rightChars="-34" w:right="-109"/>
              <w:jc w:val="center"/>
              <w:rPr>
                <w:rFonts w:ascii="宋体" w:eastAsia="宋体" w:hAnsi="宋体" w:cs="宋体"/>
                <w:spacing w:val="-6"/>
                <w:w w:val="96"/>
                <w:kern w:val="0"/>
                <w:sz w:val="21"/>
                <w:szCs w:val="21"/>
              </w:rPr>
            </w:pPr>
            <w:r w:rsidRPr="00105D82">
              <w:rPr>
                <w:rFonts w:ascii="宋体" w:eastAsia="宋体" w:hAnsi="宋体" w:cs="宋体" w:hint="eastAsia"/>
                <w:spacing w:val="-6"/>
                <w:w w:val="96"/>
                <w:kern w:val="0"/>
                <w:sz w:val="21"/>
                <w:szCs w:val="21"/>
              </w:rPr>
              <w:t>江西赣江中医药科创城建设投资集团有限公司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92.718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314.55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321</w:t>
            </w:r>
          </w:p>
        </w:tc>
        <w:tc>
          <w:tcPr>
            <w:tcW w:w="3864" w:type="dxa"/>
            <w:shd w:val="clear" w:color="auto" w:fill="auto"/>
            <w:vAlign w:val="center"/>
            <w:hideMark/>
          </w:tcPr>
          <w:p w:rsidR="008E4790" w:rsidRPr="00105D82" w:rsidRDefault="008E4790" w:rsidP="006C7ADD">
            <w:pPr>
              <w:widowControl/>
              <w:spacing w:line="240" w:lineRule="auto"/>
              <w:ind w:leftChars="-29" w:left="-93" w:rightChars="-34" w:right="-109"/>
              <w:jc w:val="center"/>
              <w:rPr>
                <w:rFonts w:ascii="宋体" w:eastAsia="宋体" w:hAnsi="宋体" w:cs="宋体"/>
                <w:spacing w:val="-6"/>
                <w:w w:val="96"/>
                <w:kern w:val="0"/>
                <w:sz w:val="21"/>
                <w:szCs w:val="21"/>
              </w:rPr>
            </w:pPr>
            <w:r w:rsidRPr="00105D82">
              <w:rPr>
                <w:rFonts w:ascii="宋体" w:eastAsia="宋体" w:hAnsi="宋体" w:cs="宋体" w:hint="eastAsia"/>
                <w:spacing w:val="-6"/>
                <w:w w:val="96"/>
                <w:kern w:val="0"/>
                <w:sz w:val="21"/>
                <w:szCs w:val="21"/>
              </w:rPr>
              <w:t>江西赣江中医药科创城建设投资集团有限公司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其他国家机构</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72.822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322</w:t>
            </w:r>
          </w:p>
        </w:tc>
        <w:tc>
          <w:tcPr>
            <w:tcW w:w="3864" w:type="dxa"/>
            <w:shd w:val="clear" w:color="auto" w:fill="auto"/>
            <w:vAlign w:val="center"/>
            <w:hideMark/>
          </w:tcPr>
          <w:p w:rsidR="008E4790" w:rsidRPr="00105D82" w:rsidRDefault="008E4790" w:rsidP="006C7ADD">
            <w:pPr>
              <w:widowControl/>
              <w:spacing w:line="240" w:lineRule="auto"/>
              <w:ind w:leftChars="-29" w:left="-93" w:rightChars="-34" w:right="-109"/>
              <w:jc w:val="center"/>
              <w:rPr>
                <w:rFonts w:ascii="宋体" w:eastAsia="宋体" w:hAnsi="宋体" w:cs="宋体"/>
                <w:spacing w:val="-6"/>
                <w:w w:val="96"/>
                <w:kern w:val="0"/>
                <w:sz w:val="21"/>
                <w:szCs w:val="21"/>
              </w:rPr>
            </w:pPr>
            <w:r w:rsidRPr="00105D82">
              <w:rPr>
                <w:rFonts w:ascii="宋体" w:eastAsia="宋体" w:hAnsi="宋体" w:cs="宋体" w:hint="eastAsia"/>
                <w:spacing w:val="-6"/>
                <w:w w:val="96"/>
                <w:kern w:val="0"/>
                <w:sz w:val="21"/>
                <w:szCs w:val="21"/>
              </w:rPr>
              <w:t>江西赣江中医药科创城建设投资集团有限公司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153.1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323</w:t>
            </w:r>
          </w:p>
        </w:tc>
        <w:tc>
          <w:tcPr>
            <w:tcW w:w="3864" w:type="dxa"/>
            <w:shd w:val="clear" w:color="auto" w:fill="auto"/>
            <w:vAlign w:val="center"/>
            <w:hideMark/>
          </w:tcPr>
          <w:p w:rsidR="008E4790" w:rsidRPr="00105D82" w:rsidRDefault="008E4790" w:rsidP="006C7ADD">
            <w:pPr>
              <w:widowControl/>
              <w:spacing w:line="240" w:lineRule="auto"/>
              <w:ind w:leftChars="-33" w:left="-106" w:rightChars="-38" w:right="-122"/>
              <w:jc w:val="center"/>
              <w:rPr>
                <w:rFonts w:ascii="宋体" w:eastAsia="宋体" w:hAnsi="宋体" w:cs="宋体"/>
                <w:kern w:val="0"/>
                <w:sz w:val="21"/>
                <w:szCs w:val="21"/>
              </w:rPr>
            </w:pPr>
            <w:r w:rsidRPr="00105D82">
              <w:rPr>
                <w:rFonts w:ascii="宋体" w:eastAsia="宋体" w:hAnsi="宋体" w:cs="宋体" w:hint="eastAsia"/>
                <w:kern w:val="0"/>
                <w:sz w:val="21"/>
                <w:szCs w:val="21"/>
              </w:rPr>
              <w:t>江西赣江中医药科创城建设投资有限公司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79.692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188.4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江西国金建设集团有限公司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25.342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332.2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江西亨利元科技产业有限公司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乳制品制造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28.3635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254.73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江西建工第三建筑有限责任公司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48.356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江西久行光电材料有限公司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照明器具制造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84.4672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208.48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江西美杰电子材料有限公司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其他电子设备制造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145.8005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275.75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329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江西民康制药有限公司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46.5393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269.85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江西铭宸农业集团有限公司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17.8608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江西铭志医疗科技有限公司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39.8085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228.33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332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江西南昌济生制药有限责任公司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203.7411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853.7067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江西南昌济生制药有限责任公司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138.0151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665.456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江西南昌桑海制药有限责任公司</w:t>
            </w:r>
            <w:r w:rsidRPr="00105D82">
              <w:rPr>
                <w:rFonts w:ascii="宋体" w:eastAsia="宋体" w:hAnsi="宋体" w:cs="Calibri"/>
                <w:kern w:val="0"/>
                <w:sz w:val="21"/>
                <w:szCs w:val="21"/>
              </w:rPr>
              <w:t>DYH</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309.7128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1529.52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江西启辰医药有限公司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7.4094</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73.68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江西省安亲健康食品有限公司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其他食品制造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53.0148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287.88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江西省博信玻璃有限公司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玻璃制造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825.393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2532.6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江西晟锦房地产开发有限公司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72.129</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263.1</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339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江西万胜仓储服务有限公司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139.086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259.2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江西唯铂莱生物制药有限公司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生物药品制品制造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126.2352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824.28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江西唯铂莱生物制药有限公司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生物药品制品制造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0</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138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江西希吉凯酒店管理有限公司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54.2872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253.84</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江西小甜牛生物科技有限公司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39.1665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273.72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江西新绿色药业科技发展有限公司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药用辅料及包装材料</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174.565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1423</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江西杏林白马药业股份有限公司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132.9523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581.97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330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江西杏林白马药业股份有限公司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中药饮片加工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151.2958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536.2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江西杏林白马药业股份有限公司</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新</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化学药品制剂制造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82.2912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308.88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江西银海砼业有限公司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水泥、石灰和石膏制造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37.5636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234.72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349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江西永胜铝型材有限公司</w:t>
            </w:r>
            <w:r w:rsidRPr="00105D82">
              <w:rPr>
                <w:rFonts w:ascii="宋体" w:eastAsia="宋体" w:hAnsi="宋体" w:cs="Calibri"/>
                <w:kern w:val="0"/>
                <w:sz w:val="21"/>
                <w:szCs w:val="21"/>
              </w:rPr>
              <w:t>—</w:t>
            </w:r>
            <w:r w:rsidRPr="00105D82">
              <w:rPr>
                <w:rFonts w:ascii="宋体" w:eastAsia="宋体" w:hAnsi="宋体" w:cs="宋体" w:hint="eastAsia"/>
                <w:kern w:val="0"/>
                <w:sz w:val="21"/>
                <w:szCs w:val="21"/>
              </w:rPr>
              <w:t>新</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建筑、安全用金属制品制造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469.412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1631.6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lastRenderedPageBreak/>
              <w:t>350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江西振兴电气有限公司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输配电及控制设备制造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81.7986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164.46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江西正邦科技股份有限公司桑海分公司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饲料加工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271.263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8E4790" w:rsidRPr="00105D82" w:rsidTr="008E4790">
        <w:trPr>
          <w:trHeight w:val="577"/>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江西中科新建材股份有限公司</w:t>
            </w:r>
          </w:p>
        </w:tc>
        <w:tc>
          <w:tcPr>
            <w:tcW w:w="3402" w:type="dxa"/>
            <w:shd w:val="clear" w:color="auto" w:fill="auto"/>
            <w:vAlign w:val="center"/>
            <w:hideMark/>
          </w:tcPr>
          <w:p w:rsidR="008E4790" w:rsidRPr="00105D82" w:rsidRDefault="008E4790" w:rsidP="008E4790">
            <w:pPr>
              <w:widowControl/>
              <w:spacing w:line="240" w:lineRule="exact"/>
              <w:jc w:val="center"/>
              <w:rPr>
                <w:rFonts w:ascii="宋体" w:eastAsia="宋体" w:hAnsi="宋体" w:cs="宋体"/>
                <w:kern w:val="0"/>
                <w:sz w:val="21"/>
                <w:szCs w:val="21"/>
              </w:rPr>
            </w:pPr>
            <w:r w:rsidRPr="00105D82">
              <w:rPr>
                <w:rFonts w:ascii="宋体" w:eastAsia="宋体" w:hAnsi="宋体" w:cs="宋体" w:hint="eastAsia"/>
                <w:kern w:val="0"/>
                <w:sz w:val="21"/>
                <w:szCs w:val="21"/>
              </w:rPr>
              <w:t>环保、邮政、社会公共服务及其他专用设备制造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59.3672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321.28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绿丰生态农业园有限公司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39.9943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83.097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南昌百济制药有限公司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化学药品原料药制造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14.6865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238.5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100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南昌汇合汽车管路有限公司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其他未列明的制造业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151.036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336.5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356</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南昌金力开发建设有限公司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生物药品制品制造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4.6212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126.36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357</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南昌金力开发建设有限公司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11.2912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161.12</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358</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南昌金力开发建设有限公司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41.772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92.25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359</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南昌市中鑫机械制造有限公司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铸造及其他金属制品制造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320.592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935.55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360</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南昌双汇食品有限公司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966.885</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3330.717</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1870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361</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南昌双汇食品有限公司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屠宰及肉类加工</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2251.032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1583.5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740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362</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南昌杏林药用包装有限公司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卫生材料及医药用品制造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164.5122</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345.18</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363</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纽迪乐健康产业有限公司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其他食品制造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76.293</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313.6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170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364</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上海建工二建集团有限公司</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 xml:space="preserve">　</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14.711</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99.9</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365</w:t>
            </w:r>
          </w:p>
        </w:tc>
        <w:tc>
          <w:tcPr>
            <w:tcW w:w="3864"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严露</w:t>
            </w:r>
          </w:p>
        </w:tc>
        <w:tc>
          <w:tcPr>
            <w:tcW w:w="3402" w:type="dxa"/>
            <w:shd w:val="clear" w:color="auto" w:fill="auto"/>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sidRPr="00105D82">
              <w:rPr>
                <w:rFonts w:ascii="宋体" w:eastAsia="宋体" w:hAnsi="宋体" w:cs="宋体" w:hint="eastAsia"/>
                <w:kern w:val="0"/>
                <w:sz w:val="21"/>
                <w:szCs w:val="21"/>
              </w:rPr>
              <w:t>机织服装制造</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24.0998</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sidRPr="00105D82">
              <w:rPr>
                <w:rFonts w:ascii="宋体" w:eastAsia="宋体" w:hAnsi="宋体" w:cs="Calibri"/>
                <w:kern w:val="0"/>
                <w:sz w:val="21"/>
                <w:szCs w:val="21"/>
              </w:rPr>
              <w:t>129.5</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sidRPr="00105D82">
              <w:rPr>
                <w:rFonts w:ascii="宋体" w:eastAsia="宋体" w:hAnsi="宋体" w:cs="宋体" w:hint="eastAsia"/>
                <w:color w:val="000000"/>
                <w:kern w:val="0"/>
                <w:sz w:val="21"/>
                <w:szCs w:val="21"/>
              </w:rPr>
              <w:t>50</w:t>
            </w:r>
          </w:p>
        </w:tc>
      </w:tr>
      <w:tr w:rsidR="008E4790" w:rsidRPr="00105D82" w:rsidTr="00310C55">
        <w:trPr>
          <w:trHeight w:hRule="exact" w:val="454"/>
        </w:trPr>
        <w:tc>
          <w:tcPr>
            <w:tcW w:w="6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366</w:t>
            </w:r>
          </w:p>
        </w:tc>
        <w:tc>
          <w:tcPr>
            <w:tcW w:w="3864" w:type="dxa"/>
            <w:shd w:val="clear" w:color="auto" w:fill="auto"/>
            <w:vAlign w:val="center"/>
            <w:hideMark/>
          </w:tcPr>
          <w:p w:rsidR="008E4790" w:rsidRPr="00105D82" w:rsidRDefault="008E4790" w:rsidP="00997E2A">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江西晨鸣纸业有限责任公司</w:t>
            </w:r>
          </w:p>
        </w:tc>
        <w:tc>
          <w:tcPr>
            <w:tcW w:w="3402" w:type="dxa"/>
            <w:shd w:val="clear" w:color="auto" w:fill="auto"/>
            <w:vAlign w:val="center"/>
            <w:hideMark/>
          </w:tcPr>
          <w:p w:rsidR="008E4790" w:rsidRPr="00105D82" w:rsidRDefault="008E4790" w:rsidP="00997E2A">
            <w:pPr>
              <w:widowControl/>
              <w:spacing w:line="240" w:lineRule="auto"/>
              <w:jc w:val="center"/>
              <w:rPr>
                <w:rFonts w:ascii="宋体" w:eastAsia="宋体" w:hAnsi="宋体" w:cs="宋体"/>
                <w:kern w:val="0"/>
                <w:sz w:val="21"/>
                <w:szCs w:val="21"/>
              </w:rPr>
            </w:pPr>
            <w:r>
              <w:rPr>
                <w:rFonts w:ascii="宋体" w:eastAsia="宋体" w:hAnsi="宋体" w:cs="宋体" w:hint="eastAsia"/>
                <w:kern w:val="0"/>
                <w:sz w:val="21"/>
                <w:szCs w:val="21"/>
              </w:rPr>
              <w:t>造纸业</w:t>
            </w:r>
          </w:p>
        </w:tc>
        <w:tc>
          <w:tcPr>
            <w:tcW w:w="2272"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27343.8746</w:t>
            </w:r>
          </w:p>
        </w:tc>
        <w:tc>
          <w:tcPr>
            <w:tcW w:w="2272" w:type="dxa"/>
            <w:shd w:val="clear" w:color="auto" w:fill="auto"/>
            <w:vAlign w:val="center"/>
            <w:hideMark/>
          </w:tcPr>
          <w:p w:rsidR="008E4790" w:rsidRPr="00105D82" w:rsidRDefault="008E4790" w:rsidP="00105D82">
            <w:pPr>
              <w:widowControl/>
              <w:spacing w:line="240" w:lineRule="auto"/>
              <w:jc w:val="center"/>
              <w:rPr>
                <w:rFonts w:ascii="宋体" w:eastAsia="宋体" w:hAnsi="宋体" w:cs="Calibri"/>
                <w:kern w:val="0"/>
                <w:sz w:val="21"/>
                <w:szCs w:val="21"/>
              </w:rPr>
            </w:pPr>
            <w:r>
              <w:rPr>
                <w:rFonts w:ascii="宋体" w:eastAsia="宋体" w:hAnsi="宋体" w:cs="Calibri" w:hint="eastAsia"/>
                <w:kern w:val="0"/>
                <w:sz w:val="21"/>
                <w:szCs w:val="21"/>
              </w:rPr>
              <w:t>49126</w:t>
            </w:r>
          </w:p>
        </w:tc>
        <w:tc>
          <w:tcPr>
            <w:tcW w:w="2273" w:type="dxa"/>
            <w:shd w:val="clear" w:color="auto" w:fill="auto"/>
            <w:noWrap/>
            <w:vAlign w:val="center"/>
            <w:hideMark/>
          </w:tcPr>
          <w:p w:rsidR="008E4790" w:rsidRPr="00105D82" w:rsidRDefault="008E4790" w:rsidP="00105D82">
            <w:pPr>
              <w:widowControl/>
              <w:spacing w:line="24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40000.00</w:t>
            </w:r>
          </w:p>
        </w:tc>
      </w:tr>
      <w:tr w:rsidR="008E4790" w:rsidRPr="00401EE5" w:rsidTr="00310C55">
        <w:trPr>
          <w:trHeight w:hRule="exact" w:val="454"/>
        </w:trPr>
        <w:tc>
          <w:tcPr>
            <w:tcW w:w="673" w:type="dxa"/>
            <w:shd w:val="clear" w:color="auto" w:fill="auto"/>
            <w:noWrap/>
            <w:vAlign w:val="center"/>
            <w:hideMark/>
          </w:tcPr>
          <w:p w:rsidR="008E4790" w:rsidRPr="00401EE5" w:rsidRDefault="008E4790" w:rsidP="00105D82">
            <w:pPr>
              <w:widowControl/>
              <w:spacing w:line="240" w:lineRule="auto"/>
              <w:jc w:val="center"/>
              <w:rPr>
                <w:rFonts w:ascii="宋体" w:eastAsia="宋体" w:hAnsi="宋体" w:cs="宋体"/>
                <w:b/>
                <w:kern w:val="0"/>
                <w:sz w:val="21"/>
                <w:szCs w:val="21"/>
              </w:rPr>
            </w:pPr>
          </w:p>
        </w:tc>
        <w:tc>
          <w:tcPr>
            <w:tcW w:w="3864" w:type="dxa"/>
            <w:shd w:val="clear" w:color="auto" w:fill="auto"/>
            <w:noWrap/>
            <w:vAlign w:val="center"/>
            <w:hideMark/>
          </w:tcPr>
          <w:p w:rsidR="008E4790" w:rsidRPr="00401EE5" w:rsidRDefault="008E4790" w:rsidP="00105D82">
            <w:pPr>
              <w:widowControl/>
              <w:spacing w:line="240" w:lineRule="auto"/>
              <w:jc w:val="center"/>
              <w:rPr>
                <w:rFonts w:ascii="宋体" w:eastAsia="宋体" w:hAnsi="宋体" w:cs="宋体"/>
                <w:b/>
                <w:color w:val="000000"/>
                <w:kern w:val="0"/>
                <w:sz w:val="21"/>
                <w:szCs w:val="21"/>
              </w:rPr>
            </w:pPr>
            <w:r w:rsidRPr="00401EE5">
              <w:rPr>
                <w:rFonts w:ascii="宋体" w:eastAsia="宋体" w:hAnsi="宋体" w:cs="宋体" w:hint="eastAsia"/>
                <w:b/>
                <w:color w:val="000000"/>
                <w:kern w:val="0"/>
                <w:sz w:val="21"/>
                <w:szCs w:val="21"/>
              </w:rPr>
              <w:t>合计</w:t>
            </w:r>
          </w:p>
        </w:tc>
        <w:tc>
          <w:tcPr>
            <w:tcW w:w="3402" w:type="dxa"/>
            <w:shd w:val="clear" w:color="auto" w:fill="auto"/>
            <w:noWrap/>
            <w:vAlign w:val="center"/>
            <w:hideMark/>
          </w:tcPr>
          <w:p w:rsidR="008E4790" w:rsidRPr="00401EE5" w:rsidRDefault="008E4790" w:rsidP="00105D82">
            <w:pPr>
              <w:widowControl/>
              <w:spacing w:line="240" w:lineRule="auto"/>
              <w:jc w:val="center"/>
              <w:rPr>
                <w:rFonts w:ascii="宋体" w:eastAsia="宋体" w:hAnsi="宋体" w:cs="宋体"/>
                <w:b/>
                <w:color w:val="000000"/>
                <w:kern w:val="0"/>
                <w:sz w:val="21"/>
                <w:szCs w:val="21"/>
              </w:rPr>
            </w:pPr>
            <w:r w:rsidRPr="00401EE5">
              <w:rPr>
                <w:rFonts w:ascii="宋体" w:eastAsia="宋体" w:hAnsi="宋体" w:cs="宋体" w:hint="eastAsia"/>
                <w:b/>
                <w:color w:val="000000"/>
                <w:kern w:val="0"/>
                <w:sz w:val="21"/>
                <w:szCs w:val="21"/>
              </w:rPr>
              <w:t xml:space="preserve">　</w:t>
            </w:r>
          </w:p>
        </w:tc>
        <w:tc>
          <w:tcPr>
            <w:tcW w:w="2272" w:type="dxa"/>
            <w:shd w:val="clear" w:color="auto" w:fill="auto"/>
            <w:noWrap/>
            <w:vAlign w:val="center"/>
            <w:hideMark/>
          </w:tcPr>
          <w:p w:rsidR="008E4790" w:rsidRPr="00401EE5" w:rsidRDefault="008E4790" w:rsidP="00105D82">
            <w:pPr>
              <w:widowControl/>
              <w:spacing w:line="240" w:lineRule="auto"/>
              <w:jc w:val="center"/>
              <w:rPr>
                <w:rFonts w:ascii="宋体" w:eastAsia="宋体" w:hAnsi="宋体" w:cs="宋体"/>
                <w:b/>
                <w:kern w:val="0"/>
                <w:sz w:val="21"/>
                <w:szCs w:val="21"/>
              </w:rPr>
            </w:pPr>
            <w:r>
              <w:rPr>
                <w:rFonts w:ascii="宋体" w:eastAsia="宋体" w:hAnsi="宋体" w:cs="宋体" w:hint="eastAsia"/>
                <w:b/>
                <w:kern w:val="0"/>
                <w:sz w:val="21"/>
                <w:szCs w:val="21"/>
              </w:rPr>
              <w:t>135165.0588</w:t>
            </w:r>
          </w:p>
        </w:tc>
        <w:tc>
          <w:tcPr>
            <w:tcW w:w="2272" w:type="dxa"/>
            <w:shd w:val="clear" w:color="auto" w:fill="auto"/>
            <w:noWrap/>
            <w:vAlign w:val="center"/>
            <w:hideMark/>
          </w:tcPr>
          <w:p w:rsidR="008E4790" w:rsidRPr="00401EE5" w:rsidRDefault="008E4790" w:rsidP="00105D82">
            <w:pPr>
              <w:widowControl/>
              <w:spacing w:line="240" w:lineRule="auto"/>
              <w:jc w:val="center"/>
              <w:rPr>
                <w:rFonts w:ascii="宋体" w:eastAsia="宋体" w:hAnsi="宋体" w:cs="宋体"/>
                <w:b/>
                <w:kern w:val="0"/>
                <w:sz w:val="21"/>
                <w:szCs w:val="21"/>
              </w:rPr>
            </w:pPr>
            <w:r>
              <w:rPr>
                <w:rFonts w:ascii="宋体" w:eastAsia="宋体" w:hAnsi="宋体" w:cs="宋体" w:hint="eastAsia"/>
                <w:b/>
                <w:kern w:val="0"/>
                <w:sz w:val="21"/>
                <w:szCs w:val="21"/>
              </w:rPr>
              <w:t>304647.1276</w:t>
            </w:r>
          </w:p>
        </w:tc>
        <w:tc>
          <w:tcPr>
            <w:tcW w:w="2273" w:type="dxa"/>
            <w:shd w:val="clear" w:color="auto" w:fill="auto"/>
            <w:noWrap/>
            <w:vAlign w:val="center"/>
            <w:hideMark/>
          </w:tcPr>
          <w:p w:rsidR="008E4790" w:rsidRPr="00401EE5" w:rsidRDefault="008E4790" w:rsidP="00105D82">
            <w:pPr>
              <w:widowControl/>
              <w:spacing w:line="240" w:lineRule="auto"/>
              <w:jc w:val="center"/>
              <w:rPr>
                <w:rFonts w:ascii="宋体" w:eastAsia="宋体" w:hAnsi="宋体" w:cs="宋体"/>
                <w:b/>
                <w:kern w:val="0"/>
                <w:sz w:val="21"/>
                <w:szCs w:val="21"/>
              </w:rPr>
            </w:pPr>
            <w:r>
              <w:rPr>
                <w:rFonts w:ascii="宋体" w:eastAsia="宋体" w:hAnsi="宋体" w:cs="宋体" w:hint="eastAsia"/>
                <w:b/>
                <w:kern w:val="0"/>
                <w:sz w:val="21"/>
                <w:szCs w:val="21"/>
              </w:rPr>
              <w:t>169000</w:t>
            </w:r>
          </w:p>
        </w:tc>
      </w:tr>
    </w:tbl>
    <w:p w:rsidR="00DD4463" w:rsidRDefault="00DD4463" w:rsidP="008E4790">
      <w:pPr>
        <w:widowControl/>
        <w:spacing w:line="20" w:lineRule="exact"/>
        <w:jc w:val="left"/>
        <w:rPr>
          <w:rFonts w:ascii="仿宋_GB2312" w:hAnsi="仿宋_GB2312"/>
        </w:rPr>
      </w:pPr>
    </w:p>
    <w:p w:rsidR="005A5216" w:rsidRPr="00B03705" w:rsidRDefault="005A5216" w:rsidP="00B03705">
      <w:pPr>
        <w:spacing w:line="600" w:lineRule="exact"/>
        <w:ind w:firstLineChars="200" w:firstLine="640"/>
        <w:rPr>
          <w:rFonts w:ascii="仿宋_GB2312" w:hAnsi="仿宋_GB2312"/>
        </w:rPr>
        <w:sectPr w:rsidR="005A5216" w:rsidRPr="00B03705" w:rsidSect="00310C55">
          <w:pgSz w:w="16838" w:h="11906" w:orient="landscape"/>
          <w:pgMar w:top="1440" w:right="1134" w:bottom="1440" w:left="1134" w:header="851" w:footer="992" w:gutter="0"/>
          <w:cols w:space="425"/>
          <w:docGrid w:type="linesAndChars" w:linePitch="312"/>
        </w:sectPr>
      </w:pPr>
    </w:p>
    <w:p w:rsidR="00401EE5" w:rsidRDefault="00401EE5">
      <w:r w:rsidRPr="00401EE5">
        <w:rPr>
          <w:rFonts w:ascii="仿宋_GB2312" w:hAnsi="宋体" w:cs="宋体" w:hint="eastAsia"/>
          <w:kern w:val="0"/>
        </w:rPr>
        <w:lastRenderedPageBreak/>
        <w:t>附表5</w:t>
      </w:r>
      <w:r>
        <w:rPr>
          <w:rFonts w:ascii="仿宋_GB2312" w:hAnsi="宋体" w:cs="宋体" w:hint="eastAsia"/>
          <w:kern w:val="0"/>
        </w:rPr>
        <w:t xml:space="preserve">                  </w:t>
      </w:r>
      <w:r w:rsidR="00997E2A">
        <w:rPr>
          <w:rFonts w:ascii="仿宋_GB2312" w:hAnsi="宋体" w:cs="宋体" w:hint="eastAsia"/>
          <w:kern w:val="0"/>
        </w:rPr>
        <w:t xml:space="preserve">     </w:t>
      </w:r>
      <w:r w:rsidRPr="00401EE5">
        <w:rPr>
          <w:rFonts w:ascii="方正小标宋简体" w:eastAsia="方正小标宋简体" w:hAnsi="宋体" w:cs="宋体" w:hint="eastAsia"/>
          <w:bCs/>
          <w:kern w:val="0"/>
          <w:sz w:val="44"/>
          <w:szCs w:val="44"/>
        </w:rPr>
        <w:t>昌北电网2022年限电序位表</w:t>
      </w:r>
    </w:p>
    <w:tbl>
      <w:tblPr>
        <w:tblW w:w="5000" w:type="pct"/>
        <w:tblLayout w:type="fixed"/>
        <w:tblLook w:val="04A0"/>
      </w:tblPr>
      <w:tblGrid>
        <w:gridCol w:w="423"/>
        <w:gridCol w:w="1038"/>
        <w:gridCol w:w="730"/>
        <w:gridCol w:w="926"/>
        <w:gridCol w:w="630"/>
        <w:gridCol w:w="544"/>
        <w:gridCol w:w="1328"/>
        <w:gridCol w:w="1136"/>
        <w:gridCol w:w="1065"/>
        <w:gridCol w:w="1387"/>
        <w:gridCol w:w="1553"/>
        <w:gridCol w:w="491"/>
        <w:gridCol w:w="624"/>
        <w:gridCol w:w="707"/>
        <w:gridCol w:w="710"/>
        <w:gridCol w:w="704"/>
        <w:gridCol w:w="790"/>
      </w:tblGrid>
      <w:tr w:rsidR="00401EE5" w:rsidRPr="00401EE5" w:rsidTr="00401EE5">
        <w:trPr>
          <w:trHeight w:val="720"/>
          <w:tblHeader/>
        </w:trPr>
        <w:tc>
          <w:tcPr>
            <w:tcW w:w="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序号</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供电单位</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变电站</w:t>
            </w:r>
          </w:p>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电压</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等级</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厂(站)</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名称</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线路</w:t>
            </w:r>
          </w:p>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电压</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等级</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线路</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编号</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线路名称</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年最大负荷</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(万千瓦)</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全网</w:t>
            </w:r>
            <w:r w:rsidRPr="00401EE5">
              <w:rPr>
                <w:rFonts w:ascii="宋体" w:eastAsia="宋体" w:hAnsi="宋体" w:cs="宋体" w:hint="eastAsia"/>
                <w:b/>
                <w:bCs/>
                <w:kern w:val="0"/>
                <w:sz w:val="18"/>
                <w:szCs w:val="18"/>
              </w:rPr>
              <w:br/>
              <w:t>拉闸</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轮次</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供电区域</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供区内</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主要用户</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类型</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备注</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总客</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户数</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非居民</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用户</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居民</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用户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高压</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用户数</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重要</w:t>
            </w:r>
          </w:p>
          <w:p w:rsidR="00401EE5" w:rsidRPr="00401EE5" w:rsidRDefault="00401EE5" w:rsidP="00401EE5">
            <w:pPr>
              <w:widowControl/>
              <w:spacing w:line="240" w:lineRule="exact"/>
              <w:ind w:leftChars="-17" w:left="-54" w:rightChars="-18" w:right="-58"/>
              <w:jc w:val="center"/>
              <w:rPr>
                <w:rFonts w:ascii="宋体" w:eastAsia="宋体" w:hAnsi="宋体" w:cs="宋体"/>
                <w:b/>
                <w:bCs/>
                <w:kern w:val="0"/>
                <w:sz w:val="18"/>
                <w:szCs w:val="18"/>
              </w:rPr>
            </w:pPr>
            <w:r w:rsidRPr="00401EE5">
              <w:rPr>
                <w:rFonts w:ascii="宋体" w:eastAsia="宋体" w:hAnsi="宋体" w:cs="宋体" w:hint="eastAsia"/>
                <w:b/>
                <w:bCs/>
                <w:kern w:val="0"/>
                <w:sz w:val="18"/>
                <w:szCs w:val="18"/>
              </w:rPr>
              <w:t>客户数</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麦园变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911</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奥克斯线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0.63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923</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南硬线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0.80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918</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格特Ⅰ线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0.61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912</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海立Ⅱ线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0.90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5</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962</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格特Ⅱ线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0.65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6</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925</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海立Ⅰ线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0.66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7</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新祺周变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915</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新汇南线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0.50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8</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新祺周变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916</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新汇北线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0.24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第一轮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965</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苏克尔线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0.12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麦园变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964</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天高线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0.18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916</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港北Ⅱ线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0.14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工业和农村生活</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12</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911</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大洪Ⅰ线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0.47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13</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922</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港南Ⅰ线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0.18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14</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临空变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911</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临空黄东Ⅰ线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0.75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15</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麦园变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969</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四冶线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0.11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lastRenderedPageBreak/>
              <w:t>16</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麦园变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925</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柴报线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0.14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第二轮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工业生产商业</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17</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蛟桥变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918</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英雄园线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0.79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第三轮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18</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913</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北展线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0.35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第三轮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工业和农村生活</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19</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蚕桑变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913</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海辉Ⅱ线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0.02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第三轮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20</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943</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港铃格线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0.41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第三轮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21</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蚕桑变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911</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时珍东线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0.25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第三轮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919</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昱博园线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0.50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第三轮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23</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968</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邮政线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0.42 </w:t>
            </w:r>
          </w:p>
        </w:tc>
        <w:tc>
          <w:tcPr>
            <w:tcW w:w="360"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第三轮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24</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921</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庐南线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0.03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第四轮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25</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964</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江钨线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0.10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第四轮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商业、办公</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26</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923</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市政下线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0.42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第四轮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商业</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27</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临空变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913</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临空嘉和Ⅰ线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0.45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第四轮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工业和农村生活</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5</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5</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28</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新祺周变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917</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蚕桑南线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0.12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第四轮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和商业</w:t>
            </w:r>
          </w:p>
        </w:tc>
        <w:tc>
          <w:tcPr>
            <w:tcW w:w="166" w:type="pct"/>
            <w:tcBorders>
              <w:top w:val="nil"/>
              <w:left w:val="nil"/>
              <w:bottom w:val="nil"/>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29</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新祺周变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918</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西环西线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0.44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商业、办公</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48</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12</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4</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32</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30</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乐化变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915</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黄堂Ⅰ线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0.37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23</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4</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31</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969</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联博园线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0.19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工业和农村生活</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44</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4</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35</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5</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32</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924</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丙申线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0.13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农村生活和商业</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47</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5</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36</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6</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lastRenderedPageBreak/>
              <w:t>33</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921</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大洪Ⅳ线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0.11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99</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8</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82</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34</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乐化变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924</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黄堂Ⅱ线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0.35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319</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36</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254</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29</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35</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乐化变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914</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中联线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0.21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商业、办公</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752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50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696</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6</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36</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962</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铭雅线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0.21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商业、办公</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814</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27</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787</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0</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37</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樵舍变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915</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樵儒Ⅱ线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0.34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1022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48</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951</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23</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38</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新祺周变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911</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西环东线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0.42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乡镇</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商业、办公</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1182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22</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1129</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31</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39</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911</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0.40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1499</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210</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1253</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36</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40</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220KV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双港变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914</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规划Ⅰ线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0.37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郊区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工业和农村生活</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1990</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79</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1903</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8</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41</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麦园变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922</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神基线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0.60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工业和农村生活</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2316</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188</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2122</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6</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42</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麦园变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961</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南天Ⅱ线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0.41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2419</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217</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2197</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5</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43</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918</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马鞍线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0.46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工业和农村生活</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2604</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296</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2275</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33</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44</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914</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上罗下线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0.40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工业生产</w:t>
            </w:r>
          </w:p>
        </w:tc>
        <w:tc>
          <w:tcPr>
            <w:tcW w:w="166" w:type="pct"/>
            <w:tcBorders>
              <w:top w:val="nil"/>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3642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316</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3307</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19</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45</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下罗变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963</w:t>
            </w:r>
          </w:p>
        </w:tc>
        <w:tc>
          <w:tcPr>
            <w:tcW w:w="449"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天缘线</w:t>
            </w:r>
          </w:p>
        </w:tc>
        <w:tc>
          <w:tcPr>
            <w:tcW w:w="3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0.59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城郊结合部</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农村生活</w:t>
            </w:r>
          </w:p>
        </w:tc>
        <w:tc>
          <w:tcPr>
            <w:tcW w:w="166" w:type="pct"/>
            <w:tcBorders>
              <w:top w:val="nil"/>
              <w:left w:val="nil"/>
              <w:bottom w:val="nil"/>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4526</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243</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4264</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19</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r w:rsidR="00401EE5" w:rsidRPr="00401EE5" w:rsidTr="00401EE5">
        <w:trPr>
          <w:trHeight w:val="462"/>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46</w:t>
            </w:r>
          </w:p>
        </w:tc>
        <w:tc>
          <w:tcPr>
            <w:tcW w:w="351"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南昌昌北</w:t>
            </w:r>
          </w:p>
        </w:tc>
        <w:tc>
          <w:tcPr>
            <w:tcW w:w="247"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110KV</w:t>
            </w:r>
          </w:p>
        </w:tc>
        <w:tc>
          <w:tcPr>
            <w:tcW w:w="3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麦园变</w:t>
            </w:r>
          </w:p>
        </w:tc>
        <w:tc>
          <w:tcPr>
            <w:tcW w:w="213"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10KV</w:t>
            </w:r>
          </w:p>
        </w:tc>
        <w:tc>
          <w:tcPr>
            <w:tcW w:w="184"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988</w:t>
            </w:r>
          </w:p>
        </w:tc>
        <w:tc>
          <w:tcPr>
            <w:tcW w:w="44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江报线</w:t>
            </w:r>
          </w:p>
        </w:tc>
        <w:tc>
          <w:tcPr>
            <w:tcW w:w="384"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 xml:space="preserve">0.61 </w:t>
            </w:r>
          </w:p>
        </w:tc>
        <w:tc>
          <w:tcPr>
            <w:tcW w:w="36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第五轮</w:t>
            </w:r>
          </w:p>
        </w:tc>
        <w:tc>
          <w:tcPr>
            <w:tcW w:w="46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工业园区</w:t>
            </w:r>
          </w:p>
        </w:tc>
        <w:tc>
          <w:tcPr>
            <w:tcW w:w="525" w:type="pct"/>
            <w:tcBorders>
              <w:top w:val="nil"/>
              <w:left w:val="nil"/>
              <w:bottom w:val="single" w:sz="4" w:space="0" w:color="auto"/>
              <w:right w:val="single" w:sz="4" w:space="0" w:color="auto"/>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商业、办公</w:t>
            </w:r>
          </w:p>
        </w:tc>
        <w:tc>
          <w:tcPr>
            <w:tcW w:w="166" w:type="pct"/>
            <w:tcBorders>
              <w:top w:val="single" w:sz="4" w:space="0" w:color="auto"/>
              <w:left w:val="nil"/>
              <w:bottom w:val="single" w:sz="4" w:space="0" w:color="auto"/>
              <w:right w:val="nil"/>
            </w:tcBorders>
            <w:shd w:val="clear" w:color="auto" w:fill="auto"/>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 xml:space="preserve">　</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6282</w:t>
            </w:r>
          </w:p>
        </w:tc>
        <w:tc>
          <w:tcPr>
            <w:tcW w:w="239"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323</w:t>
            </w:r>
          </w:p>
        </w:tc>
        <w:tc>
          <w:tcPr>
            <w:tcW w:w="240"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5953</w:t>
            </w:r>
          </w:p>
        </w:tc>
        <w:tc>
          <w:tcPr>
            <w:tcW w:w="238"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color w:val="000000"/>
                <w:kern w:val="0"/>
                <w:sz w:val="18"/>
                <w:szCs w:val="18"/>
              </w:rPr>
            </w:pPr>
            <w:r w:rsidRPr="00401EE5">
              <w:rPr>
                <w:rFonts w:ascii="宋体" w:eastAsia="宋体" w:hAnsi="宋体" w:cs="宋体" w:hint="eastAsia"/>
                <w:color w:val="000000"/>
                <w:kern w:val="0"/>
                <w:sz w:val="18"/>
                <w:szCs w:val="18"/>
              </w:rPr>
              <w:t>6</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401EE5" w:rsidRDefault="00401EE5" w:rsidP="00401EE5">
            <w:pPr>
              <w:widowControl/>
              <w:spacing w:line="240" w:lineRule="exact"/>
              <w:ind w:leftChars="-17" w:left="-54" w:rightChars="-18" w:right="-58"/>
              <w:jc w:val="center"/>
              <w:rPr>
                <w:rFonts w:ascii="宋体" w:eastAsia="宋体" w:hAnsi="宋体" w:cs="宋体"/>
                <w:kern w:val="0"/>
                <w:sz w:val="18"/>
                <w:szCs w:val="18"/>
              </w:rPr>
            </w:pPr>
            <w:r w:rsidRPr="00401EE5">
              <w:rPr>
                <w:rFonts w:ascii="宋体" w:eastAsia="宋体" w:hAnsi="宋体" w:cs="宋体" w:hint="eastAsia"/>
                <w:kern w:val="0"/>
                <w:sz w:val="18"/>
                <w:szCs w:val="18"/>
              </w:rPr>
              <w:t>0</w:t>
            </w:r>
          </w:p>
        </w:tc>
      </w:tr>
    </w:tbl>
    <w:p w:rsidR="00401EE5" w:rsidRDefault="00401EE5" w:rsidP="007B6047">
      <w:pPr>
        <w:tabs>
          <w:tab w:val="left" w:pos="1228"/>
        </w:tabs>
        <w:rPr>
          <w:rFonts w:ascii="宋体" w:eastAsia="宋体" w:hAnsi="宋体"/>
          <w:sz w:val="18"/>
          <w:szCs w:val="18"/>
        </w:rPr>
        <w:sectPr w:rsidR="00401EE5" w:rsidSect="00401EE5">
          <w:pgSz w:w="16838" w:h="11906" w:orient="landscape"/>
          <w:pgMar w:top="1440" w:right="1134" w:bottom="1440" w:left="1134" w:header="851" w:footer="992" w:gutter="0"/>
          <w:cols w:space="425"/>
          <w:docGrid w:type="linesAndChars" w:linePitch="435"/>
        </w:sectPr>
      </w:pPr>
    </w:p>
    <w:p w:rsidR="00401EE5" w:rsidRPr="00A5170D" w:rsidRDefault="00401EE5" w:rsidP="007B6047">
      <w:pPr>
        <w:tabs>
          <w:tab w:val="left" w:pos="1228"/>
        </w:tabs>
        <w:rPr>
          <w:rFonts w:ascii="仿宋_GB2312" w:hAnsi="宋体"/>
        </w:rPr>
      </w:pPr>
      <w:r w:rsidRPr="00A5170D">
        <w:rPr>
          <w:rFonts w:ascii="仿宋_GB2312" w:hAnsi="宋体" w:hint="eastAsia"/>
        </w:rPr>
        <w:lastRenderedPageBreak/>
        <w:t>附件6</w:t>
      </w:r>
      <w:r w:rsidR="00A5170D">
        <w:rPr>
          <w:rFonts w:ascii="仿宋_GB2312" w:hAnsi="宋体" w:hint="eastAsia"/>
        </w:rPr>
        <w:t xml:space="preserve">         </w:t>
      </w:r>
      <w:r w:rsidR="00997E2A">
        <w:rPr>
          <w:rFonts w:ascii="仿宋_GB2312" w:hAnsi="宋体" w:hint="eastAsia"/>
        </w:rPr>
        <w:t xml:space="preserve">  </w:t>
      </w:r>
      <w:r w:rsidR="00A5170D">
        <w:rPr>
          <w:rFonts w:ascii="仿宋_GB2312" w:hAnsi="宋体" w:hint="eastAsia"/>
        </w:rPr>
        <w:t xml:space="preserve">  </w:t>
      </w:r>
      <w:r w:rsidR="00A5170D" w:rsidRPr="00401EE5">
        <w:rPr>
          <w:rFonts w:ascii="方正小标宋简体" w:eastAsia="方正小标宋简体" w:hAnsi="宋体" w:cs="宋体" w:hint="eastAsia"/>
          <w:bCs/>
          <w:kern w:val="0"/>
          <w:sz w:val="44"/>
          <w:szCs w:val="44"/>
        </w:rPr>
        <w:t>昌北电网2022年局部负荷管理调控负荷表</w:t>
      </w:r>
    </w:p>
    <w:tbl>
      <w:tblPr>
        <w:tblW w:w="5591" w:type="pct"/>
        <w:tblInd w:w="-743" w:type="dxa"/>
        <w:tblLayout w:type="fixed"/>
        <w:tblLook w:val="04A0"/>
      </w:tblPr>
      <w:tblGrid>
        <w:gridCol w:w="433"/>
        <w:gridCol w:w="776"/>
        <w:gridCol w:w="10"/>
        <w:gridCol w:w="719"/>
        <w:gridCol w:w="10"/>
        <w:gridCol w:w="512"/>
        <w:gridCol w:w="696"/>
        <w:gridCol w:w="19"/>
        <w:gridCol w:w="534"/>
        <w:gridCol w:w="992"/>
        <w:gridCol w:w="1555"/>
        <w:gridCol w:w="16"/>
        <w:gridCol w:w="566"/>
        <w:gridCol w:w="849"/>
        <w:gridCol w:w="7"/>
        <w:gridCol w:w="642"/>
        <w:gridCol w:w="16"/>
        <w:gridCol w:w="636"/>
        <w:gridCol w:w="6"/>
        <w:gridCol w:w="604"/>
        <w:gridCol w:w="6"/>
        <w:gridCol w:w="464"/>
        <w:gridCol w:w="10"/>
        <w:gridCol w:w="464"/>
        <w:gridCol w:w="13"/>
        <w:gridCol w:w="467"/>
        <w:gridCol w:w="10"/>
        <w:gridCol w:w="464"/>
        <w:gridCol w:w="13"/>
        <w:gridCol w:w="477"/>
        <w:gridCol w:w="25"/>
        <w:gridCol w:w="445"/>
        <w:gridCol w:w="6"/>
        <w:gridCol w:w="652"/>
        <w:gridCol w:w="1033"/>
        <w:gridCol w:w="16"/>
        <w:gridCol w:w="633"/>
        <w:gridCol w:w="1103"/>
      </w:tblGrid>
      <w:tr w:rsidR="00401EE5" w:rsidRPr="00FD1026" w:rsidTr="001247ED">
        <w:trPr>
          <w:trHeight w:val="395"/>
        </w:trPr>
        <w:tc>
          <w:tcPr>
            <w:tcW w:w="5000" w:type="pct"/>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
                <w:bCs/>
                <w:kern w:val="0"/>
                <w:sz w:val="21"/>
                <w:szCs w:val="21"/>
              </w:rPr>
            </w:pPr>
            <w:r w:rsidRPr="001247ED">
              <w:rPr>
                <w:rFonts w:ascii="宋体" w:eastAsia="宋体" w:hAnsi="宋体" w:cs="宋体" w:hint="eastAsia"/>
                <w:b/>
                <w:bCs/>
                <w:kern w:val="0"/>
                <w:sz w:val="21"/>
                <w:szCs w:val="21"/>
              </w:rPr>
              <w:t>110千伏下罗变电站局部负荷管理错避峰负荷方案</w:t>
            </w:r>
          </w:p>
        </w:tc>
      </w:tr>
      <w:tr w:rsidR="001247ED" w:rsidRPr="00FD1026" w:rsidTr="00E33C0A">
        <w:trPr>
          <w:trHeight w:val="300"/>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序号</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变电站</w:t>
            </w:r>
          </w:p>
        </w:tc>
        <w:tc>
          <w:tcPr>
            <w:tcW w:w="22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接带</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主变</w:t>
            </w:r>
          </w:p>
        </w:tc>
        <w:tc>
          <w:tcPr>
            <w:tcW w:w="16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开关</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编号</w:t>
            </w:r>
          </w:p>
        </w:tc>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线路</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名称</w:t>
            </w:r>
          </w:p>
        </w:tc>
        <w:tc>
          <w:tcPr>
            <w:tcW w:w="17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所属</w:t>
            </w:r>
          </w:p>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供电</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单位</w:t>
            </w:r>
          </w:p>
        </w:tc>
        <w:tc>
          <w:tcPr>
            <w:tcW w:w="312" w:type="pct"/>
            <w:vMerge w:val="restart"/>
            <w:tcBorders>
              <w:top w:val="nil"/>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用户编号</w:t>
            </w:r>
          </w:p>
        </w:tc>
        <w:tc>
          <w:tcPr>
            <w:tcW w:w="49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用户名称</w:t>
            </w:r>
          </w:p>
        </w:tc>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专线/</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专变</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运行容量</w:t>
            </w:r>
            <w:r w:rsidRPr="00FD1026">
              <w:rPr>
                <w:rFonts w:ascii="宋体" w:eastAsia="宋体" w:hAnsi="宋体" w:cs="宋体" w:hint="eastAsia"/>
                <w:b/>
                <w:bCs/>
                <w:kern w:val="0"/>
                <w:sz w:val="18"/>
                <w:szCs w:val="18"/>
              </w:rPr>
              <w:br/>
              <w:t>(千伏安)</w:t>
            </w:r>
          </w:p>
        </w:tc>
        <w:tc>
          <w:tcPr>
            <w:tcW w:w="409" w:type="pct"/>
            <w:gridSpan w:val="4"/>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p>
        </w:tc>
        <w:tc>
          <w:tcPr>
            <w:tcW w:w="19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保安</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负荷</w:t>
            </w:r>
            <w:r w:rsidRPr="00FD1026">
              <w:rPr>
                <w:rFonts w:ascii="宋体" w:eastAsia="宋体" w:hAnsi="宋体" w:cs="宋体" w:hint="eastAsia"/>
                <w:b/>
                <w:bCs/>
                <w:kern w:val="0"/>
                <w:sz w:val="18"/>
                <w:szCs w:val="18"/>
              </w:rPr>
              <w:br/>
              <w:t>(千瓦)</w:t>
            </w:r>
          </w:p>
        </w:tc>
        <w:tc>
          <w:tcPr>
            <w:tcW w:w="899" w:type="pct"/>
            <w:gridSpan w:val="12"/>
            <w:tcBorders>
              <w:top w:val="single" w:sz="4" w:space="0" w:color="auto"/>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调控负荷指标（千瓦）</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企业</w:t>
            </w:r>
          </w:p>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负荷</w:t>
            </w:r>
          </w:p>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管理</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负责人</w:t>
            </w:r>
          </w:p>
        </w:tc>
        <w:tc>
          <w:tcPr>
            <w:tcW w:w="33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联系电话</w:t>
            </w:r>
          </w:p>
        </w:tc>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供电</w:t>
            </w:r>
          </w:p>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公司</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负责人</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联系电话</w:t>
            </w:r>
          </w:p>
        </w:tc>
      </w:tr>
      <w:tr w:rsidR="001247ED" w:rsidRPr="00FD1026" w:rsidTr="00E33C0A">
        <w:trPr>
          <w:trHeight w:val="300"/>
        </w:trPr>
        <w:tc>
          <w:tcPr>
            <w:tcW w:w="136"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29"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64"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19"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74"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312"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494"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78"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67"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0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早高峰</w:t>
            </w:r>
          </w:p>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最大</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负荷</w:t>
            </w:r>
            <w:r w:rsidRPr="00FD1026">
              <w:rPr>
                <w:rFonts w:ascii="宋体" w:eastAsia="宋体" w:hAnsi="宋体" w:cs="宋体" w:hint="eastAsia"/>
                <w:b/>
                <w:bCs/>
                <w:kern w:val="0"/>
                <w:sz w:val="18"/>
                <w:szCs w:val="18"/>
              </w:rPr>
              <w:br/>
              <w:t>(千瓦)</w:t>
            </w:r>
          </w:p>
        </w:tc>
        <w:tc>
          <w:tcPr>
            <w:tcW w:w="20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晚高峰</w:t>
            </w:r>
          </w:p>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最大</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负荷</w:t>
            </w:r>
            <w:r w:rsidRPr="00FD1026">
              <w:rPr>
                <w:rFonts w:ascii="宋体" w:eastAsia="宋体" w:hAnsi="宋体" w:cs="宋体" w:hint="eastAsia"/>
                <w:b/>
                <w:bCs/>
                <w:kern w:val="0"/>
                <w:sz w:val="18"/>
                <w:szCs w:val="18"/>
              </w:rPr>
              <w:br/>
              <w:t>(千瓦)</w:t>
            </w:r>
          </w:p>
        </w:tc>
        <w:tc>
          <w:tcPr>
            <w:tcW w:w="194" w:type="pct"/>
            <w:gridSpan w:val="3"/>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449" w:type="pct"/>
            <w:gridSpan w:val="6"/>
            <w:tcBorders>
              <w:top w:val="single" w:sz="4" w:space="0" w:color="auto"/>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早高峰</w:t>
            </w:r>
          </w:p>
        </w:tc>
        <w:tc>
          <w:tcPr>
            <w:tcW w:w="450" w:type="pct"/>
            <w:gridSpan w:val="6"/>
            <w:tcBorders>
              <w:top w:val="single" w:sz="4" w:space="0" w:color="auto"/>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晚高峰</w:t>
            </w:r>
          </w:p>
        </w:tc>
        <w:tc>
          <w:tcPr>
            <w:tcW w:w="205"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330"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99"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347"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r>
      <w:tr w:rsidR="001247ED" w:rsidRPr="00FD1026" w:rsidTr="00E33C0A">
        <w:trPr>
          <w:trHeight w:val="300"/>
        </w:trPr>
        <w:tc>
          <w:tcPr>
            <w:tcW w:w="136"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29"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64"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19"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74"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312"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494"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78"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67"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04"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205"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94" w:type="pct"/>
            <w:gridSpan w:val="3"/>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49" w:type="pct"/>
            <w:gridSpan w:val="2"/>
            <w:tcBorders>
              <w:top w:val="nil"/>
              <w:left w:val="nil"/>
              <w:bottom w:val="single" w:sz="4" w:space="0" w:color="auto"/>
              <w:right w:val="single" w:sz="4" w:space="0" w:color="auto"/>
            </w:tcBorders>
            <w:shd w:val="clear" w:color="auto" w:fill="auto"/>
            <w:vAlign w:val="center"/>
            <w:hideMark/>
          </w:tcPr>
          <w:p w:rsid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总错</w:t>
            </w:r>
          </w:p>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避峰</w:t>
            </w:r>
          </w:p>
        </w:tc>
        <w:tc>
          <w:tcPr>
            <w:tcW w:w="150" w:type="pct"/>
            <w:gridSpan w:val="2"/>
            <w:tcBorders>
              <w:top w:val="nil"/>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错峰</w:t>
            </w:r>
          </w:p>
        </w:tc>
        <w:tc>
          <w:tcPr>
            <w:tcW w:w="150" w:type="pct"/>
            <w:gridSpan w:val="2"/>
            <w:tcBorders>
              <w:top w:val="nil"/>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避峰</w:t>
            </w:r>
          </w:p>
        </w:tc>
        <w:tc>
          <w:tcPr>
            <w:tcW w:w="150" w:type="pct"/>
            <w:gridSpan w:val="2"/>
            <w:tcBorders>
              <w:top w:val="nil"/>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总错避峰</w:t>
            </w:r>
          </w:p>
        </w:tc>
        <w:tc>
          <w:tcPr>
            <w:tcW w:w="150" w:type="pct"/>
            <w:tcBorders>
              <w:top w:val="nil"/>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错峰</w:t>
            </w:r>
          </w:p>
        </w:tc>
        <w:tc>
          <w:tcPr>
            <w:tcW w:w="150" w:type="pct"/>
            <w:gridSpan w:val="3"/>
            <w:tcBorders>
              <w:top w:val="nil"/>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避峰</w:t>
            </w:r>
          </w:p>
        </w:tc>
        <w:tc>
          <w:tcPr>
            <w:tcW w:w="205"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330" w:type="pct"/>
            <w:gridSpan w:val="2"/>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199"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c>
          <w:tcPr>
            <w:tcW w:w="347" w:type="pct"/>
            <w:vMerge/>
            <w:tcBorders>
              <w:top w:val="nil"/>
              <w:left w:val="single" w:sz="4" w:space="0" w:color="auto"/>
              <w:bottom w:val="single" w:sz="4" w:space="0" w:color="auto"/>
              <w:right w:val="single" w:sz="4" w:space="0" w:color="auto"/>
            </w:tcBorders>
            <w:vAlign w:val="center"/>
            <w:hideMark/>
          </w:tcPr>
          <w:p w:rsidR="00401EE5" w:rsidRPr="00FD1026" w:rsidRDefault="00401EE5" w:rsidP="00FD1026">
            <w:pPr>
              <w:widowControl/>
              <w:spacing w:line="240" w:lineRule="exact"/>
              <w:ind w:leftChars="-23" w:left="-74" w:rightChars="-33" w:right="-106"/>
              <w:jc w:val="left"/>
              <w:rPr>
                <w:rFonts w:ascii="宋体" w:eastAsia="宋体" w:hAnsi="宋体" w:cs="宋体"/>
                <w:b/>
                <w:bCs/>
                <w:kern w:val="0"/>
                <w:sz w:val="18"/>
                <w:szCs w:val="18"/>
              </w:rPr>
            </w:pPr>
          </w:p>
        </w:tc>
      </w:tr>
      <w:tr w:rsidR="001247ED" w:rsidRPr="00FD1026" w:rsidTr="00E33C0A">
        <w:trPr>
          <w:trHeight w:val="841"/>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981</w:t>
            </w:r>
          </w:p>
        </w:tc>
        <w:tc>
          <w:tcPr>
            <w:tcW w:w="219" w:type="pct"/>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保利线</w:t>
            </w:r>
          </w:p>
        </w:tc>
        <w:tc>
          <w:tcPr>
            <w:tcW w:w="174" w:type="pct"/>
            <w:gridSpan w:val="2"/>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0226873365</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南昌保利物业管理有限公司</w:t>
            </w:r>
          </w:p>
        </w:tc>
        <w:tc>
          <w:tcPr>
            <w:tcW w:w="178"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5740</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700</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720</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付俊</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13077932898</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13576027047</w:t>
            </w:r>
          </w:p>
        </w:tc>
      </w:tr>
      <w:tr w:rsidR="001247ED" w:rsidRPr="00FD1026" w:rsidTr="00E33C0A">
        <w:trPr>
          <w:trHeight w:val="898"/>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w:t>
            </w:r>
          </w:p>
        </w:tc>
        <w:tc>
          <w:tcPr>
            <w:tcW w:w="244" w:type="pct"/>
            <w:tcBorders>
              <w:top w:val="nil"/>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911</w:t>
            </w:r>
          </w:p>
        </w:tc>
        <w:tc>
          <w:tcPr>
            <w:tcW w:w="219" w:type="pct"/>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双港线</w:t>
            </w:r>
          </w:p>
        </w:tc>
        <w:tc>
          <w:tcPr>
            <w:tcW w:w="174" w:type="pct"/>
            <w:gridSpan w:val="2"/>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0015845346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南昌鹏鹞水务有限公司</w:t>
            </w:r>
          </w:p>
        </w:tc>
        <w:tc>
          <w:tcPr>
            <w:tcW w:w="178"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专线</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4000</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730</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750</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刘总</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15070932019</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13576027047</w:t>
            </w:r>
          </w:p>
        </w:tc>
      </w:tr>
      <w:tr w:rsidR="001247ED" w:rsidRPr="00FD1026" w:rsidTr="00E33C0A">
        <w:trPr>
          <w:trHeight w:val="842"/>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981</w:t>
            </w:r>
          </w:p>
        </w:tc>
        <w:tc>
          <w:tcPr>
            <w:tcW w:w="219" w:type="pct"/>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保利线</w:t>
            </w:r>
          </w:p>
        </w:tc>
        <w:tc>
          <w:tcPr>
            <w:tcW w:w="174" w:type="pct"/>
            <w:gridSpan w:val="2"/>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0220503060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南昌雅高实业有限公司</w:t>
            </w:r>
          </w:p>
        </w:tc>
        <w:tc>
          <w:tcPr>
            <w:tcW w:w="178"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1000</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730</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730</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80</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350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官集保</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15870019864</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13576027047</w:t>
            </w:r>
          </w:p>
        </w:tc>
      </w:tr>
      <w:tr w:rsidR="001247ED" w:rsidRPr="00FD1026" w:rsidTr="00E33C0A">
        <w:trPr>
          <w:trHeight w:val="772"/>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963</w:t>
            </w:r>
          </w:p>
        </w:tc>
        <w:tc>
          <w:tcPr>
            <w:tcW w:w="219" w:type="pct"/>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天缘线</w:t>
            </w:r>
          </w:p>
        </w:tc>
        <w:tc>
          <w:tcPr>
            <w:tcW w:w="174" w:type="pct"/>
            <w:gridSpan w:val="2"/>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0425239463</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浙江坤兴建设有限公司</w:t>
            </w:r>
          </w:p>
        </w:tc>
        <w:tc>
          <w:tcPr>
            <w:tcW w:w="178"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1000</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400</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420</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150</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肖成</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15717099918</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13576027048</w:t>
            </w:r>
          </w:p>
        </w:tc>
      </w:tr>
      <w:tr w:rsidR="001247ED" w:rsidRPr="00FD1026" w:rsidTr="00E33C0A">
        <w:trPr>
          <w:trHeight w:val="80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w:t>
            </w:r>
          </w:p>
        </w:tc>
        <w:tc>
          <w:tcPr>
            <w:tcW w:w="244" w:type="pct"/>
            <w:tcBorders>
              <w:top w:val="nil"/>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913</w:t>
            </w:r>
          </w:p>
        </w:tc>
        <w:tc>
          <w:tcPr>
            <w:tcW w:w="219" w:type="pct"/>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北展线</w:t>
            </w:r>
          </w:p>
        </w:tc>
        <w:tc>
          <w:tcPr>
            <w:tcW w:w="174" w:type="pct"/>
            <w:gridSpan w:val="2"/>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0254653579</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南昌华力超硬材料发展有限公司</w:t>
            </w:r>
          </w:p>
        </w:tc>
        <w:tc>
          <w:tcPr>
            <w:tcW w:w="178"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800</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620</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600</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刘德力</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13807007279</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13576027049</w:t>
            </w:r>
          </w:p>
        </w:tc>
      </w:tr>
      <w:tr w:rsidR="001247ED" w:rsidRPr="00FD1026" w:rsidTr="00E33C0A">
        <w:trPr>
          <w:trHeight w:val="1122"/>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6</w:t>
            </w:r>
          </w:p>
        </w:tc>
        <w:tc>
          <w:tcPr>
            <w:tcW w:w="244" w:type="pct"/>
            <w:tcBorders>
              <w:top w:val="nil"/>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914</w:t>
            </w:r>
          </w:p>
        </w:tc>
        <w:tc>
          <w:tcPr>
            <w:tcW w:w="219" w:type="pct"/>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上罗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下线</w:t>
            </w:r>
          </w:p>
        </w:tc>
        <w:tc>
          <w:tcPr>
            <w:tcW w:w="174" w:type="pct"/>
            <w:gridSpan w:val="2"/>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0421458565</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上海建工集团股份有限公司昌九大道快速路改造二期工程项目部</w:t>
            </w:r>
          </w:p>
        </w:tc>
        <w:tc>
          <w:tcPr>
            <w:tcW w:w="178"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800</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390</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402</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75</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225</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75</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225</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吴莉红</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13870876668</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13576027050</w:t>
            </w:r>
          </w:p>
        </w:tc>
      </w:tr>
      <w:tr w:rsidR="001247ED" w:rsidRPr="00FD1026" w:rsidTr="00E33C0A">
        <w:trPr>
          <w:trHeight w:val="883"/>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7</w:t>
            </w:r>
          </w:p>
        </w:tc>
        <w:tc>
          <w:tcPr>
            <w:tcW w:w="244" w:type="pct"/>
            <w:tcBorders>
              <w:top w:val="nil"/>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914</w:t>
            </w:r>
          </w:p>
        </w:tc>
        <w:tc>
          <w:tcPr>
            <w:tcW w:w="219" w:type="pct"/>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上罗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下线</w:t>
            </w:r>
          </w:p>
        </w:tc>
        <w:tc>
          <w:tcPr>
            <w:tcW w:w="174" w:type="pct"/>
            <w:gridSpan w:val="2"/>
            <w:tcBorders>
              <w:top w:val="nil"/>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0201539848</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南昌工业控股集团有限公司新柴管理处</w:t>
            </w:r>
          </w:p>
        </w:tc>
        <w:tc>
          <w:tcPr>
            <w:tcW w:w="178"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630</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260</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280</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李娜娜</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18970072334</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13576027053</w:t>
            </w:r>
          </w:p>
        </w:tc>
      </w:tr>
      <w:tr w:rsidR="001247ED" w:rsidRPr="00FD1026" w:rsidTr="00E33C0A">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lastRenderedPageBreak/>
              <w:t>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918</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马鞍线</w:t>
            </w:r>
          </w:p>
        </w:tc>
        <w:tc>
          <w:tcPr>
            <w:tcW w:w="1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0507507848</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南昌金开环保工程有限公司</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630</w:t>
            </w:r>
          </w:p>
        </w:tc>
        <w:tc>
          <w:tcPr>
            <w:tcW w:w="2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310</w:t>
            </w:r>
          </w:p>
        </w:tc>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w:t>
            </w:r>
          </w:p>
        </w:tc>
        <w:tc>
          <w:tcPr>
            <w:tcW w:w="1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120</w:t>
            </w:r>
          </w:p>
        </w:tc>
        <w:tc>
          <w:tcPr>
            <w:tcW w:w="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90</w:t>
            </w:r>
          </w:p>
        </w:tc>
        <w:tc>
          <w:tcPr>
            <w:tcW w:w="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120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李平</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13870865235</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13576027054</w:t>
            </w:r>
          </w:p>
        </w:tc>
      </w:tr>
      <w:tr w:rsidR="001247ED" w:rsidRPr="00FD1026" w:rsidTr="00E33C0A">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918</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10kV马鞍线</w:t>
            </w:r>
          </w:p>
        </w:tc>
        <w:tc>
          <w:tcPr>
            <w:tcW w:w="1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0267922813</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江西东鑫混凝土有限公司</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500</w:t>
            </w:r>
          </w:p>
        </w:tc>
        <w:tc>
          <w:tcPr>
            <w:tcW w:w="2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270</w:t>
            </w:r>
          </w:p>
        </w:tc>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273</w:t>
            </w:r>
          </w:p>
        </w:tc>
        <w:tc>
          <w:tcPr>
            <w:tcW w:w="1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120</w:t>
            </w:r>
          </w:p>
        </w:tc>
        <w:tc>
          <w:tcPr>
            <w:tcW w:w="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90</w:t>
            </w:r>
          </w:p>
        </w:tc>
        <w:tc>
          <w:tcPr>
            <w:tcW w:w="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120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熊毛毛</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13970083094</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13576027055</w:t>
            </w:r>
          </w:p>
        </w:tc>
      </w:tr>
      <w:tr w:rsidR="001247ED" w:rsidRPr="00FD1026" w:rsidTr="00E33C0A">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1247ED"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下罗变110KV</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变电站</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#1主变</w:t>
            </w:r>
          </w:p>
        </w:tc>
        <w:tc>
          <w:tcPr>
            <w:tcW w:w="1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963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10kV天缘线</w:t>
            </w:r>
          </w:p>
        </w:tc>
        <w:tc>
          <w:tcPr>
            <w:tcW w:w="174" w:type="pct"/>
            <w:gridSpan w:val="2"/>
            <w:tcBorders>
              <w:top w:val="single" w:sz="4" w:space="0" w:color="auto"/>
              <w:left w:val="nil"/>
              <w:bottom w:val="single" w:sz="4" w:space="0" w:color="auto"/>
              <w:right w:val="single" w:sz="4" w:space="0" w:color="auto"/>
            </w:tcBorders>
            <w:shd w:val="clear" w:color="auto" w:fill="auto"/>
            <w:noWrap/>
            <w:vAlign w:val="center"/>
            <w:hideMark/>
          </w:tcPr>
          <w:p w:rsid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w:t>
            </w:r>
          </w:p>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公司</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0015849797</w:t>
            </w:r>
          </w:p>
        </w:tc>
        <w:tc>
          <w:tcPr>
            <w:tcW w:w="494"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南昌华盈超硬材料有限公司</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400</w:t>
            </w:r>
          </w:p>
        </w:tc>
        <w:tc>
          <w:tcPr>
            <w:tcW w:w="204"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260</w:t>
            </w:r>
          </w:p>
        </w:tc>
        <w:tc>
          <w:tcPr>
            <w:tcW w:w="205"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235</w:t>
            </w:r>
          </w:p>
        </w:tc>
        <w:tc>
          <w:tcPr>
            <w:tcW w:w="194" w:type="pct"/>
            <w:gridSpan w:val="3"/>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w:t>
            </w:r>
          </w:p>
        </w:tc>
        <w:tc>
          <w:tcPr>
            <w:tcW w:w="149"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110</w:t>
            </w:r>
          </w:p>
        </w:tc>
        <w:tc>
          <w:tcPr>
            <w:tcW w:w="150"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80</w:t>
            </w:r>
          </w:p>
        </w:tc>
        <w:tc>
          <w:tcPr>
            <w:tcW w:w="150"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110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w:t>
            </w:r>
          </w:p>
        </w:tc>
        <w:tc>
          <w:tcPr>
            <w:tcW w:w="150" w:type="pct"/>
            <w:gridSpan w:val="3"/>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80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熊美珍</w:t>
            </w:r>
          </w:p>
        </w:tc>
        <w:tc>
          <w:tcPr>
            <w:tcW w:w="330" w:type="pct"/>
            <w:gridSpan w:val="2"/>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13767065771</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陈强</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13576027058</w:t>
            </w:r>
          </w:p>
        </w:tc>
      </w:tr>
      <w:tr w:rsidR="001247ED" w:rsidRPr="00FD1026" w:rsidTr="00E33C0A">
        <w:trPr>
          <w:trHeight w:val="409"/>
        </w:trPr>
        <w:tc>
          <w:tcPr>
            <w:tcW w:w="1972"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110千伏下罗变电站局部负荷管理错避峰负荷合计</w:t>
            </w:r>
          </w:p>
        </w:tc>
        <w:tc>
          <w:tcPr>
            <w:tcW w:w="178" w:type="pct"/>
            <w:tcBorders>
              <w:top w:val="nil"/>
              <w:left w:val="nil"/>
              <w:bottom w:val="single" w:sz="4" w:space="0" w:color="auto"/>
              <w:right w:val="single" w:sz="4" w:space="0" w:color="auto"/>
            </w:tcBorders>
            <w:shd w:val="clear" w:color="auto" w:fill="auto"/>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205"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194"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149"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2030</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595</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1435</w:t>
            </w:r>
          </w:p>
        </w:tc>
        <w:tc>
          <w:tcPr>
            <w:tcW w:w="15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2030</w:t>
            </w:r>
          </w:p>
        </w:tc>
        <w:tc>
          <w:tcPr>
            <w:tcW w:w="150"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595</w:t>
            </w:r>
          </w:p>
        </w:tc>
        <w:tc>
          <w:tcPr>
            <w:tcW w:w="150" w:type="pct"/>
            <w:gridSpan w:val="3"/>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1435</w:t>
            </w:r>
          </w:p>
        </w:tc>
        <w:tc>
          <w:tcPr>
            <w:tcW w:w="205"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199"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401EE5" w:rsidRPr="00FD1026" w:rsidRDefault="00401EE5" w:rsidP="00FD1026">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 xml:space="preserve">　</w:t>
            </w:r>
          </w:p>
        </w:tc>
      </w:tr>
      <w:tr w:rsidR="00401EE5" w:rsidRPr="00FD1026" w:rsidTr="001247ED">
        <w:trPr>
          <w:trHeight w:val="507"/>
        </w:trPr>
        <w:tc>
          <w:tcPr>
            <w:tcW w:w="5000" w:type="pct"/>
            <w:gridSpan w:val="38"/>
            <w:tcBorders>
              <w:top w:val="nil"/>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
                <w:bCs/>
                <w:kern w:val="0"/>
                <w:sz w:val="21"/>
                <w:szCs w:val="21"/>
              </w:rPr>
            </w:pPr>
            <w:r w:rsidRPr="001247ED">
              <w:rPr>
                <w:rFonts w:ascii="宋体" w:eastAsia="宋体" w:hAnsi="宋体" w:cs="宋体" w:hint="eastAsia"/>
                <w:b/>
                <w:bCs/>
                <w:kern w:val="0"/>
                <w:sz w:val="21"/>
                <w:szCs w:val="21"/>
              </w:rPr>
              <w:t>110千伏樵舍变电站局部负荷管理错避峰负荷方案</w:t>
            </w:r>
          </w:p>
        </w:tc>
      </w:tr>
      <w:tr w:rsidR="001247ED" w:rsidRPr="001247ED" w:rsidTr="00E33C0A">
        <w:trPr>
          <w:trHeight w:val="300"/>
        </w:trPr>
        <w:tc>
          <w:tcPr>
            <w:tcW w:w="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序号</w:t>
            </w:r>
          </w:p>
        </w:tc>
        <w:tc>
          <w:tcPr>
            <w:tcW w:w="2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变电站</w:t>
            </w:r>
          </w:p>
        </w:tc>
        <w:tc>
          <w:tcPr>
            <w:tcW w:w="2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7ED"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接带</w:t>
            </w:r>
          </w:p>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主变</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开关编号</w:t>
            </w:r>
          </w:p>
        </w:tc>
        <w:tc>
          <w:tcPr>
            <w:tcW w:w="22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7ED"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线路</w:t>
            </w:r>
          </w:p>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名称</w:t>
            </w:r>
          </w:p>
        </w:tc>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所属供电单位</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用户编号</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用户名称</w:t>
            </w:r>
          </w:p>
        </w:tc>
        <w:tc>
          <w:tcPr>
            <w:tcW w:w="1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专线/专变</w:t>
            </w:r>
          </w:p>
        </w:tc>
        <w:tc>
          <w:tcPr>
            <w:tcW w:w="2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运行容量</w:t>
            </w:r>
            <w:r w:rsidRPr="001247ED">
              <w:rPr>
                <w:rFonts w:ascii="宋体" w:eastAsia="宋体" w:hAnsi="宋体" w:cs="宋体" w:hint="eastAsia"/>
                <w:bCs/>
                <w:kern w:val="0"/>
                <w:sz w:val="18"/>
                <w:szCs w:val="18"/>
              </w:rPr>
              <w:br/>
              <w:t>(千伏安)</w:t>
            </w:r>
          </w:p>
        </w:tc>
        <w:tc>
          <w:tcPr>
            <w:tcW w:w="409" w:type="pct"/>
            <w:gridSpan w:val="4"/>
            <w:tcBorders>
              <w:top w:val="single" w:sz="4" w:space="0" w:color="auto"/>
              <w:left w:val="nil"/>
              <w:bottom w:val="single" w:sz="4" w:space="0" w:color="auto"/>
              <w:right w:val="single" w:sz="4" w:space="0" w:color="auto"/>
            </w:tcBorders>
            <w:shd w:val="clear" w:color="auto" w:fill="auto"/>
            <w:noWrap/>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 xml:space="preserve">　</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3BF"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保安</w:t>
            </w:r>
          </w:p>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负荷</w:t>
            </w:r>
            <w:r w:rsidRPr="001247ED">
              <w:rPr>
                <w:rFonts w:ascii="宋体" w:eastAsia="宋体" w:hAnsi="宋体" w:cs="宋体" w:hint="eastAsia"/>
                <w:bCs/>
                <w:kern w:val="0"/>
                <w:sz w:val="18"/>
                <w:szCs w:val="18"/>
              </w:rPr>
              <w:br/>
              <w:t>(千瓦)</w:t>
            </w:r>
          </w:p>
        </w:tc>
        <w:tc>
          <w:tcPr>
            <w:tcW w:w="899" w:type="pct"/>
            <w:gridSpan w:val="12"/>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调控负荷指标（千瓦）</w:t>
            </w:r>
          </w:p>
        </w:tc>
        <w:tc>
          <w:tcPr>
            <w:tcW w:w="2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企业负荷管理负责人</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联系电话</w:t>
            </w:r>
          </w:p>
        </w:tc>
        <w:tc>
          <w:tcPr>
            <w:tcW w:w="2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供电</w:t>
            </w:r>
          </w:p>
          <w:p w:rsid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公司</w:t>
            </w:r>
          </w:p>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负责人</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联系电话</w:t>
            </w:r>
          </w:p>
        </w:tc>
      </w:tr>
      <w:tr w:rsidR="001247ED" w:rsidRPr="001247ED" w:rsidTr="00E33C0A">
        <w:trPr>
          <w:trHeight w:val="30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47"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29"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25"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68"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3BF"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早高峰最大</w:t>
            </w:r>
          </w:p>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负荷</w:t>
            </w:r>
            <w:r w:rsidRPr="001247ED">
              <w:rPr>
                <w:rFonts w:ascii="宋体" w:eastAsia="宋体" w:hAnsi="宋体" w:cs="宋体" w:hint="eastAsia"/>
                <w:bCs/>
                <w:kern w:val="0"/>
                <w:sz w:val="18"/>
                <w:szCs w:val="18"/>
              </w:rPr>
              <w:br/>
              <w:t>(千瓦)</w:t>
            </w:r>
          </w:p>
        </w:tc>
        <w:tc>
          <w:tcPr>
            <w:tcW w:w="2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3BF"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晚高峰最大</w:t>
            </w:r>
          </w:p>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负荷</w:t>
            </w:r>
            <w:r w:rsidRPr="001247ED">
              <w:rPr>
                <w:rFonts w:ascii="宋体" w:eastAsia="宋体" w:hAnsi="宋体" w:cs="宋体" w:hint="eastAsia"/>
                <w:bCs/>
                <w:kern w:val="0"/>
                <w:sz w:val="18"/>
                <w:szCs w:val="18"/>
              </w:rPr>
              <w:br/>
              <w:t>(千瓦)</w:t>
            </w: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448" w:type="pct"/>
            <w:gridSpan w:val="6"/>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早高峰</w:t>
            </w:r>
          </w:p>
        </w:tc>
        <w:tc>
          <w:tcPr>
            <w:tcW w:w="451" w:type="pct"/>
            <w:gridSpan w:val="6"/>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晚高峰</w:t>
            </w:r>
          </w:p>
        </w:tc>
        <w:tc>
          <w:tcPr>
            <w:tcW w:w="207"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04"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r>
      <w:tr w:rsidR="001247ED" w:rsidRPr="001247ED" w:rsidTr="00E33C0A">
        <w:trPr>
          <w:trHeight w:val="7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47"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29"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25"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68"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07"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02"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148" w:type="pct"/>
            <w:gridSpan w:val="2"/>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总错避峰</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错峰</w:t>
            </w: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避峰</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总错避峰</w:t>
            </w:r>
          </w:p>
        </w:tc>
        <w:tc>
          <w:tcPr>
            <w:tcW w:w="162" w:type="pct"/>
            <w:gridSpan w:val="3"/>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错峰</w:t>
            </w:r>
          </w:p>
        </w:tc>
        <w:tc>
          <w:tcPr>
            <w:tcW w:w="140" w:type="pct"/>
            <w:tcBorders>
              <w:top w:val="single" w:sz="4" w:space="0" w:color="auto"/>
              <w:left w:val="nil"/>
              <w:bottom w:val="single" w:sz="4" w:space="0" w:color="auto"/>
              <w:right w:val="single" w:sz="4" w:space="0" w:color="auto"/>
            </w:tcBorders>
            <w:shd w:val="clear" w:color="auto" w:fill="auto"/>
            <w:vAlign w:val="center"/>
            <w:hideMark/>
          </w:tcPr>
          <w:p w:rsidR="00401EE5" w:rsidRPr="001247ED" w:rsidRDefault="00401EE5" w:rsidP="00FD1026">
            <w:pPr>
              <w:widowControl/>
              <w:spacing w:line="240" w:lineRule="exact"/>
              <w:ind w:leftChars="-23" w:left="-74" w:rightChars="-33" w:right="-106"/>
              <w:jc w:val="center"/>
              <w:rPr>
                <w:rFonts w:ascii="宋体" w:eastAsia="宋体" w:hAnsi="宋体" w:cs="宋体"/>
                <w:bCs/>
                <w:kern w:val="0"/>
                <w:sz w:val="18"/>
                <w:szCs w:val="18"/>
              </w:rPr>
            </w:pPr>
            <w:r w:rsidRPr="001247ED">
              <w:rPr>
                <w:rFonts w:ascii="宋体" w:eastAsia="宋体" w:hAnsi="宋体" w:cs="宋体" w:hint="eastAsia"/>
                <w:bCs/>
                <w:kern w:val="0"/>
                <w:sz w:val="18"/>
                <w:szCs w:val="18"/>
              </w:rPr>
              <w:t>避峰</w:t>
            </w:r>
          </w:p>
        </w:tc>
        <w:tc>
          <w:tcPr>
            <w:tcW w:w="207"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204" w:type="pct"/>
            <w:gridSpan w:val="2"/>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401EE5" w:rsidRPr="001247ED" w:rsidRDefault="00401EE5" w:rsidP="00FD1026">
            <w:pPr>
              <w:widowControl/>
              <w:spacing w:line="240" w:lineRule="exact"/>
              <w:ind w:leftChars="-23" w:left="-74" w:rightChars="-33" w:right="-106"/>
              <w:jc w:val="left"/>
              <w:rPr>
                <w:rFonts w:ascii="宋体" w:eastAsia="宋体" w:hAnsi="宋体" w:cs="宋体"/>
                <w:bCs/>
                <w:kern w:val="0"/>
                <w:sz w:val="18"/>
                <w:szCs w:val="18"/>
              </w:rPr>
            </w:pPr>
          </w:p>
        </w:tc>
      </w:tr>
      <w:tr w:rsidR="001247ED" w:rsidRPr="00FD1026" w:rsidTr="00E33C0A">
        <w:trPr>
          <w:trHeight w:val="720"/>
        </w:trPr>
        <w:tc>
          <w:tcPr>
            <w:tcW w:w="136"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1</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樵舍110kV</w:t>
            </w:r>
          </w:p>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变电站</w:t>
            </w:r>
          </w:p>
        </w:tc>
        <w:tc>
          <w:tcPr>
            <w:tcW w:w="229" w:type="pct"/>
            <w:gridSpan w:val="2"/>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#1</w:t>
            </w:r>
          </w:p>
        </w:tc>
        <w:tc>
          <w:tcPr>
            <w:tcW w:w="161"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919</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rsidR="00E33C0A"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10kV</w:t>
            </w:r>
          </w:p>
          <w:p w:rsidR="00E33C0A"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杨家堂</w:t>
            </w:r>
          </w:p>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Ⅰ线</w:t>
            </w:r>
          </w:p>
        </w:tc>
        <w:tc>
          <w:tcPr>
            <w:tcW w:w="168"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昌北公司</w:t>
            </w:r>
          </w:p>
        </w:tc>
        <w:tc>
          <w:tcPr>
            <w:tcW w:w="312"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0359494794</w:t>
            </w:r>
          </w:p>
        </w:tc>
        <w:tc>
          <w:tcPr>
            <w:tcW w:w="489"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7E63BF">
            <w:pPr>
              <w:widowControl/>
              <w:spacing w:line="240" w:lineRule="exact"/>
              <w:ind w:leftChars="-23" w:left="-74" w:rightChars="-33" w:right="-106"/>
              <w:rPr>
                <w:rFonts w:ascii="宋体" w:eastAsia="宋体" w:hAnsi="宋体" w:cs="宋体"/>
                <w:kern w:val="0"/>
                <w:sz w:val="18"/>
                <w:szCs w:val="18"/>
              </w:rPr>
            </w:pPr>
            <w:r w:rsidRPr="001247ED">
              <w:rPr>
                <w:rFonts w:ascii="宋体" w:eastAsia="宋体" w:hAnsi="宋体" w:cs="宋体" w:hint="eastAsia"/>
                <w:kern w:val="0"/>
                <w:sz w:val="18"/>
                <w:szCs w:val="18"/>
              </w:rPr>
              <w:t>江西展耀微电子有限公司</w:t>
            </w:r>
          </w:p>
        </w:tc>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专变</w:t>
            </w: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57407</w:t>
            </w: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8500</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8900</w:t>
            </w:r>
          </w:p>
        </w:tc>
        <w:tc>
          <w:tcPr>
            <w:tcW w:w="190"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1000</w:t>
            </w:r>
          </w:p>
        </w:tc>
        <w:tc>
          <w:tcPr>
            <w:tcW w:w="148" w:type="pct"/>
            <w:gridSpan w:val="2"/>
            <w:tcBorders>
              <w:top w:val="single" w:sz="4" w:space="0" w:color="auto"/>
              <w:left w:val="nil"/>
              <w:bottom w:val="single" w:sz="4" w:space="0" w:color="auto"/>
              <w:right w:val="single" w:sz="4" w:space="0" w:color="auto"/>
            </w:tcBorders>
            <w:shd w:val="clear" w:color="auto" w:fill="auto"/>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500</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200</w:t>
            </w: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300</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500</w:t>
            </w:r>
          </w:p>
        </w:tc>
        <w:tc>
          <w:tcPr>
            <w:tcW w:w="162" w:type="pct"/>
            <w:gridSpan w:val="3"/>
            <w:tcBorders>
              <w:top w:val="single" w:sz="4" w:space="0" w:color="auto"/>
              <w:left w:val="nil"/>
              <w:bottom w:val="single" w:sz="4" w:space="0" w:color="auto"/>
              <w:right w:val="single" w:sz="4" w:space="0" w:color="auto"/>
            </w:tcBorders>
            <w:shd w:val="clear" w:color="auto" w:fill="auto"/>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200</w:t>
            </w:r>
          </w:p>
        </w:tc>
        <w:tc>
          <w:tcPr>
            <w:tcW w:w="140" w:type="pct"/>
            <w:tcBorders>
              <w:top w:val="single" w:sz="4" w:space="0" w:color="auto"/>
              <w:left w:val="nil"/>
              <w:bottom w:val="single" w:sz="4" w:space="0" w:color="auto"/>
              <w:right w:val="single" w:sz="4" w:space="0" w:color="auto"/>
            </w:tcBorders>
            <w:shd w:val="clear" w:color="auto" w:fill="auto"/>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300</w:t>
            </w: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徐声亮</w:t>
            </w:r>
          </w:p>
        </w:tc>
        <w:tc>
          <w:tcPr>
            <w:tcW w:w="325"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13732904849</w:t>
            </w:r>
          </w:p>
        </w:tc>
        <w:tc>
          <w:tcPr>
            <w:tcW w:w="204" w:type="pct"/>
            <w:gridSpan w:val="2"/>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孙宽宏</w:t>
            </w:r>
          </w:p>
        </w:tc>
        <w:tc>
          <w:tcPr>
            <w:tcW w:w="347" w:type="pct"/>
            <w:tcBorders>
              <w:top w:val="single" w:sz="4" w:space="0" w:color="auto"/>
              <w:left w:val="single" w:sz="4" w:space="0" w:color="auto"/>
              <w:bottom w:val="single" w:sz="4" w:space="0" w:color="auto"/>
              <w:right w:val="single" w:sz="4" w:space="0" w:color="auto"/>
            </w:tcBorders>
            <w:vAlign w:val="center"/>
            <w:hideMark/>
          </w:tcPr>
          <w:p w:rsidR="001247ED" w:rsidRPr="001247ED" w:rsidRDefault="001247ED" w:rsidP="001247ED">
            <w:pPr>
              <w:widowControl/>
              <w:spacing w:line="240" w:lineRule="exact"/>
              <w:ind w:leftChars="-23" w:left="-74" w:rightChars="-33" w:right="-106"/>
              <w:jc w:val="center"/>
              <w:rPr>
                <w:rFonts w:ascii="宋体" w:eastAsia="宋体" w:hAnsi="宋体" w:cs="宋体"/>
                <w:kern w:val="0"/>
                <w:sz w:val="18"/>
                <w:szCs w:val="18"/>
              </w:rPr>
            </w:pPr>
            <w:r w:rsidRPr="001247ED">
              <w:rPr>
                <w:rFonts w:ascii="宋体" w:eastAsia="宋体" w:hAnsi="宋体" w:cs="宋体" w:hint="eastAsia"/>
                <w:kern w:val="0"/>
                <w:sz w:val="18"/>
                <w:szCs w:val="18"/>
              </w:rPr>
              <w:t>13640549917</w:t>
            </w:r>
          </w:p>
        </w:tc>
      </w:tr>
      <w:tr w:rsidR="00E33C0A" w:rsidRPr="00FD1026" w:rsidTr="00E33C0A">
        <w:trPr>
          <w:trHeight w:val="720"/>
        </w:trPr>
        <w:tc>
          <w:tcPr>
            <w:tcW w:w="136"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997E2A">
            <w:pPr>
              <w:widowControl/>
              <w:spacing w:line="240" w:lineRule="auto"/>
              <w:jc w:val="center"/>
              <w:rPr>
                <w:rFonts w:ascii="宋体" w:eastAsia="宋体" w:hAnsi="宋体" w:cs="宋体"/>
                <w:kern w:val="0"/>
                <w:sz w:val="18"/>
                <w:szCs w:val="18"/>
              </w:rPr>
            </w:pPr>
            <w:r w:rsidRPr="00FD1026">
              <w:rPr>
                <w:rFonts w:ascii="宋体" w:eastAsia="宋体" w:hAnsi="宋体" w:cs="宋体" w:hint="eastAsia"/>
                <w:kern w:val="0"/>
                <w:sz w:val="18"/>
                <w:szCs w:val="18"/>
              </w:rPr>
              <w:t>2</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樵舍110kV变电站</w:t>
            </w:r>
          </w:p>
        </w:tc>
        <w:tc>
          <w:tcPr>
            <w:tcW w:w="229"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w:t>
            </w:r>
          </w:p>
        </w:tc>
        <w:tc>
          <w:tcPr>
            <w:tcW w:w="161"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926</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rsidR="00E33C0A"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10kV</w:t>
            </w:r>
          </w:p>
          <w:p w:rsidR="00E33C0A"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杨家堂</w:t>
            </w:r>
          </w:p>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Ⅱ线</w:t>
            </w:r>
          </w:p>
        </w:tc>
        <w:tc>
          <w:tcPr>
            <w:tcW w:w="168"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昌北公司</w:t>
            </w:r>
          </w:p>
        </w:tc>
        <w:tc>
          <w:tcPr>
            <w:tcW w:w="312"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0375625929</w:t>
            </w:r>
          </w:p>
        </w:tc>
        <w:tc>
          <w:tcPr>
            <w:tcW w:w="489"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rPr>
                <w:rFonts w:ascii="宋体" w:eastAsia="宋体" w:hAnsi="宋体" w:cs="宋体"/>
                <w:kern w:val="0"/>
                <w:sz w:val="18"/>
                <w:szCs w:val="18"/>
              </w:rPr>
            </w:pPr>
            <w:r w:rsidRPr="00FD1026">
              <w:rPr>
                <w:rFonts w:ascii="宋体" w:eastAsia="宋体" w:hAnsi="宋体" w:cs="宋体" w:hint="eastAsia"/>
                <w:kern w:val="0"/>
                <w:sz w:val="18"/>
                <w:szCs w:val="18"/>
              </w:rPr>
              <w:t>南昌凯迅光电股份有限公司</w:t>
            </w:r>
          </w:p>
        </w:tc>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专变</w:t>
            </w: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4000</w:t>
            </w: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3000</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2000</w:t>
            </w:r>
          </w:p>
        </w:tc>
        <w:tc>
          <w:tcPr>
            <w:tcW w:w="190"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2200</w:t>
            </w:r>
          </w:p>
        </w:tc>
        <w:tc>
          <w:tcPr>
            <w:tcW w:w="148"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500</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500</w:t>
            </w:r>
          </w:p>
        </w:tc>
        <w:tc>
          <w:tcPr>
            <w:tcW w:w="162" w:type="pct"/>
            <w:gridSpan w:val="3"/>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200</w:t>
            </w:r>
          </w:p>
        </w:tc>
        <w:tc>
          <w:tcPr>
            <w:tcW w:w="140" w:type="pct"/>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300</w:t>
            </w: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文秉江</w:t>
            </w:r>
          </w:p>
        </w:tc>
        <w:tc>
          <w:tcPr>
            <w:tcW w:w="325"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15797627003</w:t>
            </w:r>
          </w:p>
        </w:tc>
        <w:tc>
          <w:tcPr>
            <w:tcW w:w="204" w:type="pct"/>
            <w:gridSpan w:val="2"/>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孙宽宏</w:t>
            </w:r>
          </w:p>
        </w:tc>
        <w:tc>
          <w:tcPr>
            <w:tcW w:w="347" w:type="pct"/>
            <w:tcBorders>
              <w:top w:val="single" w:sz="4" w:space="0" w:color="auto"/>
              <w:left w:val="single" w:sz="4" w:space="0" w:color="auto"/>
              <w:bottom w:val="single" w:sz="4" w:space="0" w:color="auto"/>
              <w:right w:val="single" w:sz="4" w:space="0" w:color="auto"/>
            </w:tcBorders>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kern w:val="0"/>
                <w:sz w:val="18"/>
                <w:szCs w:val="18"/>
              </w:rPr>
              <w:t>13640549917</w:t>
            </w:r>
          </w:p>
        </w:tc>
      </w:tr>
      <w:tr w:rsidR="00E33C0A" w:rsidRPr="00FD1026" w:rsidTr="00E33C0A">
        <w:trPr>
          <w:trHeight w:val="464"/>
        </w:trPr>
        <w:tc>
          <w:tcPr>
            <w:tcW w:w="1967" w:type="pct"/>
            <w:gridSpan w:val="11"/>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E33C0A">
            <w:pPr>
              <w:widowControl/>
              <w:spacing w:line="240" w:lineRule="exact"/>
              <w:ind w:leftChars="-23" w:left="-74" w:rightChars="-33" w:right="-106"/>
              <w:jc w:val="center"/>
              <w:rPr>
                <w:rFonts w:ascii="宋体" w:eastAsia="宋体" w:hAnsi="宋体" w:cs="宋体"/>
                <w:kern w:val="0"/>
                <w:sz w:val="18"/>
                <w:szCs w:val="18"/>
              </w:rPr>
            </w:pPr>
            <w:r w:rsidRPr="00FD1026">
              <w:rPr>
                <w:rFonts w:ascii="宋体" w:eastAsia="宋体" w:hAnsi="宋体" w:cs="宋体" w:hint="eastAsia"/>
                <w:b/>
                <w:bCs/>
                <w:kern w:val="0"/>
                <w:sz w:val="18"/>
                <w:szCs w:val="18"/>
              </w:rPr>
              <w:t>110千伏樵舍变电站局部负荷管理错避峰负荷合计</w:t>
            </w:r>
          </w:p>
        </w:tc>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190" w:type="pct"/>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148"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1000</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400</w:t>
            </w: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600</w:t>
            </w:r>
          </w:p>
        </w:tc>
        <w:tc>
          <w:tcPr>
            <w:tcW w:w="149" w:type="pct"/>
            <w:gridSpan w:val="2"/>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1000</w:t>
            </w:r>
          </w:p>
        </w:tc>
        <w:tc>
          <w:tcPr>
            <w:tcW w:w="162" w:type="pct"/>
            <w:gridSpan w:val="3"/>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400</w:t>
            </w:r>
          </w:p>
        </w:tc>
        <w:tc>
          <w:tcPr>
            <w:tcW w:w="140" w:type="pct"/>
            <w:tcBorders>
              <w:top w:val="single" w:sz="4" w:space="0" w:color="auto"/>
              <w:left w:val="nil"/>
              <w:bottom w:val="single" w:sz="4" w:space="0" w:color="auto"/>
              <w:right w:val="single" w:sz="4" w:space="0" w:color="auto"/>
            </w:tcBorders>
            <w:shd w:val="clear" w:color="auto" w:fill="auto"/>
            <w:vAlign w:val="center"/>
            <w:hideMark/>
          </w:tcPr>
          <w:p w:rsidR="00E33C0A" w:rsidRPr="00FD1026" w:rsidRDefault="00E33C0A" w:rsidP="00E33C0A">
            <w:pPr>
              <w:widowControl/>
              <w:spacing w:line="240" w:lineRule="exact"/>
              <w:ind w:leftChars="-23" w:left="-74" w:rightChars="-33" w:right="-106"/>
              <w:jc w:val="center"/>
              <w:rPr>
                <w:rFonts w:ascii="宋体" w:eastAsia="宋体" w:hAnsi="宋体" w:cs="宋体"/>
                <w:b/>
                <w:bCs/>
                <w:kern w:val="0"/>
                <w:sz w:val="18"/>
                <w:szCs w:val="18"/>
              </w:rPr>
            </w:pPr>
            <w:r w:rsidRPr="00FD1026">
              <w:rPr>
                <w:rFonts w:ascii="宋体" w:eastAsia="宋体" w:hAnsi="宋体" w:cs="宋体" w:hint="eastAsia"/>
                <w:b/>
                <w:bCs/>
                <w:kern w:val="0"/>
                <w:sz w:val="18"/>
                <w:szCs w:val="18"/>
              </w:rPr>
              <w:t>600</w:t>
            </w: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325" w:type="pct"/>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204" w:type="pct"/>
            <w:gridSpan w:val="2"/>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E33C0A" w:rsidRPr="001247ED" w:rsidRDefault="00E33C0A" w:rsidP="001247ED">
            <w:pPr>
              <w:widowControl/>
              <w:spacing w:line="240" w:lineRule="exact"/>
              <w:ind w:leftChars="-23" w:left="-74" w:rightChars="-33" w:right="-106"/>
              <w:jc w:val="center"/>
              <w:rPr>
                <w:rFonts w:ascii="宋体" w:eastAsia="宋体" w:hAnsi="宋体" w:cs="宋体"/>
                <w:kern w:val="0"/>
                <w:sz w:val="18"/>
                <w:szCs w:val="18"/>
              </w:rPr>
            </w:pPr>
          </w:p>
        </w:tc>
      </w:tr>
    </w:tbl>
    <w:p w:rsidR="00FD1026" w:rsidRDefault="00FD1026" w:rsidP="00401EE5">
      <w:pPr>
        <w:widowControl/>
        <w:spacing w:line="240" w:lineRule="auto"/>
        <w:jc w:val="center"/>
        <w:rPr>
          <w:rFonts w:ascii="宋体" w:eastAsia="宋体" w:hAnsi="宋体" w:cs="宋体"/>
          <w:kern w:val="0"/>
          <w:sz w:val="18"/>
          <w:szCs w:val="18"/>
        </w:rPr>
        <w:sectPr w:rsidR="00FD1026" w:rsidSect="00401EE5">
          <w:pgSz w:w="16838" w:h="11906" w:orient="landscape"/>
          <w:pgMar w:top="1440" w:right="1418" w:bottom="1440" w:left="1418" w:header="851" w:footer="992" w:gutter="0"/>
          <w:cols w:space="425"/>
          <w:docGrid w:type="linesAndChars" w:linePitch="435"/>
        </w:sectPr>
      </w:pPr>
    </w:p>
    <w:p w:rsidR="00FD1026" w:rsidRDefault="000D6CE7" w:rsidP="000D6CE7">
      <w:pPr>
        <w:widowControl/>
        <w:spacing w:line="240" w:lineRule="auto"/>
        <w:rPr>
          <w:rFonts w:ascii="方正小标宋简体" w:eastAsia="方正小标宋简体" w:hAnsi="宋体" w:cs="宋体"/>
          <w:bCs/>
          <w:kern w:val="0"/>
          <w:sz w:val="44"/>
          <w:szCs w:val="44"/>
        </w:rPr>
      </w:pPr>
      <w:r w:rsidRPr="000D6CE7">
        <w:rPr>
          <w:rFonts w:ascii="仿宋_GB2312" w:hAnsi="宋体" w:cs="宋体" w:hint="eastAsia"/>
          <w:kern w:val="0"/>
        </w:rPr>
        <w:lastRenderedPageBreak/>
        <w:t xml:space="preserve">附件7 </w:t>
      </w:r>
      <w:r>
        <w:rPr>
          <w:rFonts w:ascii="宋体" w:eastAsia="宋体" w:hAnsi="宋体" w:cs="宋体" w:hint="eastAsia"/>
          <w:kern w:val="0"/>
          <w:sz w:val="18"/>
          <w:szCs w:val="18"/>
        </w:rPr>
        <w:t xml:space="preserve">                             </w:t>
      </w:r>
      <w:r w:rsidRPr="000D6CE7">
        <w:rPr>
          <w:rFonts w:ascii="方正小标宋简体" w:eastAsia="方正小标宋简体" w:hAnsi="宋体" w:cs="宋体" w:hint="eastAsia"/>
          <w:bCs/>
          <w:kern w:val="0"/>
          <w:sz w:val="44"/>
          <w:szCs w:val="44"/>
        </w:rPr>
        <w:t>雅中直流稳控切负荷站点及切负荷量</w:t>
      </w:r>
    </w:p>
    <w:p w:rsidR="006705E8" w:rsidRPr="000D6CE7" w:rsidRDefault="006705E8" w:rsidP="006705E8">
      <w:pPr>
        <w:widowControl/>
        <w:spacing w:line="240" w:lineRule="exact"/>
        <w:rPr>
          <w:rFonts w:ascii="方正小标宋简体" w:eastAsia="方正小标宋简体" w:hAnsi="宋体" w:cs="宋体"/>
          <w:kern w:val="0"/>
          <w:sz w:val="44"/>
          <w:szCs w:val="44"/>
        </w:rPr>
      </w:pPr>
    </w:p>
    <w:tbl>
      <w:tblPr>
        <w:tblW w:w="146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242"/>
        <w:gridCol w:w="1583"/>
        <w:gridCol w:w="1154"/>
        <w:gridCol w:w="1276"/>
        <w:gridCol w:w="1888"/>
        <w:gridCol w:w="3215"/>
        <w:gridCol w:w="1701"/>
        <w:gridCol w:w="1276"/>
      </w:tblGrid>
      <w:tr w:rsidR="006705E8" w:rsidRPr="000D6CE7" w:rsidTr="006705E8">
        <w:trPr>
          <w:trHeight w:val="729"/>
        </w:trPr>
        <w:tc>
          <w:tcPr>
            <w:tcW w:w="1279"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供电公司</w:t>
            </w:r>
          </w:p>
        </w:tc>
        <w:tc>
          <w:tcPr>
            <w:tcW w:w="1242" w:type="dxa"/>
            <w:shd w:val="clear" w:color="auto" w:fill="auto"/>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变电站</w:t>
            </w:r>
          </w:p>
        </w:tc>
        <w:tc>
          <w:tcPr>
            <w:tcW w:w="1583" w:type="dxa"/>
            <w:shd w:val="clear" w:color="auto" w:fill="auto"/>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切负荷线路</w:t>
            </w:r>
          </w:p>
        </w:tc>
        <w:tc>
          <w:tcPr>
            <w:tcW w:w="1154" w:type="dxa"/>
            <w:shd w:val="clear" w:color="auto" w:fill="auto"/>
            <w:vAlign w:val="center"/>
            <w:hideMark/>
          </w:tcPr>
          <w:p w:rsidR="006705E8" w:rsidRDefault="000D6CE7" w:rsidP="006705E8">
            <w:pPr>
              <w:widowControl/>
              <w:spacing w:line="300" w:lineRule="exact"/>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电压等级</w:t>
            </w:r>
          </w:p>
          <w:p w:rsidR="000D6CE7" w:rsidRPr="000D6CE7" w:rsidRDefault="000D6CE7" w:rsidP="006705E8">
            <w:pPr>
              <w:widowControl/>
              <w:spacing w:line="300" w:lineRule="exact"/>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kV</w:t>
            </w:r>
          </w:p>
        </w:tc>
        <w:tc>
          <w:tcPr>
            <w:tcW w:w="1276" w:type="dxa"/>
            <w:shd w:val="clear" w:color="auto" w:fill="auto"/>
            <w:vAlign w:val="center"/>
            <w:hideMark/>
          </w:tcPr>
          <w:p w:rsidR="006705E8" w:rsidRDefault="000D6CE7" w:rsidP="006705E8">
            <w:pPr>
              <w:widowControl/>
              <w:spacing w:line="300" w:lineRule="exact"/>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接带负荷</w:t>
            </w:r>
          </w:p>
          <w:p w:rsidR="000D6CE7" w:rsidRPr="000D6CE7" w:rsidRDefault="000D6CE7" w:rsidP="006705E8">
            <w:pPr>
              <w:widowControl/>
              <w:spacing w:line="300" w:lineRule="exact"/>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MW</w:t>
            </w:r>
          </w:p>
        </w:tc>
        <w:tc>
          <w:tcPr>
            <w:tcW w:w="1888" w:type="dxa"/>
            <w:shd w:val="clear" w:color="000000" w:fill="FFFFFF"/>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主要用电性质</w:t>
            </w:r>
          </w:p>
        </w:tc>
        <w:tc>
          <w:tcPr>
            <w:tcW w:w="3215" w:type="dxa"/>
            <w:shd w:val="clear" w:color="000000" w:fill="FFFFFF"/>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主要用户</w:t>
            </w:r>
          </w:p>
        </w:tc>
        <w:tc>
          <w:tcPr>
            <w:tcW w:w="1701" w:type="dxa"/>
            <w:shd w:val="clear" w:color="000000" w:fill="FFFFFF"/>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主要供电范围</w:t>
            </w:r>
          </w:p>
        </w:tc>
        <w:tc>
          <w:tcPr>
            <w:tcW w:w="1276" w:type="dxa"/>
            <w:shd w:val="clear" w:color="000000" w:fill="FFFFFF"/>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备注</w:t>
            </w:r>
          </w:p>
        </w:tc>
      </w:tr>
      <w:tr w:rsidR="000D6CE7" w:rsidRPr="000D6CE7" w:rsidTr="006705E8">
        <w:trPr>
          <w:trHeight w:val="285"/>
        </w:trPr>
        <w:tc>
          <w:tcPr>
            <w:tcW w:w="1279" w:type="dxa"/>
            <w:vMerge w:val="restart"/>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bCs/>
                <w:kern w:val="0"/>
                <w:sz w:val="21"/>
                <w:szCs w:val="21"/>
              </w:rPr>
            </w:pPr>
            <w:r w:rsidRPr="000D6CE7">
              <w:rPr>
                <w:rFonts w:ascii="宋体" w:eastAsia="宋体" w:hAnsi="宋体" w:cs="宋体" w:hint="eastAsia"/>
                <w:bCs/>
                <w:kern w:val="0"/>
                <w:sz w:val="21"/>
                <w:szCs w:val="21"/>
              </w:rPr>
              <w:t>南昌</w:t>
            </w:r>
          </w:p>
        </w:tc>
        <w:tc>
          <w:tcPr>
            <w:tcW w:w="1242" w:type="dxa"/>
            <w:vMerge w:val="restart"/>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蚕桑变</w:t>
            </w:r>
          </w:p>
        </w:tc>
        <w:tc>
          <w:tcPr>
            <w:tcW w:w="1583"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桑周Ⅰ线</w:t>
            </w:r>
          </w:p>
        </w:tc>
        <w:tc>
          <w:tcPr>
            <w:tcW w:w="1154"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110</w:t>
            </w:r>
          </w:p>
        </w:tc>
        <w:tc>
          <w:tcPr>
            <w:tcW w:w="1276" w:type="dxa"/>
            <w:vMerge w:val="restart"/>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28</w:t>
            </w:r>
          </w:p>
        </w:tc>
        <w:tc>
          <w:tcPr>
            <w:tcW w:w="1888"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工商业和居民</w:t>
            </w:r>
          </w:p>
        </w:tc>
        <w:tc>
          <w:tcPr>
            <w:tcW w:w="3215" w:type="dxa"/>
            <w:shd w:val="clear" w:color="auto" w:fill="auto"/>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居民、商业</w:t>
            </w:r>
          </w:p>
        </w:tc>
        <w:tc>
          <w:tcPr>
            <w:tcW w:w="1701"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新祺周地区</w:t>
            </w:r>
          </w:p>
        </w:tc>
        <w:tc>
          <w:tcPr>
            <w:tcW w:w="1276"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r>
      <w:tr w:rsidR="000D6CE7" w:rsidRPr="000D6CE7" w:rsidTr="006705E8">
        <w:trPr>
          <w:trHeight w:val="285"/>
        </w:trPr>
        <w:tc>
          <w:tcPr>
            <w:tcW w:w="1279" w:type="dxa"/>
            <w:vMerge/>
            <w:vAlign w:val="center"/>
            <w:hideMark/>
          </w:tcPr>
          <w:p w:rsidR="000D6CE7" w:rsidRPr="000D6CE7" w:rsidRDefault="000D6CE7" w:rsidP="000D6CE7">
            <w:pPr>
              <w:widowControl/>
              <w:spacing w:line="240" w:lineRule="auto"/>
              <w:jc w:val="left"/>
              <w:rPr>
                <w:rFonts w:ascii="宋体" w:eastAsia="宋体" w:hAnsi="宋体" w:cs="宋体"/>
                <w:b/>
                <w:bCs/>
                <w:kern w:val="0"/>
                <w:sz w:val="21"/>
                <w:szCs w:val="21"/>
              </w:rPr>
            </w:pPr>
          </w:p>
        </w:tc>
        <w:tc>
          <w:tcPr>
            <w:tcW w:w="1242" w:type="dxa"/>
            <w:vMerge/>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p>
        </w:tc>
        <w:tc>
          <w:tcPr>
            <w:tcW w:w="1583"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桑周Ⅱ线</w:t>
            </w:r>
          </w:p>
        </w:tc>
        <w:tc>
          <w:tcPr>
            <w:tcW w:w="1154"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110</w:t>
            </w:r>
          </w:p>
        </w:tc>
        <w:tc>
          <w:tcPr>
            <w:tcW w:w="1276" w:type="dxa"/>
            <w:vMerge/>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p>
        </w:tc>
        <w:tc>
          <w:tcPr>
            <w:tcW w:w="1888"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工商业和居民</w:t>
            </w:r>
          </w:p>
        </w:tc>
        <w:tc>
          <w:tcPr>
            <w:tcW w:w="3215" w:type="dxa"/>
            <w:shd w:val="clear" w:color="auto" w:fill="auto"/>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居民、商业</w:t>
            </w:r>
          </w:p>
        </w:tc>
        <w:tc>
          <w:tcPr>
            <w:tcW w:w="1701"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新祺周地区</w:t>
            </w:r>
          </w:p>
        </w:tc>
        <w:tc>
          <w:tcPr>
            <w:tcW w:w="1276"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r>
      <w:tr w:rsidR="000D6CE7" w:rsidRPr="000D6CE7" w:rsidTr="006705E8">
        <w:trPr>
          <w:trHeight w:val="653"/>
        </w:trPr>
        <w:tc>
          <w:tcPr>
            <w:tcW w:w="1279" w:type="dxa"/>
            <w:vMerge/>
            <w:vAlign w:val="center"/>
            <w:hideMark/>
          </w:tcPr>
          <w:p w:rsidR="000D6CE7" w:rsidRPr="000D6CE7" w:rsidRDefault="000D6CE7" w:rsidP="000D6CE7">
            <w:pPr>
              <w:widowControl/>
              <w:spacing w:line="240" w:lineRule="auto"/>
              <w:jc w:val="left"/>
              <w:rPr>
                <w:rFonts w:ascii="宋体" w:eastAsia="宋体" w:hAnsi="宋体" w:cs="宋体"/>
                <w:b/>
                <w:bCs/>
                <w:kern w:val="0"/>
                <w:sz w:val="21"/>
                <w:szCs w:val="21"/>
              </w:rPr>
            </w:pPr>
          </w:p>
        </w:tc>
        <w:tc>
          <w:tcPr>
            <w:tcW w:w="1242" w:type="dxa"/>
            <w:vMerge w:val="restart"/>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卫国变</w:t>
            </w:r>
          </w:p>
        </w:tc>
        <w:tc>
          <w:tcPr>
            <w:tcW w:w="1583"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卫麦线</w:t>
            </w:r>
          </w:p>
        </w:tc>
        <w:tc>
          <w:tcPr>
            <w:tcW w:w="1154"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110</w:t>
            </w:r>
          </w:p>
        </w:tc>
        <w:tc>
          <w:tcPr>
            <w:tcW w:w="1276" w:type="dxa"/>
            <w:vMerge w:val="restart"/>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118</w:t>
            </w:r>
          </w:p>
        </w:tc>
        <w:tc>
          <w:tcPr>
            <w:tcW w:w="1888"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工商业和居民</w:t>
            </w:r>
          </w:p>
        </w:tc>
        <w:tc>
          <w:tcPr>
            <w:tcW w:w="3215" w:type="dxa"/>
            <w:shd w:val="clear" w:color="auto" w:fill="auto"/>
            <w:vAlign w:val="center"/>
            <w:hideMark/>
          </w:tcPr>
          <w:p w:rsidR="000D6CE7" w:rsidRPr="000D6CE7" w:rsidRDefault="000D6CE7" w:rsidP="006705E8">
            <w:pPr>
              <w:widowControl/>
              <w:spacing w:line="240" w:lineRule="exact"/>
              <w:jc w:val="left"/>
              <w:rPr>
                <w:rFonts w:ascii="宋体" w:eastAsia="宋体" w:hAnsi="宋体" w:cs="宋体"/>
                <w:kern w:val="0"/>
                <w:sz w:val="21"/>
                <w:szCs w:val="21"/>
              </w:rPr>
            </w:pPr>
            <w:r w:rsidRPr="000D6CE7">
              <w:rPr>
                <w:rFonts w:ascii="宋体" w:eastAsia="宋体" w:hAnsi="宋体" w:cs="宋体" w:hint="eastAsia"/>
                <w:kern w:val="0"/>
                <w:sz w:val="21"/>
                <w:szCs w:val="21"/>
              </w:rPr>
              <w:t>财大麦园校区、欧菲光、居民、商业</w:t>
            </w:r>
          </w:p>
        </w:tc>
        <w:tc>
          <w:tcPr>
            <w:tcW w:w="1701"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麦园地区</w:t>
            </w:r>
          </w:p>
        </w:tc>
        <w:tc>
          <w:tcPr>
            <w:tcW w:w="1276"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r>
      <w:tr w:rsidR="000D6CE7" w:rsidRPr="000D6CE7" w:rsidTr="006705E8">
        <w:trPr>
          <w:trHeight w:val="285"/>
        </w:trPr>
        <w:tc>
          <w:tcPr>
            <w:tcW w:w="1279" w:type="dxa"/>
            <w:vMerge/>
            <w:vAlign w:val="center"/>
            <w:hideMark/>
          </w:tcPr>
          <w:p w:rsidR="000D6CE7" w:rsidRPr="000D6CE7" w:rsidRDefault="000D6CE7" w:rsidP="000D6CE7">
            <w:pPr>
              <w:widowControl/>
              <w:spacing w:line="240" w:lineRule="auto"/>
              <w:jc w:val="left"/>
              <w:rPr>
                <w:rFonts w:ascii="宋体" w:eastAsia="宋体" w:hAnsi="宋体" w:cs="宋体"/>
                <w:b/>
                <w:bCs/>
                <w:kern w:val="0"/>
                <w:sz w:val="21"/>
                <w:szCs w:val="21"/>
              </w:rPr>
            </w:pPr>
          </w:p>
        </w:tc>
        <w:tc>
          <w:tcPr>
            <w:tcW w:w="1242" w:type="dxa"/>
            <w:vMerge/>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p>
        </w:tc>
        <w:tc>
          <w:tcPr>
            <w:tcW w:w="1583"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卫双麦Ⅱ线</w:t>
            </w:r>
          </w:p>
        </w:tc>
        <w:tc>
          <w:tcPr>
            <w:tcW w:w="1154"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110</w:t>
            </w:r>
          </w:p>
        </w:tc>
        <w:tc>
          <w:tcPr>
            <w:tcW w:w="1276" w:type="dxa"/>
            <w:vMerge/>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p>
        </w:tc>
        <w:tc>
          <w:tcPr>
            <w:tcW w:w="1888"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工商业和居民</w:t>
            </w:r>
          </w:p>
        </w:tc>
        <w:tc>
          <w:tcPr>
            <w:tcW w:w="3215" w:type="dxa"/>
            <w:shd w:val="clear" w:color="auto" w:fill="auto"/>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经开区政府、居民、商业</w:t>
            </w:r>
          </w:p>
        </w:tc>
        <w:tc>
          <w:tcPr>
            <w:tcW w:w="1701"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kern w:val="0"/>
                <w:sz w:val="21"/>
                <w:szCs w:val="21"/>
              </w:rPr>
            </w:pPr>
            <w:r w:rsidRPr="000D6CE7">
              <w:rPr>
                <w:rFonts w:ascii="宋体" w:eastAsia="宋体" w:hAnsi="宋体" w:cs="宋体" w:hint="eastAsia"/>
                <w:kern w:val="0"/>
                <w:sz w:val="21"/>
                <w:szCs w:val="21"/>
              </w:rPr>
              <w:t>麦园地区</w:t>
            </w:r>
          </w:p>
        </w:tc>
        <w:tc>
          <w:tcPr>
            <w:tcW w:w="1276"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r>
      <w:tr w:rsidR="000D6CE7" w:rsidRPr="000D6CE7" w:rsidTr="006705E8">
        <w:trPr>
          <w:trHeight w:val="285"/>
        </w:trPr>
        <w:tc>
          <w:tcPr>
            <w:tcW w:w="5258" w:type="dxa"/>
            <w:gridSpan w:val="4"/>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合</w:t>
            </w:r>
            <w:r w:rsidR="006705E8">
              <w:rPr>
                <w:rFonts w:ascii="宋体" w:eastAsia="宋体" w:hAnsi="宋体" w:cs="宋体" w:hint="eastAsia"/>
                <w:b/>
                <w:bCs/>
                <w:kern w:val="0"/>
                <w:sz w:val="21"/>
                <w:szCs w:val="21"/>
              </w:rPr>
              <w:t xml:space="preserve">     </w:t>
            </w:r>
            <w:r w:rsidRPr="000D6CE7">
              <w:rPr>
                <w:rFonts w:ascii="宋体" w:eastAsia="宋体" w:hAnsi="宋体" w:cs="宋体" w:hint="eastAsia"/>
                <w:b/>
                <w:bCs/>
                <w:kern w:val="0"/>
                <w:sz w:val="21"/>
                <w:szCs w:val="21"/>
              </w:rPr>
              <w:t>计</w:t>
            </w:r>
          </w:p>
        </w:tc>
        <w:tc>
          <w:tcPr>
            <w:tcW w:w="1276" w:type="dxa"/>
            <w:shd w:val="clear" w:color="auto" w:fill="auto"/>
            <w:noWrap/>
            <w:vAlign w:val="center"/>
            <w:hideMark/>
          </w:tcPr>
          <w:p w:rsidR="000D6CE7" w:rsidRPr="000D6CE7" w:rsidRDefault="000D6CE7" w:rsidP="000D6CE7">
            <w:pPr>
              <w:widowControl/>
              <w:spacing w:line="240" w:lineRule="auto"/>
              <w:jc w:val="center"/>
              <w:rPr>
                <w:rFonts w:ascii="宋体" w:eastAsia="宋体" w:hAnsi="宋体" w:cs="宋体"/>
                <w:b/>
                <w:bCs/>
                <w:kern w:val="0"/>
                <w:sz w:val="21"/>
                <w:szCs w:val="21"/>
              </w:rPr>
            </w:pPr>
            <w:r w:rsidRPr="000D6CE7">
              <w:rPr>
                <w:rFonts w:ascii="宋体" w:eastAsia="宋体" w:hAnsi="宋体" w:cs="宋体" w:hint="eastAsia"/>
                <w:b/>
                <w:bCs/>
                <w:kern w:val="0"/>
                <w:sz w:val="21"/>
                <w:szCs w:val="21"/>
              </w:rPr>
              <w:t>146</w:t>
            </w:r>
          </w:p>
        </w:tc>
        <w:tc>
          <w:tcPr>
            <w:tcW w:w="1888"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c>
          <w:tcPr>
            <w:tcW w:w="3215" w:type="dxa"/>
            <w:shd w:val="clear" w:color="auto" w:fill="auto"/>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c>
          <w:tcPr>
            <w:tcW w:w="1701"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c>
          <w:tcPr>
            <w:tcW w:w="1276" w:type="dxa"/>
            <w:shd w:val="clear" w:color="auto" w:fill="auto"/>
            <w:noWrap/>
            <w:vAlign w:val="center"/>
            <w:hideMark/>
          </w:tcPr>
          <w:p w:rsidR="000D6CE7" w:rsidRPr="000D6CE7" w:rsidRDefault="000D6CE7" w:rsidP="000D6CE7">
            <w:pPr>
              <w:widowControl/>
              <w:spacing w:line="240" w:lineRule="auto"/>
              <w:jc w:val="left"/>
              <w:rPr>
                <w:rFonts w:ascii="宋体" w:eastAsia="宋体" w:hAnsi="宋体" w:cs="宋体"/>
                <w:kern w:val="0"/>
                <w:sz w:val="21"/>
                <w:szCs w:val="21"/>
              </w:rPr>
            </w:pPr>
            <w:r w:rsidRPr="000D6CE7">
              <w:rPr>
                <w:rFonts w:ascii="宋体" w:eastAsia="宋体" w:hAnsi="宋体" w:cs="宋体" w:hint="eastAsia"/>
                <w:kern w:val="0"/>
                <w:sz w:val="21"/>
                <w:szCs w:val="21"/>
              </w:rPr>
              <w:t xml:space="preserve">　</w:t>
            </w:r>
          </w:p>
        </w:tc>
      </w:tr>
    </w:tbl>
    <w:p w:rsidR="000D6CE7" w:rsidRDefault="000D6CE7" w:rsidP="00401EE5">
      <w:pPr>
        <w:widowControl/>
        <w:spacing w:line="240" w:lineRule="auto"/>
        <w:jc w:val="center"/>
        <w:rPr>
          <w:rFonts w:ascii="宋体" w:eastAsia="宋体" w:hAnsi="宋体" w:cs="宋体"/>
          <w:kern w:val="0"/>
          <w:sz w:val="18"/>
          <w:szCs w:val="18"/>
        </w:rPr>
      </w:pPr>
    </w:p>
    <w:p w:rsidR="007E63BF" w:rsidRDefault="007E63BF" w:rsidP="00401EE5">
      <w:pPr>
        <w:widowControl/>
        <w:spacing w:line="240" w:lineRule="auto"/>
        <w:jc w:val="center"/>
        <w:rPr>
          <w:rFonts w:ascii="宋体" w:eastAsia="宋体" w:hAnsi="宋体" w:cs="宋体"/>
          <w:kern w:val="0"/>
          <w:sz w:val="18"/>
          <w:szCs w:val="18"/>
        </w:rPr>
        <w:sectPr w:rsidR="007E63BF" w:rsidSect="00FD1026">
          <w:pgSz w:w="16838" w:h="11906" w:orient="landscape"/>
          <w:pgMar w:top="1440" w:right="1134" w:bottom="1440" w:left="1134" w:header="851" w:footer="992" w:gutter="0"/>
          <w:cols w:space="425"/>
          <w:docGrid w:type="lines" w:linePitch="435"/>
        </w:sectPr>
      </w:pPr>
    </w:p>
    <w:p w:rsidR="005A5216" w:rsidRPr="00DD4463" w:rsidRDefault="005A5216"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DD4463" w:rsidRDefault="00DD4463" w:rsidP="00DD4463">
      <w:pPr>
        <w:spacing w:line="620" w:lineRule="exact"/>
        <w:ind w:firstLineChars="200" w:firstLine="640"/>
        <w:rPr>
          <w:rFonts w:ascii="仿宋_GB2312" w:hAnsi="仿宋_GB2312" w:cs="仿宋_GB2312"/>
        </w:rPr>
      </w:pPr>
    </w:p>
    <w:p w:rsidR="00DD4463" w:rsidRPr="00F665AB" w:rsidRDefault="00DD4463" w:rsidP="00DD4463">
      <w:pPr>
        <w:spacing w:line="620" w:lineRule="exact"/>
        <w:ind w:firstLineChars="200" w:firstLine="640"/>
        <w:rPr>
          <w:rFonts w:ascii="仿宋_GB2312" w:hAnsi="仿宋_GB2312" w:cs="仿宋_GB2312"/>
        </w:rPr>
      </w:pPr>
    </w:p>
    <w:tbl>
      <w:tblPr>
        <w:tblW w:w="8357" w:type="dxa"/>
        <w:jc w:val="center"/>
        <w:tblBorders>
          <w:top w:val="single" w:sz="12" w:space="0" w:color="auto"/>
          <w:bottom w:val="single" w:sz="12" w:space="0" w:color="auto"/>
          <w:insideH w:val="single" w:sz="8" w:space="0" w:color="auto"/>
          <w:insideV w:val="single" w:sz="12" w:space="0" w:color="auto"/>
        </w:tblBorders>
        <w:tblLayout w:type="fixed"/>
        <w:tblLook w:val="0000"/>
      </w:tblPr>
      <w:tblGrid>
        <w:gridCol w:w="8357"/>
      </w:tblGrid>
      <w:tr w:rsidR="00DD4463" w:rsidRPr="00966460" w:rsidTr="00031AB2">
        <w:trPr>
          <w:trHeight w:hRule="exact" w:val="624"/>
          <w:jc w:val="center"/>
        </w:trPr>
        <w:tc>
          <w:tcPr>
            <w:tcW w:w="8357" w:type="dxa"/>
            <w:tcBorders>
              <w:top w:val="single" w:sz="12" w:space="0" w:color="auto"/>
              <w:left w:val="nil"/>
              <w:bottom w:val="single" w:sz="8" w:space="0" w:color="auto"/>
              <w:right w:val="nil"/>
            </w:tcBorders>
            <w:vAlign w:val="center"/>
          </w:tcPr>
          <w:p w:rsidR="00DD4463" w:rsidRPr="00966460" w:rsidRDefault="00DD4463" w:rsidP="00031AB2">
            <w:pPr>
              <w:ind w:firstLineChars="50" w:firstLine="160"/>
              <w:rPr>
                <w:rFonts w:ascii="仿宋_GB2312"/>
              </w:rPr>
            </w:pPr>
            <w:r w:rsidRPr="0081379B">
              <w:rPr>
                <w:rFonts w:ascii="黑体" w:eastAsia="黑体" w:hAnsi="黑体" w:hint="eastAsia"/>
              </w:rPr>
              <w:t>抄  报：</w:t>
            </w:r>
            <w:r w:rsidR="005419D5">
              <w:rPr>
                <w:rFonts w:ascii="仿宋_GB2312" w:hint="eastAsia"/>
                <w:snapToGrid w:val="0"/>
              </w:rPr>
              <w:t>区党工委、管委会领导</w:t>
            </w:r>
          </w:p>
        </w:tc>
      </w:tr>
      <w:tr w:rsidR="00DD4463" w:rsidRPr="00966460" w:rsidTr="00031AB2">
        <w:trPr>
          <w:trHeight w:hRule="exact" w:val="624"/>
          <w:jc w:val="center"/>
        </w:trPr>
        <w:tc>
          <w:tcPr>
            <w:tcW w:w="8357" w:type="dxa"/>
            <w:tcBorders>
              <w:top w:val="single" w:sz="8" w:space="0" w:color="auto"/>
              <w:left w:val="nil"/>
              <w:bottom w:val="single" w:sz="12" w:space="0" w:color="auto"/>
              <w:right w:val="nil"/>
            </w:tcBorders>
            <w:vAlign w:val="center"/>
          </w:tcPr>
          <w:p w:rsidR="00DD4463" w:rsidRPr="00966460" w:rsidRDefault="00DD4463" w:rsidP="00DD4463">
            <w:pPr>
              <w:ind w:firstLineChars="50" w:firstLine="160"/>
              <w:rPr>
                <w:rFonts w:ascii="仿宋_GB2312"/>
              </w:rPr>
            </w:pPr>
            <w:r w:rsidRPr="00966460">
              <w:rPr>
                <w:rFonts w:ascii="仿宋_GB2312" w:hint="eastAsia"/>
              </w:rPr>
              <w:t xml:space="preserve">区管委会办公室   </w:t>
            </w:r>
            <w:r>
              <w:rPr>
                <w:rFonts w:ascii="仿宋_GB2312" w:hint="eastAsia"/>
              </w:rPr>
              <w:t xml:space="preserve">            </w:t>
            </w:r>
            <w:r w:rsidRPr="00327086">
              <w:rPr>
                <w:rFonts w:ascii="仿宋_GB2312" w:hint="eastAsia"/>
              </w:rPr>
              <w:t>2022年</w:t>
            </w:r>
            <w:r>
              <w:rPr>
                <w:rFonts w:ascii="仿宋_GB2312" w:hint="eastAsia"/>
              </w:rPr>
              <w:t>11</w:t>
            </w:r>
            <w:r w:rsidRPr="00327086">
              <w:rPr>
                <w:rFonts w:ascii="仿宋_GB2312" w:hint="eastAsia"/>
              </w:rPr>
              <w:t>月</w:t>
            </w:r>
            <w:r>
              <w:rPr>
                <w:rFonts w:ascii="仿宋_GB2312" w:hint="eastAsia"/>
              </w:rPr>
              <w:t>2</w:t>
            </w:r>
            <w:r w:rsidRPr="00327086">
              <w:rPr>
                <w:rFonts w:ascii="仿宋_GB2312" w:hint="eastAsia"/>
              </w:rPr>
              <w:t>日印发</w:t>
            </w:r>
          </w:p>
        </w:tc>
      </w:tr>
    </w:tbl>
    <w:p w:rsidR="00DD4463" w:rsidRPr="00F665AB" w:rsidRDefault="00DD4463" w:rsidP="00DD4463">
      <w:pPr>
        <w:spacing w:line="20" w:lineRule="exact"/>
        <w:ind w:firstLineChars="200" w:firstLine="640"/>
        <w:rPr>
          <w:rFonts w:ascii="仿宋_GB2312" w:hAnsi="仿宋_GB2312" w:cs="仿宋_GB2312"/>
        </w:rPr>
      </w:pPr>
    </w:p>
    <w:sectPr w:rsidR="00DD4463" w:rsidRPr="00F665AB" w:rsidSect="00310C55">
      <w:pgSz w:w="11906" w:h="16838"/>
      <w:pgMar w:top="1440" w:right="1797" w:bottom="1440" w:left="1797"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1A" w:rsidRDefault="00EF3A1A" w:rsidP="00F3285F">
      <w:pPr>
        <w:spacing w:line="240" w:lineRule="auto"/>
      </w:pPr>
      <w:r>
        <w:separator/>
      </w:r>
    </w:p>
  </w:endnote>
  <w:endnote w:type="continuationSeparator" w:id="1">
    <w:p w:rsidR="00EF3A1A" w:rsidRDefault="00EF3A1A" w:rsidP="00F32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385"/>
      <w:docPartObj>
        <w:docPartGallery w:val="Page Numbers (Bottom of Page)"/>
        <w:docPartUnique/>
      </w:docPartObj>
    </w:sdtPr>
    <w:sdtContent>
      <w:p w:rsidR="00997E2A" w:rsidRDefault="00997E2A" w:rsidP="00873D07">
        <w:pPr>
          <w:pStyle w:val="a3"/>
          <w:ind w:left="360" w:right="90"/>
          <w:jc w:val="right"/>
        </w:pPr>
        <w:r w:rsidRPr="00873D07">
          <w:rPr>
            <w:rFonts w:ascii="宋体" w:eastAsia="宋体" w:hAnsi="宋体" w:hint="eastAsia"/>
            <w:sz w:val="28"/>
            <w:szCs w:val="28"/>
          </w:rPr>
          <w:t xml:space="preserve">— </w:t>
        </w:r>
        <w:r w:rsidR="003B7ABE" w:rsidRPr="00873D07">
          <w:rPr>
            <w:rFonts w:ascii="宋体" w:eastAsia="宋体" w:hAnsi="宋体"/>
            <w:sz w:val="28"/>
            <w:szCs w:val="28"/>
          </w:rPr>
          <w:fldChar w:fldCharType="begin"/>
        </w:r>
        <w:r w:rsidRPr="00873D07">
          <w:rPr>
            <w:rFonts w:ascii="宋体" w:eastAsia="宋体" w:hAnsi="宋体"/>
            <w:sz w:val="28"/>
            <w:szCs w:val="28"/>
          </w:rPr>
          <w:instrText xml:space="preserve"> PAGE   \* MERGEFORMAT </w:instrText>
        </w:r>
        <w:r w:rsidR="003B7ABE" w:rsidRPr="00873D07">
          <w:rPr>
            <w:rFonts w:ascii="宋体" w:eastAsia="宋体" w:hAnsi="宋体"/>
            <w:sz w:val="28"/>
            <w:szCs w:val="28"/>
          </w:rPr>
          <w:fldChar w:fldCharType="separate"/>
        </w:r>
        <w:r w:rsidR="005419D5" w:rsidRPr="005419D5">
          <w:rPr>
            <w:rFonts w:ascii="宋体" w:eastAsia="宋体" w:hAnsi="宋体"/>
            <w:noProof/>
            <w:sz w:val="28"/>
            <w:szCs w:val="28"/>
            <w:lang w:val="zh-CN"/>
          </w:rPr>
          <w:t>108</w:t>
        </w:r>
        <w:r w:rsidR="003B7ABE" w:rsidRPr="00873D07">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1A" w:rsidRDefault="00EF3A1A" w:rsidP="00F3285F">
      <w:pPr>
        <w:spacing w:line="240" w:lineRule="auto"/>
      </w:pPr>
      <w:r>
        <w:separator/>
      </w:r>
    </w:p>
  </w:footnote>
  <w:footnote w:type="continuationSeparator" w:id="1">
    <w:p w:rsidR="00EF3A1A" w:rsidRDefault="00EF3A1A" w:rsidP="00F328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abstractNum w:abstractNumId="1">
    <w:nsid w:val="48326B3F"/>
    <w:multiLevelType w:val="hybridMultilevel"/>
    <w:tmpl w:val="7D3C0A6A"/>
    <w:lvl w:ilvl="0" w:tplc="C8F87A4E">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ECF2E79"/>
    <w:multiLevelType w:val="hybridMultilevel"/>
    <w:tmpl w:val="25C0AE0A"/>
    <w:lvl w:ilvl="0" w:tplc="CC6E4ED8">
      <w:start w:val="1"/>
      <w:numFmt w:val="bullet"/>
      <w:lvlText w:val=""/>
      <w:lvlJc w:val="left"/>
      <w:pPr>
        <w:ind w:left="360" w:hanging="360"/>
      </w:pPr>
      <w:rPr>
        <w:rFonts w:ascii="Wingdings" w:eastAsia="仿宋_GB2312"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60"/>
  <w:drawingGridVerticalSpacing w:val="435"/>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956"/>
    <w:rsid w:val="00031AB2"/>
    <w:rsid w:val="0006782E"/>
    <w:rsid w:val="00076636"/>
    <w:rsid w:val="00086354"/>
    <w:rsid w:val="00086E9E"/>
    <w:rsid w:val="00094F74"/>
    <w:rsid w:val="000B2FAD"/>
    <w:rsid w:val="000B3F45"/>
    <w:rsid w:val="000D6CE7"/>
    <w:rsid w:val="000F5AE2"/>
    <w:rsid w:val="00105D82"/>
    <w:rsid w:val="001247ED"/>
    <w:rsid w:val="00131842"/>
    <w:rsid w:val="001463D5"/>
    <w:rsid w:val="00152F4B"/>
    <w:rsid w:val="00192E2D"/>
    <w:rsid w:val="001A0D82"/>
    <w:rsid w:val="001D1961"/>
    <w:rsid w:val="002033CB"/>
    <w:rsid w:val="00221966"/>
    <w:rsid w:val="00296ECF"/>
    <w:rsid w:val="002C239F"/>
    <w:rsid w:val="003059A2"/>
    <w:rsid w:val="00310C55"/>
    <w:rsid w:val="003123AA"/>
    <w:rsid w:val="0031363B"/>
    <w:rsid w:val="00316E00"/>
    <w:rsid w:val="00343731"/>
    <w:rsid w:val="00356BDE"/>
    <w:rsid w:val="00385D70"/>
    <w:rsid w:val="00396547"/>
    <w:rsid w:val="003A0667"/>
    <w:rsid w:val="003A0F64"/>
    <w:rsid w:val="003A38A7"/>
    <w:rsid w:val="003B23D0"/>
    <w:rsid w:val="003B45FF"/>
    <w:rsid w:val="003B7ABE"/>
    <w:rsid w:val="003C6369"/>
    <w:rsid w:val="003E08E0"/>
    <w:rsid w:val="004018FF"/>
    <w:rsid w:val="00401EE5"/>
    <w:rsid w:val="00411FA9"/>
    <w:rsid w:val="0042798E"/>
    <w:rsid w:val="004477E3"/>
    <w:rsid w:val="00460379"/>
    <w:rsid w:val="00462AC9"/>
    <w:rsid w:val="004A20D2"/>
    <w:rsid w:val="004A4DD8"/>
    <w:rsid w:val="004C60A6"/>
    <w:rsid w:val="004F5549"/>
    <w:rsid w:val="00500E53"/>
    <w:rsid w:val="00532689"/>
    <w:rsid w:val="005419D5"/>
    <w:rsid w:val="005623B1"/>
    <w:rsid w:val="0057734A"/>
    <w:rsid w:val="005A5216"/>
    <w:rsid w:val="005D4058"/>
    <w:rsid w:val="005E50BF"/>
    <w:rsid w:val="005E6733"/>
    <w:rsid w:val="00617465"/>
    <w:rsid w:val="00622956"/>
    <w:rsid w:val="006705E8"/>
    <w:rsid w:val="006756C2"/>
    <w:rsid w:val="006A7DC2"/>
    <w:rsid w:val="006C3535"/>
    <w:rsid w:val="006C7ADD"/>
    <w:rsid w:val="006F0E5F"/>
    <w:rsid w:val="0070243B"/>
    <w:rsid w:val="00707977"/>
    <w:rsid w:val="00710C46"/>
    <w:rsid w:val="00713D6D"/>
    <w:rsid w:val="00790BE9"/>
    <w:rsid w:val="007A7EEB"/>
    <w:rsid w:val="007B3BB7"/>
    <w:rsid w:val="007B6047"/>
    <w:rsid w:val="007E0859"/>
    <w:rsid w:val="007E63BF"/>
    <w:rsid w:val="00841B74"/>
    <w:rsid w:val="00850BD0"/>
    <w:rsid w:val="008671F8"/>
    <w:rsid w:val="00873D07"/>
    <w:rsid w:val="0088680C"/>
    <w:rsid w:val="00897F70"/>
    <w:rsid w:val="008D0D1D"/>
    <w:rsid w:val="008D377D"/>
    <w:rsid w:val="008E4790"/>
    <w:rsid w:val="00941C90"/>
    <w:rsid w:val="00990161"/>
    <w:rsid w:val="00995218"/>
    <w:rsid w:val="00997E2A"/>
    <w:rsid w:val="009B25C0"/>
    <w:rsid w:val="009B531A"/>
    <w:rsid w:val="009E470D"/>
    <w:rsid w:val="009F15E8"/>
    <w:rsid w:val="00A20267"/>
    <w:rsid w:val="00A30FA3"/>
    <w:rsid w:val="00A5170D"/>
    <w:rsid w:val="00A547B3"/>
    <w:rsid w:val="00A57BB3"/>
    <w:rsid w:val="00A82BD6"/>
    <w:rsid w:val="00AD119B"/>
    <w:rsid w:val="00AE1C29"/>
    <w:rsid w:val="00B03705"/>
    <w:rsid w:val="00B04FE5"/>
    <w:rsid w:val="00B12582"/>
    <w:rsid w:val="00B31A95"/>
    <w:rsid w:val="00B37E01"/>
    <w:rsid w:val="00B43EF1"/>
    <w:rsid w:val="00B6193C"/>
    <w:rsid w:val="00B61E81"/>
    <w:rsid w:val="00B8617F"/>
    <w:rsid w:val="00B92059"/>
    <w:rsid w:val="00BB6CCB"/>
    <w:rsid w:val="00BD2718"/>
    <w:rsid w:val="00BE5BDF"/>
    <w:rsid w:val="00C43285"/>
    <w:rsid w:val="00C7141A"/>
    <w:rsid w:val="00C768AC"/>
    <w:rsid w:val="00C76CF5"/>
    <w:rsid w:val="00C9576B"/>
    <w:rsid w:val="00CA18FD"/>
    <w:rsid w:val="00CB7676"/>
    <w:rsid w:val="00CC6E4B"/>
    <w:rsid w:val="00CD3219"/>
    <w:rsid w:val="00CD48CB"/>
    <w:rsid w:val="00CD6387"/>
    <w:rsid w:val="00D746A9"/>
    <w:rsid w:val="00D84423"/>
    <w:rsid w:val="00D95E67"/>
    <w:rsid w:val="00DC502B"/>
    <w:rsid w:val="00DC56F9"/>
    <w:rsid w:val="00DD4463"/>
    <w:rsid w:val="00DD5ADB"/>
    <w:rsid w:val="00DF3409"/>
    <w:rsid w:val="00DF54E9"/>
    <w:rsid w:val="00E33C0A"/>
    <w:rsid w:val="00E57D54"/>
    <w:rsid w:val="00EF3A1A"/>
    <w:rsid w:val="00F03DF9"/>
    <w:rsid w:val="00F30E72"/>
    <w:rsid w:val="00F3285F"/>
    <w:rsid w:val="00F5015A"/>
    <w:rsid w:val="00F568F8"/>
    <w:rsid w:val="00F70192"/>
    <w:rsid w:val="00F71ABF"/>
    <w:rsid w:val="00FC7EE5"/>
    <w:rsid w:val="00FD00A2"/>
    <w:rsid w:val="00FD1026"/>
    <w:rsid w:val="00FD57AC"/>
    <w:rsid w:val="00FD6B0A"/>
    <w:rsid w:val="016648B6"/>
    <w:rsid w:val="01B20461"/>
    <w:rsid w:val="03AD270D"/>
    <w:rsid w:val="05402EEB"/>
    <w:rsid w:val="063A7C94"/>
    <w:rsid w:val="08B76ADB"/>
    <w:rsid w:val="0DA67DD6"/>
    <w:rsid w:val="0DEC619E"/>
    <w:rsid w:val="0E0B4F19"/>
    <w:rsid w:val="0F670B52"/>
    <w:rsid w:val="0F714801"/>
    <w:rsid w:val="0FF70F93"/>
    <w:rsid w:val="108124C9"/>
    <w:rsid w:val="12C12D59"/>
    <w:rsid w:val="12E40A67"/>
    <w:rsid w:val="13BD5F9F"/>
    <w:rsid w:val="16AC521A"/>
    <w:rsid w:val="189B7994"/>
    <w:rsid w:val="195B7CD7"/>
    <w:rsid w:val="1AD86DEA"/>
    <w:rsid w:val="1B7F40E8"/>
    <w:rsid w:val="1FBC3D97"/>
    <w:rsid w:val="22D460C6"/>
    <w:rsid w:val="24E54D55"/>
    <w:rsid w:val="25677771"/>
    <w:rsid w:val="292D4CCA"/>
    <w:rsid w:val="2A4658FF"/>
    <w:rsid w:val="2D5D6A56"/>
    <w:rsid w:val="2D847885"/>
    <w:rsid w:val="2F5941CE"/>
    <w:rsid w:val="31AB082F"/>
    <w:rsid w:val="35006D06"/>
    <w:rsid w:val="3630273F"/>
    <w:rsid w:val="363D1407"/>
    <w:rsid w:val="36CA6C4B"/>
    <w:rsid w:val="36FB01C3"/>
    <w:rsid w:val="382A0959"/>
    <w:rsid w:val="389455AE"/>
    <w:rsid w:val="3AD328CF"/>
    <w:rsid w:val="3B5A6498"/>
    <w:rsid w:val="3BE65FB4"/>
    <w:rsid w:val="3C1265A9"/>
    <w:rsid w:val="3C4F5E68"/>
    <w:rsid w:val="3DAF1FEE"/>
    <w:rsid w:val="3EEA0BC1"/>
    <w:rsid w:val="435F6D88"/>
    <w:rsid w:val="452849FE"/>
    <w:rsid w:val="47D45BDF"/>
    <w:rsid w:val="48B3322D"/>
    <w:rsid w:val="4A1772AD"/>
    <w:rsid w:val="4A1A2CF0"/>
    <w:rsid w:val="4C190C64"/>
    <w:rsid w:val="4D145E0C"/>
    <w:rsid w:val="53794978"/>
    <w:rsid w:val="54E60BC4"/>
    <w:rsid w:val="57C6593C"/>
    <w:rsid w:val="58D518B7"/>
    <w:rsid w:val="5EFF502F"/>
    <w:rsid w:val="5FBA7716"/>
    <w:rsid w:val="60477D5A"/>
    <w:rsid w:val="61046D50"/>
    <w:rsid w:val="610E3945"/>
    <w:rsid w:val="62B969AF"/>
    <w:rsid w:val="696A17C5"/>
    <w:rsid w:val="69716C27"/>
    <w:rsid w:val="6AAB21D0"/>
    <w:rsid w:val="6CB229E6"/>
    <w:rsid w:val="6E0954EA"/>
    <w:rsid w:val="6E911D28"/>
    <w:rsid w:val="6F6B5EA7"/>
    <w:rsid w:val="7034172D"/>
    <w:rsid w:val="70B71BB3"/>
    <w:rsid w:val="710C2590"/>
    <w:rsid w:val="738965D2"/>
    <w:rsid w:val="797F066A"/>
    <w:rsid w:val="7AE57602"/>
    <w:rsid w:val="7DB27559"/>
    <w:rsid w:val="7DF63BE0"/>
    <w:rsid w:val="7F0E47EA"/>
    <w:rsid w:val="7F681433"/>
    <w:rsid w:val="7FA934FD"/>
    <w:rsid w:val="7FCE5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D5"/>
    <w:pPr>
      <w:widowControl w:val="0"/>
      <w:spacing w:line="240" w:lineRule="atLeast"/>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63D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463D5"/>
    <w:rPr>
      <w:sz w:val="18"/>
      <w:szCs w:val="18"/>
    </w:rPr>
  </w:style>
  <w:style w:type="paragraph" w:styleId="a4">
    <w:name w:val="header"/>
    <w:basedOn w:val="a"/>
    <w:link w:val="Char0"/>
    <w:uiPriority w:val="99"/>
    <w:unhideWhenUsed/>
    <w:qFormat/>
    <w:rsid w:val="001463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463D5"/>
    <w:rPr>
      <w:sz w:val="18"/>
      <w:szCs w:val="18"/>
    </w:rPr>
  </w:style>
  <w:style w:type="character" w:styleId="a5">
    <w:name w:val="page number"/>
    <w:basedOn w:val="a0"/>
    <w:qFormat/>
    <w:rsid w:val="001463D5"/>
  </w:style>
  <w:style w:type="character" w:customStyle="1" w:styleId="15">
    <w:name w:val="15"/>
    <w:basedOn w:val="a0"/>
    <w:qFormat/>
    <w:rsid w:val="001463D5"/>
    <w:rPr>
      <w:rFonts w:ascii="宋体" w:eastAsia="宋体" w:hAnsi="宋体" w:hint="eastAsia"/>
      <w:color w:val="000000"/>
      <w:sz w:val="20"/>
      <w:szCs w:val="20"/>
    </w:rPr>
  </w:style>
  <w:style w:type="character" w:customStyle="1" w:styleId="16">
    <w:name w:val="16"/>
    <w:basedOn w:val="a0"/>
    <w:qFormat/>
    <w:rsid w:val="001463D5"/>
    <w:rPr>
      <w:rFonts w:ascii="宋体" w:eastAsia="宋体" w:hAnsi="宋体" w:hint="eastAsia"/>
      <w:b/>
      <w:bCs/>
      <w:color w:val="000000"/>
      <w:sz w:val="20"/>
      <w:szCs w:val="20"/>
    </w:rPr>
  </w:style>
  <w:style w:type="character" w:customStyle="1" w:styleId="font31">
    <w:name w:val="font31"/>
    <w:basedOn w:val="a0"/>
    <w:qFormat/>
    <w:rsid w:val="001463D5"/>
    <w:rPr>
      <w:rFonts w:ascii="宋体" w:eastAsia="宋体" w:hAnsi="宋体" w:cs="宋体" w:hint="eastAsia"/>
      <w:color w:val="000000"/>
      <w:sz w:val="16"/>
      <w:szCs w:val="16"/>
      <w:u w:val="none"/>
    </w:rPr>
  </w:style>
  <w:style w:type="character" w:customStyle="1" w:styleId="font41">
    <w:name w:val="font41"/>
    <w:basedOn w:val="a0"/>
    <w:qFormat/>
    <w:rsid w:val="001463D5"/>
    <w:rPr>
      <w:rFonts w:ascii="宋体" w:eastAsia="宋体" w:hAnsi="宋体" w:cs="宋体" w:hint="eastAsia"/>
      <w:color w:val="000000"/>
      <w:sz w:val="16"/>
      <w:szCs w:val="16"/>
      <w:u w:val="none"/>
    </w:rPr>
  </w:style>
  <w:style w:type="character" w:customStyle="1" w:styleId="font11">
    <w:name w:val="font11"/>
    <w:basedOn w:val="a0"/>
    <w:qFormat/>
    <w:rsid w:val="001463D5"/>
    <w:rPr>
      <w:rFonts w:ascii="宋体" w:eastAsia="宋体" w:hAnsi="宋体" w:cs="宋体" w:hint="eastAsia"/>
      <w:b/>
      <w:color w:val="000000"/>
      <w:sz w:val="20"/>
      <w:szCs w:val="20"/>
      <w:u w:val="none"/>
    </w:rPr>
  </w:style>
  <w:style w:type="character" w:customStyle="1" w:styleId="font51">
    <w:name w:val="font51"/>
    <w:basedOn w:val="a0"/>
    <w:qFormat/>
    <w:rsid w:val="001463D5"/>
    <w:rPr>
      <w:rFonts w:ascii="宋体" w:eastAsia="宋体" w:hAnsi="宋体" w:cs="宋体" w:hint="eastAsia"/>
      <w:color w:val="000000"/>
      <w:sz w:val="16"/>
      <w:szCs w:val="16"/>
      <w:u w:val="none"/>
    </w:rPr>
  </w:style>
  <w:style w:type="character" w:customStyle="1" w:styleId="font01">
    <w:name w:val="font01"/>
    <w:basedOn w:val="a0"/>
    <w:qFormat/>
    <w:rsid w:val="001463D5"/>
    <w:rPr>
      <w:rFonts w:ascii="宋体" w:eastAsia="宋体" w:hAnsi="宋体" w:cs="宋体" w:hint="eastAsia"/>
      <w:b/>
      <w:color w:val="000000"/>
      <w:sz w:val="20"/>
      <w:szCs w:val="20"/>
      <w:u w:val="none"/>
    </w:rPr>
  </w:style>
  <w:style w:type="character" w:customStyle="1" w:styleId="font21">
    <w:name w:val="font21"/>
    <w:basedOn w:val="a0"/>
    <w:qFormat/>
    <w:rsid w:val="001463D5"/>
    <w:rPr>
      <w:rFonts w:ascii="Microsoft Sans Serif" w:eastAsia="Microsoft Sans Serif" w:hAnsi="Microsoft Sans Serif" w:cs="Microsoft Sans Serif"/>
      <w:color w:val="000000"/>
      <w:sz w:val="20"/>
      <w:szCs w:val="20"/>
      <w:u w:val="none"/>
    </w:rPr>
  </w:style>
  <w:style w:type="character" w:customStyle="1" w:styleId="font61">
    <w:name w:val="font61"/>
    <w:basedOn w:val="a0"/>
    <w:qFormat/>
    <w:rsid w:val="001463D5"/>
    <w:rPr>
      <w:rFonts w:ascii="Microsoft Sans Serif" w:eastAsia="Microsoft Sans Serif" w:hAnsi="Microsoft Sans Serif" w:cs="Microsoft Sans Serif"/>
      <w:color w:val="000000"/>
      <w:sz w:val="20"/>
      <w:szCs w:val="20"/>
      <w:u w:val="none"/>
    </w:rPr>
  </w:style>
  <w:style w:type="paragraph" w:customStyle="1" w:styleId="1">
    <w:name w:val="正文文本1"/>
    <w:basedOn w:val="a"/>
    <w:qFormat/>
    <w:rsid w:val="001463D5"/>
  </w:style>
  <w:style w:type="paragraph" w:styleId="a6">
    <w:name w:val="Date"/>
    <w:basedOn w:val="a"/>
    <w:next w:val="a"/>
    <w:link w:val="Char1"/>
    <w:uiPriority w:val="99"/>
    <w:semiHidden/>
    <w:unhideWhenUsed/>
    <w:rsid w:val="00460379"/>
    <w:pPr>
      <w:ind w:leftChars="2500" w:left="100"/>
    </w:pPr>
  </w:style>
  <w:style w:type="character" w:customStyle="1" w:styleId="Char1">
    <w:name w:val="日期 Char"/>
    <w:basedOn w:val="a0"/>
    <w:link w:val="a6"/>
    <w:uiPriority w:val="99"/>
    <w:semiHidden/>
    <w:rsid w:val="00460379"/>
    <w:rPr>
      <w:rFonts w:eastAsia="仿宋_GB2312"/>
      <w:kern w:val="2"/>
      <w:sz w:val="32"/>
      <w:szCs w:val="32"/>
    </w:rPr>
  </w:style>
  <w:style w:type="paragraph" w:styleId="a7">
    <w:name w:val="List Paragraph"/>
    <w:basedOn w:val="a"/>
    <w:uiPriority w:val="99"/>
    <w:rsid w:val="009B25C0"/>
    <w:pPr>
      <w:ind w:firstLineChars="200" w:firstLine="420"/>
    </w:pPr>
  </w:style>
  <w:style w:type="character" w:styleId="a8">
    <w:name w:val="Hyperlink"/>
    <w:basedOn w:val="a0"/>
    <w:uiPriority w:val="99"/>
    <w:semiHidden/>
    <w:unhideWhenUsed/>
    <w:rsid w:val="00401EE5"/>
    <w:rPr>
      <w:color w:val="0563C1"/>
      <w:u w:val="single"/>
    </w:rPr>
  </w:style>
  <w:style w:type="character" w:styleId="a9">
    <w:name w:val="FollowedHyperlink"/>
    <w:basedOn w:val="a0"/>
    <w:uiPriority w:val="99"/>
    <w:semiHidden/>
    <w:unhideWhenUsed/>
    <w:rsid w:val="00401EE5"/>
    <w:rPr>
      <w:color w:val="954F72"/>
      <w:u w:val="single"/>
    </w:rPr>
  </w:style>
  <w:style w:type="paragraph" w:customStyle="1" w:styleId="font5">
    <w:name w:val="font5"/>
    <w:basedOn w:val="a"/>
    <w:rsid w:val="00401EE5"/>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80">
    <w:name w:val="xl80"/>
    <w:basedOn w:val="a"/>
    <w:rsid w:val="00401EE5"/>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81">
    <w:name w:val="xl81"/>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2">
    <w:name w:val="xl82"/>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83">
    <w:name w:val="xl83"/>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84">
    <w:name w:val="xl84"/>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85">
    <w:name w:val="xl85"/>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6">
    <w:name w:val="xl86"/>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7">
    <w:name w:val="xl87"/>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88">
    <w:name w:val="xl88"/>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9">
    <w:name w:val="xl89"/>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0">
    <w:name w:val="xl90"/>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1">
    <w:name w:val="xl91"/>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2">
    <w:name w:val="xl92"/>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93">
    <w:name w:val="xl93"/>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4">
    <w:name w:val="xl94"/>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5">
    <w:name w:val="xl95"/>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6">
    <w:name w:val="xl96"/>
    <w:basedOn w:val="a"/>
    <w:rsid w:val="00401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7">
    <w:name w:val="xl97"/>
    <w:basedOn w:val="a"/>
    <w:rsid w:val="00401EE5"/>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8">
    <w:name w:val="xl98"/>
    <w:basedOn w:val="a"/>
    <w:rsid w:val="00401EE5"/>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9">
    <w:name w:val="xl99"/>
    <w:basedOn w:val="a"/>
    <w:rsid w:val="00401EE5"/>
    <w:pPr>
      <w:widowControl/>
      <w:spacing w:before="100" w:beforeAutospacing="1" w:after="100" w:afterAutospacing="1" w:line="240" w:lineRule="auto"/>
      <w:jc w:val="center"/>
    </w:pPr>
    <w:rPr>
      <w:rFonts w:ascii="宋体" w:eastAsia="宋体" w:hAnsi="宋体" w:cs="宋体"/>
      <w:kern w:val="0"/>
      <w:sz w:val="20"/>
      <w:szCs w:val="20"/>
    </w:rPr>
  </w:style>
  <w:style w:type="paragraph" w:customStyle="1" w:styleId="xl100">
    <w:name w:val="xl100"/>
    <w:basedOn w:val="a"/>
    <w:rsid w:val="00401EE5"/>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101">
    <w:name w:val="xl101"/>
    <w:basedOn w:val="a"/>
    <w:rsid w:val="00401EE5"/>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102">
    <w:name w:val="xl102"/>
    <w:basedOn w:val="a"/>
    <w:rsid w:val="00401EE5"/>
    <w:pPr>
      <w:widowControl/>
      <w:spacing w:before="100" w:beforeAutospacing="1" w:after="100" w:afterAutospacing="1" w:line="240" w:lineRule="auto"/>
      <w:jc w:val="center"/>
    </w:pPr>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648285519">
      <w:bodyDiv w:val="1"/>
      <w:marLeft w:val="0"/>
      <w:marRight w:val="0"/>
      <w:marTop w:val="0"/>
      <w:marBottom w:val="0"/>
      <w:divBdr>
        <w:top w:val="none" w:sz="0" w:space="0" w:color="auto"/>
        <w:left w:val="none" w:sz="0" w:space="0" w:color="auto"/>
        <w:bottom w:val="none" w:sz="0" w:space="0" w:color="auto"/>
        <w:right w:val="none" w:sz="0" w:space="0" w:color="auto"/>
      </w:divBdr>
    </w:div>
    <w:div w:id="1203711168">
      <w:bodyDiv w:val="1"/>
      <w:marLeft w:val="0"/>
      <w:marRight w:val="0"/>
      <w:marTop w:val="0"/>
      <w:marBottom w:val="0"/>
      <w:divBdr>
        <w:top w:val="none" w:sz="0" w:space="0" w:color="auto"/>
        <w:left w:val="none" w:sz="0" w:space="0" w:color="auto"/>
        <w:bottom w:val="none" w:sz="0" w:space="0" w:color="auto"/>
        <w:right w:val="none" w:sz="0" w:space="0" w:color="auto"/>
      </w:divBdr>
    </w:div>
    <w:div w:id="1273131110">
      <w:bodyDiv w:val="1"/>
      <w:marLeft w:val="0"/>
      <w:marRight w:val="0"/>
      <w:marTop w:val="0"/>
      <w:marBottom w:val="0"/>
      <w:divBdr>
        <w:top w:val="none" w:sz="0" w:space="0" w:color="auto"/>
        <w:left w:val="none" w:sz="0" w:space="0" w:color="auto"/>
        <w:bottom w:val="none" w:sz="0" w:space="0" w:color="auto"/>
        <w:right w:val="none" w:sz="0" w:space="0" w:color="auto"/>
      </w:divBdr>
    </w:div>
    <w:div w:id="1303459219">
      <w:bodyDiv w:val="1"/>
      <w:marLeft w:val="0"/>
      <w:marRight w:val="0"/>
      <w:marTop w:val="0"/>
      <w:marBottom w:val="0"/>
      <w:divBdr>
        <w:top w:val="none" w:sz="0" w:space="0" w:color="auto"/>
        <w:left w:val="none" w:sz="0" w:space="0" w:color="auto"/>
        <w:bottom w:val="none" w:sz="0" w:space="0" w:color="auto"/>
        <w:right w:val="none" w:sz="0" w:space="0" w:color="auto"/>
      </w:divBdr>
    </w:div>
    <w:div w:id="1719624834">
      <w:bodyDiv w:val="1"/>
      <w:marLeft w:val="0"/>
      <w:marRight w:val="0"/>
      <w:marTop w:val="0"/>
      <w:marBottom w:val="0"/>
      <w:divBdr>
        <w:top w:val="none" w:sz="0" w:space="0" w:color="auto"/>
        <w:left w:val="none" w:sz="0" w:space="0" w:color="auto"/>
        <w:bottom w:val="none" w:sz="0" w:space="0" w:color="auto"/>
        <w:right w:val="none" w:sz="0" w:space="0" w:color="auto"/>
      </w:divBdr>
    </w:div>
    <w:div w:id="2107076570">
      <w:bodyDiv w:val="1"/>
      <w:marLeft w:val="0"/>
      <w:marRight w:val="0"/>
      <w:marTop w:val="0"/>
      <w:marBottom w:val="0"/>
      <w:divBdr>
        <w:top w:val="none" w:sz="0" w:space="0" w:color="auto"/>
        <w:left w:val="none" w:sz="0" w:space="0" w:color="auto"/>
        <w:bottom w:val="none" w:sz="0" w:space="0" w:color="auto"/>
        <w:right w:val="none" w:sz="0" w:space="0" w:color="auto"/>
      </w:divBdr>
    </w:div>
    <w:div w:id="212835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C121F7F-D9D4-4C24-9962-532075FCF0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108</Pages>
  <Words>13212</Words>
  <Characters>75310</Characters>
  <Application>Microsoft Office Word</Application>
  <DocSecurity>0</DocSecurity>
  <Lines>627</Lines>
  <Paragraphs>176</Paragraphs>
  <ScaleCrop>false</ScaleCrop>
  <Company/>
  <LinksUpToDate>false</LinksUpToDate>
  <CharactersWithSpaces>88346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德玉</dc:creator>
  <cp:lastModifiedBy>董川川</cp:lastModifiedBy>
  <cp:revision>73</cp:revision>
  <cp:lastPrinted>2022-11-04T03:35:00Z</cp:lastPrinted>
  <dcterms:created xsi:type="dcterms:W3CDTF">2021-06-11T01:44:00Z</dcterms:created>
  <dcterms:modified xsi:type="dcterms:W3CDTF">2022-12-12T05:50:00Z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