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4DD1D" w14:textId="77777777" w:rsidR="005247D7" w:rsidRDefault="005247D7" w:rsidP="005247D7">
      <w:pPr>
        <w:spacing w:line="600" w:lineRule="exact"/>
        <w:jc w:val="left"/>
        <w:rPr>
          <w:rFonts w:ascii="方正小标宋简体" w:eastAsia="方正小标宋简体" w:hAnsi="仿宋" w:hint="eastAsia"/>
          <w:bCs/>
          <w:sz w:val="44"/>
          <w:szCs w:val="44"/>
          <w:shd w:val="clear" w:color="auto" w:fill="FFFFFF"/>
          <w:lang w:bidi="ar"/>
        </w:rPr>
      </w:pPr>
      <w:r w:rsidRPr="00E9003E">
        <w:rPr>
          <w:rFonts w:ascii="仿宋_GB2312" w:eastAsia="仿宋_GB2312" w:hAnsi="宋体" w:cs="黑体" w:hint="eastAsia"/>
          <w:sz w:val="32"/>
          <w:szCs w:val="32"/>
          <w:shd w:val="clear" w:color="auto" w:fill="FFFFFF"/>
          <w:lang w:bidi="ar"/>
        </w:rPr>
        <w:t>附件2</w:t>
      </w:r>
      <w:r>
        <w:rPr>
          <w:rFonts w:ascii="仿宋_GB2312" w:eastAsia="仿宋_GB2312" w:hAnsi="宋体" w:cs="黑体" w:hint="eastAsia"/>
          <w:sz w:val="32"/>
          <w:szCs w:val="32"/>
          <w:shd w:val="clear" w:color="auto" w:fill="FFFFFF"/>
          <w:lang w:bidi="ar"/>
        </w:rPr>
        <w:t xml:space="preserve">                      </w:t>
      </w:r>
      <w:r w:rsidRPr="00E9003E">
        <w:rPr>
          <w:rFonts w:ascii="方正小标宋简体" w:eastAsia="方正小标宋简体" w:hAnsi="仿宋" w:hint="eastAsia"/>
          <w:bCs/>
          <w:sz w:val="44"/>
          <w:szCs w:val="44"/>
          <w:shd w:val="clear" w:color="auto" w:fill="FFFFFF"/>
          <w:lang w:bidi="ar"/>
        </w:rPr>
        <w:t>工业企业分类综合评价指标体系</w:t>
      </w:r>
    </w:p>
    <w:p w14:paraId="46937B73" w14:textId="77777777" w:rsidR="005247D7" w:rsidRPr="00E9003E" w:rsidRDefault="005247D7" w:rsidP="005247D7">
      <w:pPr>
        <w:spacing w:line="200" w:lineRule="exact"/>
        <w:jc w:val="left"/>
        <w:rPr>
          <w:rFonts w:ascii="方正小标宋简体" w:eastAsia="方正小标宋简体" w:hAnsi="仿宋" w:hint="eastAsia"/>
          <w:bCs/>
          <w:sz w:val="44"/>
          <w:szCs w:val="44"/>
          <w:shd w:val="clear" w:color="auto" w:fill="FFFFFF"/>
          <w:lang w:bidi="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456"/>
        <w:gridCol w:w="1125"/>
        <w:gridCol w:w="1140"/>
        <w:gridCol w:w="3464"/>
        <w:gridCol w:w="4321"/>
        <w:gridCol w:w="2429"/>
      </w:tblGrid>
      <w:tr w:rsidR="005247D7" w:rsidRPr="00E9003E" w14:paraId="66B33EAA" w14:textId="77777777" w:rsidTr="000C7A02">
        <w:trPr>
          <w:trHeight w:val="361"/>
          <w:tblHeader/>
          <w:jc w:val="center"/>
        </w:trPr>
        <w:tc>
          <w:tcPr>
            <w:tcW w:w="685" w:type="dxa"/>
            <w:vMerge w:val="restart"/>
            <w:vAlign w:val="center"/>
          </w:tcPr>
          <w:p w14:paraId="22F3C36B" w14:textId="77777777" w:rsidR="005247D7" w:rsidRPr="00E9003E" w:rsidRDefault="005247D7" w:rsidP="000C7A02">
            <w:pPr>
              <w:spacing w:line="300" w:lineRule="exact"/>
              <w:jc w:val="center"/>
              <w:rPr>
                <w:rFonts w:ascii="宋体" w:hAnsi="宋体"/>
                <w:kern w:val="0"/>
                <w:szCs w:val="21"/>
              </w:rPr>
            </w:pPr>
            <w:r w:rsidRPr="00E9003E">
              <w:rPr>
                <w:rFonts w:ascii="宋体" w:hAnsi="宋体" w:cs="黑体" w:hint="eastAsia"/>
                <w:kern w:val="0"/>
                <w:szCs w:val="21"/>
              </w:rPr>
              <w:t>序号</w:t>
            </w:r>
          </w:p>
        </w:tc>
        <w:tc>
          <w:tcPr>
            <w:tcW w:w="3721" w:type="dxa"/>
            <w:gridSpan w:val="3"/>
            <w:vAlign w:val="center"/>
          </w:tcPr>
          <w:p w14:paraId="7C9CB523" w14:textId="77777777" w:rsidR="005247D7" w:rsidRPr="00E9003E" w:rsidRDefault="005247D7" w:rsidP="000C7A02">
            <w:pPr>
              <w:spacing w:line="300" w:lineRule="exact"/>
              <w:jc w:val="center"/>
              <w:rPr>
                <w:rFonts w:ascii="宋体" w:hAnsi="宋体"/>
                <w:kern w:val="0"/>
                <w:szCs w:val="21"/>
              </w:rPr>
            </w:pPr>
            <w:r w:rsidRPr="00E9003E">
              <w:rPr>
                <w:rFonts w:ascii="宋体" w:hAnsi="宋体" w:cs="黑体" w:hint="eastAsia"/>
                <w:kern w:val="0"/>
                <w:szCs w:val="21"/>
              </w:rPr>
              <w:t>评价指标及权重</w:t>
            </w:r>
          </w:p>
        </w:tc>
        <w:tc>
          <w:tcPr>
            <w:tcW w:w="3464" w:type="dxa"/>
            <w:vMerge w:val="restart"/>
            <w:vAlign w:val="center"/>
          </w:tcPr>
          <w:p w14:paraId="22DDF4AE" w14:textId="77777777" w:rsidR="005247D7" w:rsidRPr="00E9003E" w:rsidRDefault="005247D7" w:rsidP="000C7A02">
            <w:pPr>
              <w:spacing w:line="300" w:lineRule="exact"/>
              <w:jc w:val="center"/>
              <w:rPr>
                <w:rFonts w:ascii="宋体" w:hAnsi="宋体"/>
                <w:kern w:val="0"/>
                <w:szCs w:val="21"/>
              </w:rPr>
            </w:pPr>
            <w:r w:rsidRPr="00E9003E">
              <w:rPr>
                <w:rFonts w:ascii="宋体" w:hAnsi="宋体" w:cs="黑体" w:hint="eastAsia"/>
                <w:kern w:val="0"/>
                <w:szCs w:val="21"/>
              </w:rPr>
              <w:t>评分办法</w:t>
            </w:r>
          </w:p>
        </w:tc>
        <w:tc>
          <w:tcPr>
            <w:tcW w:w="4321" w:type="dxa"/>
            <w:vMerge w:val="restart"/>
            <w:vAlign w:val="center"/>
          </w:tcPr>
          <w:p w14:paraId="38007F84" w14:textId="77777777" w:rsidR="005247D7" w:rsidRPr="00E9003E" w:rsidRDefault="005247D7" w:rsidP="000C7A02">
            <w:pPr>
              <w:spacing w:line="300" w:lineRule="exact"/>
              <w:jc w:val="center"/>
              <w:rPr>
                <w:rFonts w:ascii="宋体" w:hAnsi="宋体"/>
                <w:kern w:val="0"/>
                <w:szCs w:val="21"/>
              </w:rPr>
            </w:pPr>
            <w:r w:rsidRPr="00E9003E">
              <w:rPr>
                <w:rFonts w:ascii="宋体" w:hAnsi="宋体" w:cs="黑体" w:hint="eastAsia"/>
                <w:szCs w:val="21"/>
              </w:rPr>
              <w:t>指标说明</w:t>
            </w:r>
          </w:p>
        </w:tc>
        <w:tc>
          <w:tcPr>
            <w:tcW w:w="2429" w:type="dxa"/>
            <w:vMerge w:val="restart"/>
            <w:vAlign w:val="center"/>
          </w:tcPr>
          <w:p w14:paraId="0628CFA9" w14:textId="77777777" w:rsidR="005247D7" w:rsidRPr="00E9003E" w:rsidRDefault="005247D7" w:rsidP="000C7A02">
            <w:pPr>
              <w:spacing w:line="300" w:lineRule="exact"/>
              <w:jc w:val="center"/>
              <w:rPr>
                <w:rFonts w:ascii="宋体" w:hAnsi="宋体"/>
                <w:kern w:val="0"/>
                <w:szCs w:val="21"/>
              </w:rPr>
            </w:pPr>
            <w:r w:rsidRPr="00E9003E">
              <w:rPr>
                <w:rFonts w:ascii="宋体" w:hAnsi="宋体" w:cs="黑体" w:hint="eastAsia"/>
                <w:szCs w:val="21"/>
              </w:rPr>
              <w:t>指标来源或审核认定</w:t>
            </w:r>
            <w:r w:rsidRPr="00E9003E">
              <w:rPr>
                <w:rFonts w:ascii="宋体" w:hAnsi="宋体" w:cs="黑体" w:hint="eastAsia"/>
                <w:szCs w:val="21"/>
              </w:rPr>
              <w:br/>
              <w:t>部门</w:t>
            </w:r>
          </w:p>
        </w:tc>
      </w:tr>
      <w:tr w:rsidR="005247D7" w:rsidRPr="00E9003E" w14:paraId="7FEAF8C6" w14:textId="77777777" w:rsidTr="000C7A02">
        <w:trPr>
          <w:trHeight w:val="362"/>
          <w:tblHeader/>
          <w:jc w:val="center"/>
        </w:trPr>
        <w:tc>
          <w:tcPr>
            <w:tcW w:w="685" w:type="dxa"/>
            <w:vMerge/>
            <w:vAlign w:val="center"/>
          </w:tcPr>
          <w:p w14:paraId="0577E969" w14:textId="77777777" w:rsidR="005247D7" w:rsidRPr="00E9003E" w:rsidRDefault="005247D7" w:rsidP="000C7A02">
            <w:pPr>
              <w:spacing w:line="300" w:lineRule="exact"/>
              <w:jc w:val="center"/>
              <w:rPr>
                <w:rFonts w:ascii="宋体" w:hAnsi="宋体"/>
                <w:kern w:val="0"/>
                <w:szCs w:val="21"/>
              </w:rPr>
            </w:pPr>
          </w:p>
        </w:tc>
        <w:tc>
          <w:tcPr>
            <w:tcW w:w="1456" w:type="dxa"/>
            <w:vMerge w:val="restart"/>
            <w:vAlign w:val="center"/>
          </w:tcPr>
          <w:p w14:paraId="644218F7" w14:textId="77777777" w:rsidR="005247D7" w:rsidRPr="00E9003E" w:rsidRDefault="005247D7" w:rsidP="000C7A02">
            <w:pPr>
              <w:spacing w:line="300" w:lineRule="exact"/>
              <w:jc w:val="center"/>
              <w:rPr>
                <w:rFonts w:ascii="宋体" w:hAnsi="宋体" w:cs="黑体" w:hint="eastAsia"/>
                <w:kern w:val="0"/>
                <w:szCs w:val="21"/>
              </w:rPr>
            </w:pPr>
            <w:r w:rsidRPr="00E9003E">
              <w:rPr>
                <w:rFonts w:ascii="宋体" w:hAnsi="宋体" w:cs="黑体" w:hint="eastAsia"/>
                <w:kern w:val="0"/>
                <w:szCs w:val="21"/>
              </w:rPr>
              <w:t>指标名称</w:t>
            </w:r>
          </w:p>
        </w:tc>
        <w:tc>
          <w:tcPr>
            <w:tcW w:w="2265" w:type="dxa"/>
            <w:gridSpan w:val="2"/>
            <w:vAlign w:val="center"/>
          </w:tcPr>
          <w:p w14:paraId="56C4A1EE" w14:textId="77777777" w:rsidR="005247D7" w:rsidRPr="00E9003E" w:rsidRDefault="005247D7" w:rsidP="000C7A02">
            <w:pPr>
              <w:spacing w:line="300" w:lineRule="exact"/>
              <w:jc w:val="center"/>
              <w:rPr>
                <w:rFonts w:ascii="宋体" w:hAnsi="宋体" w:cs="黑体" w:hint="eastAsia"/>
                <w:kern w:val="0"/>
                <w:szCs w:val="21"/>
              </w:rPr>
            </w:pPr>
            <w:r w:rsidRPr="00E9003E">
              <w:rPr>
                <w:rFonts w:ascii="宋体" w:hAnsi="宋体" w:cs="黑体" w:hint="eastAsia"/>
                <w:kern w:val="0"/>
                <w:szCs w:val="21"/>
              </w:rPr>
              <w:t>基本分值</w:t>
            </w:r>
          </w:p>
        </w:tc>
        <w:tc>
          <w:tcPr>
            <w:tcW w:w="3464" w:type="dxa"/>
            <w:vMerge/>
            <w:vAlign w:val="center"/>
          </w:tcPr>
          <w:p w14:paraId="50851E5F" w14:textId="77777777" w:rsidR="005247D7" w:rsidRPr="00E9003E" w:rsidRDefault="005247D7" w:rsidP="000C7A02">
            <w:pPr>
              <w:spacing w:line="300" w:lineRule="exact"/>
              <w:jc w:val="center"/>
              <w:rPr>
                <w:rFonts w:ascii="宋体" w:hAnsi="宋体"/>
                <w:kern w:val="0"/>
                <w:szCs w:val="21"/>
              </w:rPr>
            </w:pPr>
          </w:p>
        </w:tc>
        <w:tc>
          <w:tcPr>
            <w:tcW w:w="4321" w:type="dxa"/>
            <w:vMerge/>
          </w:tcPr>
          <w:p w14:paraId="1DEB0678" w14:textId="77777777" w:rsidR="005247D7" w:rsidRPr="00E9003E" w:rsidRDefault="005247D7" w:rsidP="000C7A02">
            <w:pPr>
              <w:spacing w:line="300" w:lineRule="exact"/>
              <w:jc w:val="center"/>
              <w:rPr>
                <w:rFonts w:ascii="宋体" w:hAnsi="宋体"/>
                <w:kern w:val="0"/>
                <w:szCs w:val="21"/>
              </w:rPr>
            </w:pPr>
          </w:p>
        </w:tc>
        <w:tc>
          <w:tcPr>
            <w:tcW w:w="2429" w:type="dxa"/>
            <w:vMerge/>
          </w:tcPr>
          <w:p w14:paraId="5C63E8E8" w14:textId="77777777" w:rsidR="005247D7" w:rsidRPr="00E9003E" w:rsidRDefault="005247D7" w:rsidP="000C7A02">
            <w:pPr>
              <w:spacing w:line="300" w:lineRule="exact"/>
              <w:jc w:val="center"/>
              <w:rPr>
                <w:rFonts w:ascii="宋体" w:hAnsi="宋体"/>
                <w:kern w:val="0"/>
                <w:szCs w:val="21"/>
              </w:rPr>
            </w:pPr>
          </w:p>
        </w:tc>
      </w:tr>
      <w:tr w:rsidR="005247D7" w:rsidRPr="00E9003E" w14:paraId="4A8D2CA4" w14:textId="77777777" w:rsidTr="000C7A02">
        <w:trPr>
          <w:trHeight w:val="347"/>
          <w:tblHeader/>
          <w:jc w:val="center"/>
        </w:trPr>
        <w:tc>
          <w:tcPr>
            <w:tcW w:w="685" w:type="dxa"/>
            <w:vMerge/>
            <w:vAlign w:val="center"/>
          </w:tcPr>
          <w:p w14:paraId="7456C4BB" w14:textId="77777777" w:rsidR="005247D7" w:rsidRPr="00E9003E" w:rsidRDefault="005247D7" w:rsidP="000C7A02">
            <w:pPr>
              <w:spacing w:line="300" w:lineRule="exact"/>
              <w:jc w:val="center"/>
              <w:rPr>
                <w:rFonts w:ascii="宋体" w:hAnsi="宋体"/>
                <w:kern w:val="0"/>
                <w:szCs w:val="21"/>
              </w:rPr>
            </w:pPr>
          </w:p>
        </w:tc>
        <w:tc>
          <w:tcPr>
            <w:tcW w:w="1456" w:type="dxa"/>
            <w:vMerge/>
            <w:vAlign w:val="center"/>
          </w:tcPr>
          <w:p w14:paraId="3FC61D10" w14:textId="77777777" w:rsidR="005247D7" w:rsidRPr="00E9003E" w:rsidRDefault="005247D7" w:rsidP="000C7A02">
            <w:pPr>
              <w:spacing w:line="300" w:lineRule="exact"/>
              <w:jc w:val="center"/>
              <w:rPr>
                <w:rFonts w:ascii="宋体" w:hAnsi="宋体" w:cs="黑体" w:hint="eastAsia"/>
                <w:kern w:val="0"/>
                <w:szCs w:val="21"/>
              </w:rPr>
            </w:pPr>
          </w:p>
        </w:tc>
        <w:tc>
          <w:tcPr>
            <w:tcW w:w="1125" w:type="dxa"/>
            <w:vAlign w:val="center"/>
          </w:tcPr>
          <w:p w14:paraId="2E55D4A4" w14:textId="77777777" w:rsidR="005247D7" w:rsidRPr="00E9003E" w:rsidRDefault="005247D7" w:rsidP="000C7A02">
            <w:pPr>
              <w:spacing w:line="300" w:lineRule="exact"/>
              <w:jc w:val="center"/>
              <w:rPr>
                <w:rFonts w:ascii="宋体" w:hAnsi="宋体" w:cs="黑体" w:hint="eastAsia"/>
                <w:kern w:val="0"/>
                <w:szCs w:val="21"/>
              </w:rPr>
            </w:pPr>
            <w:proofErr w:type="gramStart"/>
            <w:r w:rsidRPr="00E9003E">
              <w:rPr>
                <w:rFonts w:ascii="宋体" w:hAnsi="宋体" w:cs="黑体" w:hint="eastAsia"/>
                <w:kern w:val="0"/>
                <w:szCs w:val="21"/>
              </w:rPr>
              <w:t>规</w:t>
            </w:r>
            <w:proofErr w:type="gramEnd"/>
            <w:r w:rsidRPr="00E9003E">
              <w:rPr>
                <w:rFonts w:ascii="宋体" w:hAnsi="宋体" w:cs="黑体" w:hint="eastAsia"/>
                <w:kern w:val="0"/>
                <w:szCs w:val="21"/>
              </w:rPr>
              <w:t>上企业</w:t>
            </w:r>
          </w:p>
        </w:tc>
        <w:tc>
          <w:tcPr>
            <w:tcW w:w="1140" w:type="dxa"/>
            <w:vAlign w:val="center"/>
          </w:tcPr>
          <w:p w14:paraId="2DCB6BA6" w14:textId="77777777" w:rsidR="005247D7" w:rsidRPr="00E9003E" w:rsidRDefault="005247D7" w:rsidP="000C7A02">
            <w:pPr>
              <w:spacing w:line="300" w:lineRule="exact"/>
              <w:jc w:val="center"/>
              <w:rPr>
                <w:rFonts w:ascii="宋体" w:hAnsi="宋体" w:cs="黑体" w:hint="eastAsia"/>
                <w:kern w:val="0"/>
                <w:szCs w:val="21"/>
              </w:rPr>
            </w:pPr>
            <w:proofErr w:type="gramStart"/>
            <w:r w:rsidRPr="00E9003E">
              <w:rPr>
                <w:rFonts w:ascii="宋体" w:hAnsi="宋体" w:cs="黑体" w:hint="eastAsia"/>
                <w:kern w:val="0"/>
                <w:szCs w:val="21"/>
              </w:rPr>
              <w:t>规</w:t>
            </w:r>
            <w:proofErr w:type="gramEnd"/>
            <w:r w:rsidRPr="00E9003E">
              <w:rPr>
                <w:rFonts w:ascii="宋体" w:hAnsi="宋体" w:cs="黑体" w:hint="eastAsia"/>
                <w:kern w:val="0"/>
                <w:szCs w:val="21"/>
              </w:rPr>
              <w:t>下企业</w:t>
            </w:r>
          </w:p>
        </w:tc>
        <w:tc>
          <w:tcPr>
            <w:tcW w:w="3464" w:type="dxa"/>
            <w:vMerge/>
            <w:vAlign w:val="center"/>
          </w:tcPr>
          <w:p w14:paraId="6FED9180" w14:textId="77777777" w:rsidR="005247D7" w:rsidRPr="00E9003E" w:rsidRDefault="005247D7" w:rsidP="000C7A02">
            <w:pPr>
              <w:spacing w:line="300" w:lineRule="exact"/>
              <w:jc w:val="center"/>
              <w:rPr>
                <w:rFonts w:ascii="宋体" w:hAnsi="宋体"/>
                <w:kern w:val="0"/>
                <w:szCs w:val="21"/>
              </w:rPr>
            </w:pPr>
          </w:p>
        </w:tc>
        <w:tc>
          <w:tcPr>
            <w:tcW w:w="4321" w:type="dxa"/>
            <w:vMerge/>
          </w:tcPr>
          <w:p w14:paraId="07F3BF4F" w14:textId="77777777" w:rsidR="005247D7" w:rsidRPr="00E9003E" w:rsidRDefault="005247D7" w:rsidP="000C7A02">
            <w:pPr>
              <w:spacing w:line="300" w:lineRule="exact"/>
              <w:jc w:val="center"/>
              <w:rPr>
                <w:rFonts w:ascii="宋体" w:hAnsi="宋体"/>
                <w:kern w:val="0"/>
                <w:szCs w:val="21"/>
              </w:rPr>
            </w:pPr>
          </w:p>
        </w:tc>
        <w:tc>
          <w:tcPr>
            <w:tcW w:w="2429" w:type="dxa"/>
            <w:vMerge/>
          </w:tcPr>
          <w:p w14:paraId="2CFEEB14" w14:textId="77777777" w:rsidR="005247D7" w:rsidRPr="00E9003E" w:rsidRDefault="005247D7" w:rsidP="000C7A02">
            <w:pPr>
              <w:spacing w:line="300" w:lineRule="exact"/>
              <w:jc w:val="center"/>
              <w:rPr>
                <w:rFonts w:ascii="宋体" w:hAnsi="宋体"/>
                <w:kern w:val="0"/>
                <w:szCs w:val="21"/>
              </w:rPr>
            </w:pPr>
          </w:p>
        </w:tc>
      </w:tr>
      <w:tr w:rsidR="005247D7" w:rsidRPr="00E9003E" w14:paraId="1D55E83B" w14:textId="77777777" w:rsidTr="000C7A02">
        <w:trPr>
          <w:trHeight w:val="808"/>
          <w:jc w:val="center"/>
        </w:trPr>
        <w:tc>
          <w:tcPr>
            <w:tcW w:w="685" w:type="dxa"/>
            <w:vMerge w:val="restart"/>
            <w:vAlign w:val="center"/>
          </w:tcPr>
          <w:p w14:paraId="24F66945" w14:textId="77777777" w:rsidR="005247D7" w:rsidRPr="00E9003E" w:rsidRDefault="005247D7" w:rsidP="000C7A02">
            <w:pPr>
              <w:spacing w:line="300" w:lineRule="exact"/>
              <w:jc w:val="center"/>
              <w:rPr>
                <w:rFonts w:ascii="宋体" w:hAnsi="宋体"/>
                <w:kern w:val="0"/>
                <w:szCs w:val="21"/>
              </w:rPr>
            </w:pPr>
            <w:r w:rsidRPr="00E9003E">
              <w:rPr>
                <w:rFonts w:ascii="宋体" w:hAnsi="宋体"/>
                <w:kern w:val="0"/>
                <w:szCs w:val="21"/>
              </w:rPr>
              <w:t>1</w:t>
            </w:r>
          </w:p>
        </w:tc>
        <w:tc>
          <w:tcPr>
            <w:tcW w:w="1456" w:type="dxa"/>
            <w:vMerge w:val="restart"/>
            <w:vAlign w:val="center"/>
          </w:tcPr>
          <w:p w14:paraId="1C313FCE" w14:textId="77777777" w:rsidR="005247D7" w:rsidRPr="00E9003E" w:rsidRDefault="005247D7" w:rsidP="000C7A02">
            <w:pPr>
              <w:spacing w:line="300" w:lineRule="exact"/>
              <w:jc w:val="center"/>
              <w:rPr>
                <w:rFonts w:ascii="宋体" w:hAnsi="宋体"/>
                <w:kern w:val="0"/>
                <w:szCs w:val="21"/>
              </w:rPr>
            </w:pPr>
            <w:r w:rsidRPr="00E9003E">
              <w:rPr>
                <w:rFonts w:ascii="宋体" w:hAnsi="宋体"/>
                <w:kern w:val="0"/>
                <w:szCs w:val="21"/>
              </w:rPr>
              <w:t>亩均税收</w:t>
            </w:r>
          </w:p>
        </w:tc>
        <w:tc>
          <w:tcPr>
            <w:tcW w:w="1125" w:type="dxa"/>
            <w:vMerge w:val="restart"/>
            <w:vAlign w:val="center"/>
          </w:tcPr>
          <w:p w14:paraId="28697D1B"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hint="eastAsia"/>
                <w:kern w:val="0"/>
                <w:szCs w:val="21"/>
              </w:rPr>
              <w:t>25</w:t>
            </w:r>
          </w:p>
        </w:tc>
        <w:tc>
          <w:tcPr>
            <w:tcW w:w="1140" w:type="dxa"/>
            <w:vMerge w:val="restart"/>
            <w:vAlign w:val="center"/>
          </w:tcPr>
          <w:p w14:paraId="71F14248"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hint="eastAsia"/>
                <w:szCs w:val="21"/>
              </w:rPr>
              <w:t>80</w:t>
            </w:r>
          </w:p>
        </w:tc>
        <w:tc>
          <w:tcPr>
            <w:tcW w:w="3464" w:type="dxa"/>
            <w:vMerge w:val="restart"/>
            <w:vAlign w:val="center"/>
          </w:tcPr>
          <w:p w14:paraId="4F88BD51" w14:textId="77777777" w:rsidR="005247D7" w:rsidRPr="00E9003E" w:rsidRDefault="005247D7" w:rsidP="000C7A02">
            <w:pPr>
              <w:spacing w:line="300" w:lineRule="exact"/>
              <w:rPr>
                <w:rFonts w:ascii="宋体" w:hAnsi="宋体"/>
                <w:kern w:val="0"/>
                <w:szCs w:val="21"/>
              </w:rPr>
            </w:pPr>
            <w:r w:rsidRPr="00E9003E">
              <w:rPr>
                <w:rFonts w:ascii="宋体" w:hAnsi="宋体"/>
                <w:kern w:val="0"/>
                <w:szCs w:val="21"/>
              </w:rPr>
              <w:t>亩均税收得分= (实缴税收/用地面积)/基准值×基本分值，最高不超过基本分值的1.2倍</w:t>
            </w:r>
            <w:r w:rsidRPr="00E9003E">
              <w:rPr>
                <w:rFonts w:ascii="宋体" w:hAnsi="宋体" w:hint="eastAsia"/>
                <w:kern w:val="0"/>
                <w:szCs w:val="21"/>
              </w:rPr>
              <w:t>，最低0分</w:t>
            </w:r>
            <w:r w:rsidRPr="00E9003E">
              <w:rPr>
                <w:rFonts w:ascii="宋体" w:hAnsi="宋体"/>
                <w:kern w:val="0"/>
                <w:szCs w:val="21"/>
              </w:rPr>
              <w:t>。</w:t>
            </w:r>
            <w:bookmarkStart w:id="0" w:name="_GoBack"/>
            <w:bookmarkEnd w:id="0"/>
          </w:p>
        </w:tc>
        <w:tc>
          <w:tcPr>
            <w:tcW w:w="4321" w:type="dxa"/>
            <w:vAlign w:val="center"/>
          </w:tcPr>
          <w:p w14:paraId="4BD39B53" w14:textId="77777777" w:rsidR="005247D7" w:rsidRPr="00E9003E" w:rsidRDefault="005247D7" w:rsidP="000C7A02">
            <w:pPr>
              <w:spacing w:line="300" w:lineRule="exact"/>
              <w:rPr>
                <w:rFonts w:ascii="宋体" w:hAnsi="宋体"/>
                <w:kern w:val="0"/>
                <w:szCs w:val="21"/>
              </w:rPr>
            </w:pPr>
            <w:r w:rsidRPr="00E9003E">
              <w:rPr>
                <w:rFonts w:ascii="宋体" w:hAnsi="宋体"/>
                <w:szCs w:val="21"/>
              </w:rPr>
              <w:t>企业实缴税</w:t>
            </w:r>
            <w:proofErr w:type="gramStart"/>
            <w:r w:rsidRPr="00E9003E">
              <w:rPr>
                <w:rFonts w:ascii="宋体" w:hAnsi="宋体"/>
                <w:szCs w:val="21"/>
              </w:rPr>
              <w:t>收采用</w:t>
            </w:r>
            <w:proofErr w:type="gramEnd"/>
            <w:r w:rsidRPr="00E9003E">
              <w:rPr>
                <w:rFonts w:ascii="宋体" w:hAnsi="宋体"/>
                <w:szCs w:val="21"/>
              </w:rPr>
              <w:t>税务纳税申报系统确认的企业实际入库税费总额。</w:t>
            </w:r>
          </w:p>
        </w:tc>
        <w:tc>
          <w:tcPr>
            <w:tcW w:w="2429" w:type="dxa"/>
            <w:vAlign w:val="center"/>
          </w:tcPr>
          <w:p w14:paraId="0FFAA343" w14:textId="77777777" w:rsidR="005247D7" w:rsidRPr="00E9003E" w:rsidRDefault="005247D7" w:rsidP="000C7A02">
            <w:pPr>
              <w:spacing w:line="300" w:lineRule="exact"/>
              <w:rPr>
                <w:rFonts w:ascii="宋体" w:hAnsi="宋体"/>
                <w:kern w:val="0"/>
                <w:szCs w:val="21"/>
              </w:rPr>
            </w:pPr>
            <w:r w:rsidRPr="00E9003E">
              <w:rPr>
                <w:rFonts w:ascii="宋体" w:hAnsi="宋体"/>
                <w:szCs w:val="21"/>
              </w:rPr>
              <w:t>由</w:t>
            </w:r>
            <w:r w:rsidRPr="00E9003E">
              <w:rPr>
                <w:rFonts w:ascii="宋体" w:hAnsi="宋体" w:hint="eastAsia"/>
                <w:szCs w:val="21"/>
              </w:rPr>
              <w:t>区</w:t>
            </w:r>
            <w:r w:rsidRPr="00E9003E">
              <w:rPr>
                <w:rFonts w:ascii="宋体" w:hAnsi="宋体"/>
                <w:szCs w:val="21"/>
              </w:rPr>
              <w:t>税务部门提供、审核。</w:t>
            </w:r>
          </w:p>
        </w:tc>
      </w:tr>
      <w:tr w:rsidR="005247D7" w:rsidRPr="00E9003E" w14:paraId="33909E3A" w14:textId="77777777" w:rsidTr="000C7A02">
        <w:trPr>
          <w:trHeight w:val="2290"/>
          <w:jc w:val="center"/>
        </w:trPr>
        <w:tc>
          <w:tcPr>
            <w:tcW w:w="685" w:type="dxa"/>
            <w:vMerge/>
            <w:vAlign w:val="center"/>
          </w:tcPr>
          <w:p w14:paraId="03BADD54" w14:textId="77777777" w:rsidR="005247D7" w:rsidRPr="00E9003E" w:rsidRDefault="005247D7" w:rsidP="000C7A02">
            <w:pPr>
              <w:spacing w:line="300" w:lineRule="exact"/>
              <w:jc w:val="center"/>
              <w:rPr>
                <w:rFonts w:ascii="宋体" w:hAnsi="宋体"/>
                <w:kern w:val="0"/>
                <w:szCs w:val="21"/>
              </w:rPr>
            </w:pPr>
          </w:p>
        </w:tc>
        <w:tc>
          <w:tcPr>
            <w:tcW w:w="1456" w:type="dxa"/>
            <w:vMerge/>
            <w:vAlign w:val="center"/>
          </w:tcPr>
          <w:p w14:paraId="32C99457" w14:textId="77777777" w:rsidR="005247D7" w:rsidRPr="00E9003E" w:rsidRDefault="005247D7" w:rsidP="000C7A02">
            <w:pPr>
              <w:spacing w:line="300" w:lineRule="exact"/>
              <w:jc w:val="center"/>
              <w:rPr>
                <w:rFonts w:ascii="宋体" w:hAnsi="宋体"/>
                <w:kern w:val="0"/>
                <w:szCs w:val="21"/>
              </w:rPr>
            </w:pPr>
          </w:p>
        </w:tc>
        <w:tc>
          <w:tcPr>
            <w:tcW w:w="1125" w:type="dxa"/>
            <w:vMerge/>
            <w:vAlign w:val="center"/>
          </w:tcPr>
          <w:p w14:paraId="7A4CA99D" w14:textId="77777777" w:rsidR="005247D7" w:rsidRPr="00E9003E" w:rsidRDefault="005247D7" w:rsidP="000C7A02">
            <w:pPr>
              <w:spacing w:line="300" w:lineRule="exact"/>
              <w:jc w:val="center"/>
              <w:rPr>
                <w:rFonts w:ascii="宋体" w:hAnsi="宋体"/>
                <w:kern w:val="0"/>
                <w:szCs w:val="21"/>
              </w:rPr>
            </w:pPr>
          </w:p>
        </w:tc>
        <w:tc>
          <w:tcPr>
            <w:tcW w:w="1140" w:type="dxa"/>
            <w:vMerge/>
            <w:vAlign w:val="center"/>
          </w:tcPr>
          <w:p w14:paraId="6A13EE55" w14:textId="77777777" w:rsidR="005247D7" w:rsidRPr="00E9003E" w:rsidRDefault="005247D7" w:rsidP="000C7A02">
            <w:pPr>
              <w:spacing w:line="300" w:lineRule="exact"/>
              <w:jc w:val="center"/>
              <w:rPr>
                <w:rFonts w:ascii="宋体" w:hAnsi="宋体"/>
                <w:kern w:val="0"/>
                <w:szCs w:val="21"/>
              </w:rPr>
            </w:pPr>
          </w:p>
        </w:tc>
        <w:tc>
          <w:tcPr>
            <w:tcW w:w="3464" w:type="dxa"/>
            <w:vMerge/>
            <w:vAlign w:val="center"/>
          </w:tcPr>
          <w:p w14:paraId="19AB2E4A" w14:textId="77777777" w:rsidR="005247D7" w:rsidRPr="00E9003E" w:rsidRDefault="005247D7" w:rsidP="000C7A02">
            <w:pPr>
              <w:spacing w:line="300" w:lineRule="exact"/>
              <w:rPr>
                <w:rFonts w:ascii="宋体" w:hAnsi="宋体"/>
                <w:kern w:val="0"/>
                <w:szCs w:val="21"/>
              </w:rPr>
            </w:pPr>
          </w:p>
        </w:tc>
        <w:tc>
          <w:tcPr>
            <w:tcW w:w="4321" w:type="dxa"/>
            <w:vAlign w:val="center"/>
          </w:tcPr>
          <w:p w14:paraId="571B8694" w14:textId="77777777" w:rsidR="005247D7" w:rsidRPr="00E9003E" w:rsidRDefault="005247D7" w:rsidP="000C7A02">
            <w:pPr>
              <w:spacing w:line="300" w:lineRule="exact"/>
              <w:rPr>
                <w:rFonts w:ascii="宋体" w:hAnsi="宋体"/>
                <w:kern w:val="0"/>
                <w:szCs w:val="21"/>
              </w:rPr>
            </w:pPr>
            <w:r w:rsidRPr="00E9003E">
              <w:rPr>
                <w:rFonts w:ascii="宋体" w:hAnsi="宋体"/>
                <w:szCs w:val="21"/>
              </w:rPr>
              <w:t>企业用地面积按已登记用地面积与承租用地面积之和计算。</w:t>
            </w:r>
          </w:p>
        </w:tc>
        <w:tc>
          <w:tcPr>
            <w:tcW w:w="2429" w:type="dxa"/>
            <w:vAlign w:val="center"/>
          </w:tcPr>
          <w:p w14:paraId="5606B05C" w14:textId="77777777" w:rsidR="005247D7" w:rsidRPr="00E9003E" w:rsidRDefault="005247D7" w:rsidP="000C7A02">
            <w:pPr>
              <w:pStyle w:val="a7"/>
              <w:shd w:val="clear" w:color="auto" w:fill="FFFFFF"/>
              <w:spacing w:line="300" w:lineRule="exact"/>
              <w:jc w:val="both"/>
              <w:rPr>
                <w:rFonts w:ascii="宋体" w:hAnsi="宋体" w:hint="eastAsia"/>
                <w:kern w:val="2"/>
                <w:sz w:val="21"/>
                <w:szCs w:val="21"/>
              </w:rPr>
            </w:pPr>
            <w:r w:rsidRPr="00E9003E">
              <w:rPr>
                <w:rFonts w:ascii="宋体" w:hAnsi="宋体" w:hint="eastAsia"/>
                <w:kern w:val="2"/>
                <w:sz w:val="21"/>
                <w:szCs w:val="21"/>
              </w:rPr>
              <w:t>区自然资源局提供工业企业出让用地数据。</w:t>
            </w:r>
          </w:p>
          <w:p w14:paraId="59A89608" w14:textId="77777777" w:rsidR="005247D7" w:rsidRPr="00E9003E" w:rsidRDefault="005247D7" w:rsidP="000C7A02">
            <w:pPr>
              <w:pStyle w:val="a7"/>
              <w:shd w:val="clear" w:color="auto" w:fill="FFFFFF"/>
              <w:spacing w:line="300" w:lineRule="exact"/>
              <w:jc w:val="both"/>
              <w:rPr>
                <w:rFonts w:ascii="宋体" w:hAnsi="宋体" w:hint="eastAsia"/>
                <w:sz w:val="21"/>
                <w:szCs w:val="21"/>
              </w:rPr>
            </w:pPr>
            <w:r w:rsidRPr="00E9003E">
              <w:rPr>
                <w:rFonts w:ascii="宋体" w:hAnsi="宋体" w:hint="eastAsia"/>
                <w:kern w:val="2"/>
                <w:sz w:val="21"/>
                <w:szCs w:val="21"/>
              </w:rPr>
              <w:t>南昌市不动产登记中心经开窗口提供有证土地面积的核定，提供工业企业有证土地面积清单和已登记企业用地面积。</w:t>
            </w:r>
          </w:p>
        </w:tc>
      </w:tr>
      <w:tr w:rsidR="005247D7" w:rsidRPr="00E9003E" w14:paraId="700FE242" w14:textId="77777777" w:rsidTr="000C7A02">
        <w:trPr>
          <w:trHeight w:val="1102"/>
          <w:jc w:val="center"/>
        </w:trPr>
        <w:tc>
          <w:tcPr>
            <w:tcW w:w="685" w:type="dxa"/>
            <w:vAlign w:val="center"/>
          </w:tcPr>
          <w:p w14:paraId="4E12F16F" w14:textId="77777777" w:rsidR="005247D7" w:rsidRPr="00E9003E" w:rsidRDefault="005247D7" w:rsidP="000C7A02">
            <w:pPr>
              <w:spacing w:line="300" w:lineRule="exact"/>
              <w:jc w:val="center"/>
              <w:rPr>
                <w:rFonts w:ascii="宋体" w:hAnsi="宋体"/>
                <w:kern w:val="0"/>
                <w:szCs w:val="21"/>
              </w:rPr>
            </w:pPr>
            <w:r w:rsidRPr="00E9003E">
              <w:rPr>
                <w:rFonts w:ascii="宋体" w:hAnsi="宋体"/>
                <w:kern w:val="0"/>
                <w:szCs w:val="21"/>
              </w:rPr>
              <w:t>2</w:t>
            </w:r>
          </w:p>
        </w:tc>
        <w:tc>
          <w:tcPr>
            <w:tcW w:w="1456" w:type="dxa"/>
            <w:vAlign w:val="center"/>
          </w:tcPr>
          <w:p w14:paraId="47C50B69"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kern w:val="0"/>
                <w:szCs w:val="21"/>
              </w:rPr>
              <w:t>亩均</w:t>
            </w:r>
            <w:r w:rsidRPr="00E9003E">
              <w:rPr>
                <w:rFonts w:ascii="宋体" w:hAnsi="宋体" w:hint="eastAsia"/>
                <w:kern w:val="0"/>
                <w:szCs w:val="21"/>
              </w:rPr>
              <w:t>营业收入</w:t>
            </w:r>
          </w:p>
        </w:tc>
        <w:tc>
          <w:tcPr>
            <w:tcW w:w="1125" w:type="dxa"/>
            <w:vAlign w:val="center"/>
          </w:tcPr>
          <w:p w14:paraId="6D539E0C"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hint="eastAsia"/>
                <w:kern w:val="0"/>
                <w:szCs w:val="21"/>
              </w:rPr>
              <w:t>25</w:t>
            </w:r>
          </w:p>
        </w:tc>
        <w:tc>
          <w:tcPr>
            <w:tcW w:w="1140" w:type="dxa"/>
            <w:vAlign w:val="center"/>
          </w:tcPr>
          <w:p w14:paraId="3BE32992"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hint="eastAsia"/>
                <w:kern w:val="0"/>
                <w:szCs w:val="21"/>
              </w:rPr>
              <w:t>20</w:t>
            </w:r>
          </w:p>
        </w:tc>
        <w:tc>
          <w:tcPr>
            <w:tcW w:w="3464" w:type="dxa"/>
            <w:vAlign w:val="center"/>
          </w:tcPr>
          <w:p w14:paraId="14BE9F95" w14:textId="77777777" w:rsidR="005247D7" w:rsidRPr="00E9003E" w:rsidRDefault="005247D7" w:rsidP="000C7A02">
            <w:pPr>
              <w:spacing w:line="300" w:lineRule="exact"/>
              <w:rPr>
                <w:rFonts w:ascii="宋体" w:hAnsi="宋体"/>
                <w:spacing w:val="-2"/>
                <w:kern w:val="0"/>
                <w:szCs w:val="21"/>
              </w:rPr>
            </w:pPr>
            <w:r w:rsidRPr="00E9003E">
              <w:rPr>
                <w:rFonts w:ascii="宋体" w:hAnsi="宋体"/>
                <w:spacing w:val="-2"/>
                <w:kern w:val="0"/>
                <w:szCs w:val="21"/>
              </w:rPr>
              <w:t>亩均</w:t>
            </w:r>
            <w:r w:rsidRPr="00E9003E">
              <w:rPr>
                <w:rFonts w:ascii="宋体" w:hAnsi="宋体" w:hint="eastAsia"/>
                <w:spacing w:val="-2"/>
                <w:kern w:val="0"/>
                <w:szCs w:val="21"/>
              </w:rPr>
              <w:t>营业收入</w:t>
            </w:r>
            <w:r w:rsidRPr="00E9003E">
              <w:rPr>
                <w:rFonts w:ascii="宋体" w:hAnsi="宋体"/>
                <w:spacing w:val="-2"/>
                <w:kern w:val="0"/>
                <w:szCs w:val="21"/>
              </w:rPr>
              <w:t>得分= (</w:t>
            </w:r>
            <w:r w:rsidRPr="00E9003E">
              <w:rPr>
                <w:rFonts w:ascii="宋体" w:hAnsi="宋体" w:hint="eastAsia"/>
                <w:spacing w:val="-2"/>
                <w:kern w:val="0"/>
                <w:szCs w:val="21"/>
              </w:rPr>
              <w:t>营业收入</w:t>
            </w:r>
            <w:r w:rsidRPr="00E9003E">
              <w:rPr>
                <w:rFonts w:ascii="宋体" w:hAnsi="宋体"/>
                <w:spacing w:val="-2"/>
                <w:kern w:val="0"/>
                <w:szCs w:val="21"/>
              </w:rPr>
              <w:t>/用地面积)/基准值×基本分值，最高不超过基本分值的1.2倍</w:t>
            </w:r>
            <w:r w:rsidRPr="00E9003E">
              <w:rPr>
                <w:rFonts w:ascii="宋体" w:hAnsi="宋体" w:hint="eastAsia"/>
                <w:spacing w:val="-2"/>
                <w:kern w:val="0"/>
                <w:szCs w:val="21"/>
              </w:rPr>
              <w:t>，最低0分</w:t>
            </w:r>
            <w:r w:rsidRPr="00E9003E">
              <w:rPr>
                <w:rFonts w:ascii="宋体" w:hAnsi="宋体"/>
                <w:spacing w:val="-2"/>
                <w:kern w:val="0"/>
                <w:szCs w:val="21"/>
              </w:rPr>
              <w:t>。</w:t>
            </w:r>
          </w:p>
        </w:tc>
        <w:tc>
          <w:tcPr>
            <w:tcW w:w="4321" w:type="dxa"/>
            <w:vAlign w:val="center"/>
          </w:tcPr>
          <w:p w14:paraId="6FFCCCED" w14:textId="77777777" w:rsidR="005247D7" w:rsidRPr="00E9003E" w:rsidRDefault="005247D7" w:rsidP="000C7A02">
            <w:pPr>
              <w:spacing w:line="300" w:lineRule="exact"/>
              <w:rPr>
                <w:rFonts w:ascii="宋体" w:hAnsi="宋体"/>
                <w:kern w:val="0"/>
                <w:szCs w:val="21"/>
              </w:rPr>
            </w:pPr>
            <w:r w:rsidRPr="00E9003E">
              <w:rPr>
                <w:rFonts w:ascii="宋体" w:hAnsi="宋体"/>
                <w:szCs w:val="21"/>
              </w:rPr>
              <w:t>企业</w:t>
            </w:r>
            <w:r w:rsidRPr="00E9003E">
              <w:rPr>
                <w:rFonts w:ascii="宋体" w:hAnsi="宋体" w:hint="eastAsia"/>
                <w:szCs w:val="21"/>
              </w:rPr>
              <w:t>营业收入</w:t>
            </w:r>
            <w:r w:rsidRPr="00E9003E">
              <w:rPr>
                <w:rFonts w:ascii="宋体" w:hAnsi="宋体"/>
                <w:szCs w:val="21"/>
              </w:rPr>
              <w:t>采用</w:t>
            </w:r>
            <w:r w:rsidRPr="00E9003E">
              <w:rPr>
                <w:rFonts w:ascii="宋体" w:hAnsi="宋体" w:hint="eastAsia"/>
                <w:szCs w:val="21"/>
              </w:rPr>
              <w:t>统计局联网直报</w:t>
            </w:r>
            <w:r w:rsidRPr="00E9003E">
              <w:rPr>
                <w:rFonts w:ascii="宋体" w:hAnsi="宋体"/>
                <w:szCs w:val="21"/>
              </w:rPr>
              <w:t>系统确认的企业</w:t>
            </w:r>
            <w:r w:rsidRPr="00E9003E">
              <w:rPr>
                <w:rFonts w:ascii="宋体" w:hAnsi="宋体" w:hint="eastAsia"/>
                <w:szCs w:val="21"/>
              </w:rPr>
              <w:t>营业收入</w:t>
            </w:r>
            <w:r w:rsidRPr="00E9003E">
              <w:rPr>
                <w:rFonts w:ascii="宋体" w:hAnsi="宋体"/>
                <w:szCs w:val="21"/>
              </w:rPr>
              <w:t>数据。</w:t>
            </w:r>
          </w:p>
        </w:tc>
        <w:tc>
          <w:tcPr>
            <w:tcW w:w="2429" w:type="dxa"/>
            <w:vAlign w:val="center"/>
          </w:tcPr>
          <w:p w14:paraId="504E89F8" w14:textId="77777777" w:rsidR="005247D7" w:rsidRPr="00E9003E" w:rsidRDefault="005247D7" w:rsidP="000C7A02">
            <w:pPr>
              <w:spacing w:line="300" w:lineRule="exact"/>
              <w:rPr>
                <w:rFonts w:ascii="宋体" w:hAnsi="宋体"/>
                <w:kern w:val="0"/>
                <w:szCs w:val="21"/>
              </w:rPr>
            </w:pPr>
            <w:r w:rsidRPr="00E9003E">
              <w:rPr>
                <w:rFonts w:ascii="宋体" w:hAnsi="宋体"/>
                <w:szCs w:val="21"/>
              </w:rPr>
              <w:t>由</w:t>
            </w:r>
            <w:r w:rsidRPr="00E9003E">
              <w:rPr>
                <w:rFonts w:ascii="宋体" w:hAnsi="宋体" w:hint="eastAsia"/>
                <w:szCs w:val="21"/>
              </w:rPr>
              <w:t>区统计局</w:t>
            </w:r>
            <w:r w:rsidRPr="00E9003E">
              <w:rPr>
                <w:rFonts w:ascii="宋体" w:hAnsi="宋体"/>
                <w:szCs w:val="21"/>
              </w:rPr>
              <w:t>提供、审核。</w:t>
            </w:r>
          </w:p>
        </w:tc>
      </w:tr>
      <w:tr w:rsidR="005247D7" w:rsidRPr="00E9003E" w14:paraId="30403266" w14:textId="77777777" w:rsidTr="000C7A02">
        <w:trPr>
          <w:trHeight w:val="1325"/>
          <w:jc w:val="center"/>
        </w:trPr>
        <w:tc>
          <w:tcPr>
            <w:tcW w:w="685" w:type="dxa"/>
            <w:vAlign w:val="center"/>
          </w:tcPr>
          <w:p w14:paraId="2C67DEC9"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hint="eastAsia"/>
                <w:kern w:val="0"/>
                <w:szCs w:val="21"/>
              </w:rPr>
              <w:t>3</w:t>
            </w:r>
          </w:p>
        </w:tc>
        <w:tc>
          <w:tcPr>
            <w:tcW w:w="1456" w:type="dxa"/>
            <w:vAlign w:val="center"/>
          </w:tcPr>
          <w:p w14:paraId="27DA9292" w14:textId="77777777" w:rsidR="005247D7" w:rsidRPr="00E9003E" w:rsidRDefault="005247D7" w:rsidP="000C7A02">
            <w:pPr>
              <w:spacing w:line="300" w:lineRule="exact"/>
              <w:jc w:val="center"/>
              <w:rPr>
                <w:rFonts w:ascii="宋体" w:hAnsi="宋体" w:hint="eastAsia"/>
                <w:kern w:val="0"/>
                <w:szCs w:val="21"/>
              </w:rPr>
            </w:pPr>
            <w:proofErr w:type="gramStart"/>
            <w:r w:rsidRPr="00E9003E">
              <w:rPr>
                <w:rFonts w:ascii="宋体" w:hAnsi="宋体" w:hint="eastAsia"/>
                <w:kern w:val="0"/>
                <w:szCs w:val="21"/>
              </w:rPr>
              <w:t>亩均固投</w:t>
            </w:r>
            <w:proofErr w:type="gramEnd"/>
          </w:p>
        </w:tc>
        <w:tc>
          <w:tcPr>
            <w:tcW w:w="1125" w:type="dxa"/>
            <w:vAlign w:val="center"/>
          </w:tcPr>
          <w:p w14:paraId="0735C4CF"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hint="eastAsia"/>
                <w:kern w:val="0"/>
                <w:szCs w:val="21"/>
              </w:rPr>
              <w:t>15</w:t>
            </w:r>
          </w:p>
        </w:tc>
        <w:tc>
          <w:tcPr>
            <w:tcW w:w="1140" w:type="dxa"/>
            <w:vAlign w:val="center"/>
          </w:tcPr>
          <w:p w14:paraId="34CBDD8A"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hint="eastAsia"/>
                <w:kern w:val="0"/>
                <w:szCs w:val="21"/>
              </w:rPr>
              <w:t>-</w:t>
            </w:r>
          </w:p>
        </w:tc>
        <w:tc>
          <w:tcPr>
            <w:tcW w:w="3464" w:type="dxa"/>
            <w:vAlign w:val="center"/>
          </w:tcPr>
          <w:p w14:paraId="0BFED4A6" w14:textId="77777777" w:rsidR="005247D7" w:rsidRPr="00E9003E" w:rsidRDefault="005247D7" w:rsidP="000C7A02">
            <w:pPr>
              <w:spacing w:line="300" w:lineRule="exact"/>
              <w:rPr>
                <w:rFonts w:ascii="宋体" w:hAnsi="宋体"/>
                <w:kern w:val="0"/>
                <w:szCs w:val="21"/>
              </w:rPr>
            </w:pPr>
            <w:r w:rsidRPr="00E9003E">
              <w:rPr>
                <w:rFonts w:ascii="宋体" w:hAnsi="宋体"/>
                <w:kern w:val="0"/>
                <w:szCs w:val="21"/>
              </w:rPr>
              <w:t>亩均</w:t>
            </w:r>
            <w:r w:rsidRPr="00E9003E">
              <w:rPr>
                <w:rFonts w:ascii="宋体" w:hAnsi="宋体" w:hint="eastAsia"/>
                <w:kern w:val="0"/>
                <w:szCs w:val="21"/>
              </w:rPr>
              <w:t>固定资产投资总额</w:t>
            </w:r>
            <w:r w:rsidRPr="00E9003E">
              <w:rPr>
                <w:rFonts w:ascii="宋体" w:hAnsi="宋体"/>
                <w:kern w:val="0"/>
                <w:szCs w:val="21"/>
              </w:rPr>
              <w:t>得分= (</w:t>
            </w:r>
            <w:r w:rsidRPr="00E9003E">
              <w:rPr>
                <w:rFonts w:ascii="宋体" w:hAnsi="宋体" w:hint="eastAsia"/>
                <w:kern w:val="0"/>
                <w:szCs w:val="21"/>
              </w:rPr>
              <w:t>固定资产投资总额</w:t>
            </w:r>
            <w:r w:rsidRPr="00E9003E">
              <w:rPr>
                <w:rFonts w:ascii="宋体" w:hAnsi="宋体"/>
                <w:kern w:val="0"/>
                <w:szCs w:val="21"/>
              </w:rPr>
              <w:t>/用地面积)/基准值×基本分值，最高不超过基本分值的1.2倍</w:t>
            </w:r>
            <w:r w:rsidRPr="00E9003E">
              <w:rPr>
                <w:rFonts w:ascii="宋体" w:hAnsi="宋体" w:hint="eastAsia"/>
                <w:kern w:val="0"/>
                <w:szCs w:val="21"/>
              </w:rPr>
              <w:t>，最低0分</w:t>
            </w:r>
            <w:r w:rsidRPr="00E9003E">
              <w:rPr>
                <w:rFonts w:ascii="宋体" w:hAnsi="宋体"/>
                <w:kern w:val="0"/>
                <w:szCs w:val="21"/>
              </w:rPr>
              <w:t>。</w:t>
            </w:r>
          </w:p>
        </w:tc>
        <w:tc>
          <w:tcPr>
            <w:tcW w:w="4321" w:type="dxa"/>
            <w:vAlign w:val="center"/>
          </w:tcPr>
          <w:p w14:paraId="4A308BCB" w14:textId="77777777" w:rsidR="005247D7" w:rsidRPr="00E9003E" w:rsidRDefault="005247D7" w:rsidP="000C7A02">
            <w:pPr>
              <w:spacing w:line="300" w:lineRule="exact"/>
              <w:rPr>
                <w:rFonts w:ascii="宋体" w:hAnsi="宋体" w:hint="eastAsia"/>
                <w:szCs w:val="21"/>
              </w:rPr>
            </w:pPr>
            <w:r w:rsidRPr="00E9003E">
              <w:rPr>
                <w:rFonts w:ascii="宋体" w:hAnsi="宋体" w:hint="eastAsia"/>
                <w:szCs w:val="21"/>
              </w:rPr>
              <w:t>企业在一定时期内建造和购置固定资产的有关费用。包括企业用于基本建设、更新改造、大修理和其他固定资产投资等。</w:t>
            </w:r>
          </w:p>
        </w:tc>
        <w:tc>
          <w:tcPr>
            <w:tcW w:w="2429" w:type="dxa"/>
            <w:vAlign w:val="center"/>
          </w:tcPr>
          <w:p w14:paraId="436FBA05" w14:textId="77777777" w:rsidR="005247D7" w:rsidRPr="00E9003E" w:rsidRDefault="005247D7" w:rsidP="000C7A02">
            <w:pPr>
              <w:spacing w:line="300" w:lineRule="exact"/>
              <w:rPr>
                <w:rFonts w:ascii="宋体" w:hAnsi="宋体"/>
                <w:szCs w:val="21"/>
              </w:rPr>
            </w:pPr>
            <w:r w:rsidRPr="00E9003E">
              <w:rPr>
                <w:rFonts w:ascii="宋体" w:hAnsi="宋体"/>
                <w:szCs w:val="21"/>
              </w:rPr>
              <w:t>由</w:t>
            </w:r>
            <w:r w:rsidRPr="00E9003E">
              <w:rPr>
                <w:rFonts w:ascii="宋体" w:hAnsi="宋体" w:hint="eastAsia"/>
                <w:szCs w:val="21"/>
              </w:rPr>
              <w:t>区经发局、区统计局</w:t>
            </w:r>
            <w:r w:rsidRPr="00E9003E">
              <w:rPr>
                <w:rFonts w:ascii="宋体" w:hAnsi="宋体"/>
                <w:szCs w:val="21"/>
              </w:rPr>
              <w:t>提供、审核。</w:t>
            </w:r>
          </w:p>
        </w:tc>
      </w:tr>
      <w:tr w:rsidR="005247D7" w:rsidRPr="00E9003E" w14:paraId="04991318" w14:textId="77777777" w:rsidTr="000C7A02">
        <w:trPr>
          <w:trHeight w:val="1409"/>
          <w:jc w:val="center"/>
        </w:trPr>
        <w:tc>
          <w:tcPr>
            <w:tcW w:w="685" w:type="dxa"/>
            <w:vAlign w:val="center"/>
          </w:tcPr>
          <w:p w14:paraId="29DA5211"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kern w:val="0"/>
                <w:szCs w:val="21"/>
              </w:rPr>
              <w:lastRenderedPageBreak/>
              <w:t>4</w:t>
            </w:r>
          </w:p>
        </w:tc>
        <w:tc>
          <w:tcPr>
            <w:tcW w:w="1456" w:type="dxa"/>
            <w:vAlign w:val="center"/>
          </w:tcPr>
          <w:p w14:paraId="378B15F1"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kern w:val="0"/>
                <w:szCs w:val="21"/>
              </w:rPr>
              <w:t>单位能耗</w:t>
            </w:r>
            <w:r w:rsidRPr="00E9003E">
              <w:rPr>
                <w:rFonts w:ascii="宋体" w:hAnsi="宋体" w:hint="eastAsia"/>
                <w:kern w:val="0"/>
                <w:szCs w:val="21"/>
              </w:rPr>
              <w:t>工业增加值</w:t>
            </w:r>
          </w:p>
        </w:tc>
        <w:tc>
          <w:tcPr>
            <w:tcW w:w="1125" w:type="dxa"/>
            <w:vAlign w:val="center"/>
          </w:tcPr>
          <w:p w14:paraId="6DD58821"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kern w:val="0"/>
                <w:szCs w:val="21"/>
              </w:rPr>
              <w:t>15</w:t>
            </w:r>
          </w:p>
        </w:tc>
        <w:tc>
          <w:tcPr>
            <w:tcW w:w="1140" w:type="dxa"/>
            <w:vAlign w:val="center"/>
          </w:tcPr>
          <w:p w14:paraId="33D44211"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kern w:val="0"/>
                <w:szCs w:val="21"/>
              </w:rPr>
              <w:t>--</w:t>
            </w:r>
          </w:p>
        </w:tc>
        <w:tc>
          <w:tcPr>
            <w:tcW w:w="3464" w:type="dxa"/>
            <w:vAlign w:val="center"/>
          </w:tcPr>
          <w:p w14:paraId="70F74530" w14:textId="77777777" w:rsidR="005247D7" w:rsidRPr="00E9003E" w:rsidRDefault="005247D7" w:rsidP="000C7A02">
            <w:pPr>
              <w:spacing w:line="300" w:lineRule="exact"/>
              <w:rPr>
                <w:rFonts w:ascii="宋体" w:hAnsi="宋体"/>
                <w:kern w:val="0"/>
                <w:szCs w:val="21"/>
              </w:rPr>
            </w:pPr>
            <w:r w:rsidRPr="00E9003E">
              <w:rPr>
                <w:rFonts w:ascii="宋体" w:hAnsi="宋体"/>
                <w:kern w:val="0"/>
                <w:szCs w:val="21"/>
              </w:rPr>
              <w:t>单位能耗</w:t>
            </w:r>
            <w:r w:rsidRPr="00E9003E">
              <w:rPr>
                <w:rFonts w:ascii="宋体" w:hAnsi="宋体" w:hint="eastAsia"/>
                <w:kern w:val="0"/>
                <w:szCs w:val="21"/>
              </w:rPr>
              <w:t>工业增加值</w:t>
            </w:r>
            <w:r w:rsidRPr="00E9003E">
              <w:rPr>
                <w:rFonts w:ascii="宋体" w:hAnsi="宋体"/>
                <w:kern w:val="0"/>
                <w:szCs w:val="21"/>
              </w:rPr>
              <w:t>得分=(</w:t>
            </w:r>
            <w:r w:rsidRPr="00E9003E">
              <w:rPr>
                <w:rFonts w:ascii="宋体" w:hAnsi="宋体" w:hint="eastAsia"/>
                <w:kern w:val="0"/>
                <w:szCs w:val="21"/>
              </w:rPr>
              <w:t>工业增加值</w:t>
            </w:r>
            <w:r w:rsidRPr="00E9003E">
              <w:rPr>
                <w:rFonts w:ascii="宋体" w:hAnsi="宋体"/>
                <w:kern w:val="0"/>
                <w:szCs w:val="21"/>
              </w:rPr>
              <w:t>/综合能耗)/基准值×基本分值，最高不超过基本分值的1.2倍</w:t>
            </w:r>
            <w:r w:rsidRPr="00E9003E">
              <w:rPr>
                <w:rFonts w:ascii="宋体" w:hAnsi="宋体" w:hint="eastAsia"/>
                <w:kern w:val="0"/>
                <w:szCs w:val="21"/>
              </w:rPr>
              <w:t>，最低0分</w:t>
            </w:r>
            <w:r w:rsidRPr="00E9003E">
              <w:rPr>
                <w:rFonts w:ascii="宋体" w:hAnsi="宋体"/>
                <w:kern w:val="0"/>
                <w:szCs w:val="21"/>
              </w:rPr>
              <w:t>。</w:t>
            </w:r>
          </w:p>
        </w:tc>
        <w:tc>
          <w:tcPr>
            <w:tcW w:w="4321" w:type="dxa"/>
            <w:vAlign w:val="center"/>
          </w:tcPr>
          <w:p w14:paraId="5926396C" w14:textId="77777777" w:rsidR="005247D7" w:rsidRPr="00E9003E" w:rsidRDefault="005247D7" w:rsidP="000C7A02">
            <w:pPr>
              <w:spacing w:line="300" w:lineRule="exact"/>
              <w:rPr>
                <w:rFonts w:ascii="宋体" w:hAnsi="宋体" w:hint="eastAsia"/>
                <w:szCs w:val="21"/>
              </w:rPr>
            </w:pPr>
            <w:r w:rsidRPr="00E9003E">
              <w:rPr>
                <w:rFonts w:ascii="宋体" w:hAnsi="宋体" w:hint="eastAsia"/>
                <w:szCs w:val="21"/>
              </w:rPr>
              <w:t>工业增加值</w:t>
            </w:r>
            <w:r w:rsidRPr="00E9003E">
              <w:rPr>
                <w:rFonts w:ascii="宋体" w:hAnsi="宋体"/>
                <w:szCs w:val="21"/>
              </w:rPr>
              <w:t>采用</w:t>
            </w:r>
            <w:r w:rsidRPr="00E9003E">
              <w:rPr>
                <w:rFonts w:ascii="宋体" w:hAnsi="宋体" w:hint="eastAsia"/>
                <w:szCs w:val="21"/>
              </w:rPr>
              <w:t>联网直报平台</w:t>
            </w:r>
            <w:r w:rsidRPr="00E9003E">
              <w:rPr>
                <w:rFonts w:ascii="宋体" w:hAnsi="宋体"/>
                <w:szCs w:val="21"/>
              </w:rPr>
              <w:t>确认的企业</w:t>
            </w:r>
            <w:r w:rsidRPr="00E9003E">
              <w:rPr>
                <w:rFonts w:ascii="宋体" w:hAnsi="宋体" w:hint="eastAsia"/>
                <w:szCs w:val="21"/>
              </w:rPr>
              <w:t>。</w:t>
            </w:r>
            <w:r w:rsidRPr="00E9003E">
              <w:rPr>
                <w:rFonts w:ascii="宋体" w:hAnsi="宋体"/>
                <w:kern w:val="0"/>
                <w:szCs w:val="21"/>
              </w:rPr>
              <w:t>企业综合能耗指企业在工业生产活动和非工业生产活动中消费的能源总量，统一折合标准煤计算。</w:t>
            </w:r>
          </w:p>
        </w:tc>
        <w:tc>
          <w:tcPr>
            <w:tcW w:w="2429" w:type="dxa"/>
            <w:vAlign w:val="center"/>
          </w:tcPr>
          <w:p w14:paraId="2A75CF29" w14:textId="77777777" w:rsidR="005247D7" w:rsidRPr="00E9003E" w:rsidRDefault="005247D7" w:rsidP="000C7A02">
            <w:pPr>
              <w:spacing w:line="300" w:lineRule="exact"/>
              <w:rPr>
                <w:rFonts w:ascii="宋体" w:hAnsi="宋体"/>
                <w:szCs w:val="21"/>
              </w:rPr>
            </w:pPr>
            <w:r w:rsidRPr="00E9003E">
              <w:rPr>
                <w:rFonts w:ascii="宋体" w:hAnsi="宋体"/>
                <w:kern w:val="0"/>
                <w:szCs w:val="21"/>
              </w:rPr>
              <w:t>由</w:t>
            </w:r>
            <w:r w:rsidRPr="00E9003E">
              <w:rPr>
                <w:rFonts w:ascii="宋体" w:hAnsi="宋体" w:hint="eastAsia"/>
                <w:kern w:val="0"/>
                <w:szCs w:val="21"/>
              </w:rPr>
              <w:t>区</w:t>
            </w:r>
            <w:r w:rsidRPr="00E9003E">
              <w:rPr>
                <w:rFonts w:ascii="宋体" w:hAnsi="宋体"/>
                <w:kern w:val="0"/>
                <w:szCs w:val="21"/>
              </w:rPr>
              <w:t>统计部门提供、审核。</w:t>
            </w:r>
          </w:p>
        </w:tc>
      </w:tr>
      <w:tr w:rsidR="005247D7" w:rsidRPr="00E9003E" w14:paraId="364A8859" w14:textId="77777777" w:rsidTr="000C7A02">
        <w:trPr>
          <w:trHeight w:val="1690"/>
          <w:jc w:val="center"/>
        </w:trPr>
        <w:tc>
          <w:tcPr>
            <w:tcW w:w="685" w:type="dxa"/>
            <w:vAlign w:val="center"/>
          </w:tcPr>
          <w:p w14:paraId="7F7E1FDC"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kern w:val="0"/>
                <w:szCs w:val="21"/>
              </w:rPr>
              <w:t>5</w:t>
            </w:r>
          </w:p>
        </w:tc>
        <w:tc>
          <w:tcPr>
            <w:tcW w:w="1456" w:type="dxa"/>
            <w:vAlign w:val="center"/>
          </w:tcPr>
          <w:p w14:paraId="24993834"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kern w:val="0"/>
                <w:szCs w:val="21"/>
              </w:rPr>
              <w:t>单位污染物排放</w:t>
            </w:r>
            <w:r w:rsidRPr="00E9003E">
              <w:rPr>
                <w:rFonts w:ascii="宋体" w:hAnsi="宋体" w:hint="eastAsia"/>
                <w:kern w:val="0"/>
                <w:szCs w:val="21"/>
              </w:rPr>
              <w:t>工业增长值</w:t>
            </w:r>
          </w:p>
        </w:tc>
        <w:tc>
          <w:tcPr>
            <w:tcW w:w="1125" w:type="dxa"/>
            <w:vAlign w:val="center"/>
          </w:tcPr>
          <w:p w14:paraId="250DF158"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kern w:val="0"/>
                <w:szCs w:val="21"/>
              </w:rPr>
              <w:t>1</w:t>
            </w:r>
            <w:r w:rsidRPr="00E9003E">
              <w:rPr>
                <w:rFonts w:ascii="宋体" w:hAnsi="宋体" w:hint="eastAsia"/>
                <w:kern w:val="0"/>
                <w:szCs w:val="21"/>
              </w:rPr>
              <w:t>0</w:t>
            </w:r>
          </w:p>
        </w:tc>
        <w:tc>
          <w:tcPr>
            <w:tcW w:w="1140" w:type="dxa"/>
            <w:vAlign w:val="center"/>
          </w:tcPr>
          <w:p w14:paraId="22F07744"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kern w:val="0"/>
                <w:szCs w:val="21"/>
              </w:rPr>
              <w:t>--</w:t>
            </w:r>
          </w:p>
        </w:tc>
        <w:tc>
          <w:tcPr>
            <w:tcW w:w="3464" w:type="dxa"/>
            <w:vAlign w:val="center"/>
          </w:tcPr>
          <w:p w14:paraId="7E1C2B50" w14:textId="77777777" w:rsidR="005247D7" w:rsidRPr="00E9003E" w:rsidRDefault="005247D7" w:rsidP="000C7A02">
            <w:pPr>
              <w:spacing w:line="300" w:lineRule="exact"/>
              <w:rPr>
                <w:rFonts w:ascii="宋体" w:hAnsi="宋体"/>
                <w:kern w:val="0"/>
                <w:szCs w:val="21"/>
              </w:rPr>
            </w:pPr>
            <w:r w:rsidRPr="00E9003E">
              <w:rPr>
                <w:rFonts w:ascii="宋体" w:hAnsi="宋体"/>
                <w:kern w:val="0"/>
                <w:szCs w:val="21"/>
              </w:rPr>
              <w:t>单位污染物排放</w:t>
            </w:r>
            <w:r w:rsidRPr="00E9003E">
              <w:rPr>
                <w:rFonts w:ascii="宋体" w:hAnsi="宋体" w:hint="eastAsia"/>
                <w:kern w:val="0"/>
                <w:szCs w:val="21"/>
              </w:rPr>
              <w:t>工业增加值</w:t>
            </w:r>
            <w:r w:rsidRPr="00E9003E">
              <w:rPr>
                <w:rFonts w:ascii="宋体" w:hAnsi="宋体"/>
                <w:kern w:val="0"/>
                <w:szCs w:val="21"/>
              </w:rPr>
              <w:t>得分=</w:t>
            </w:r>
            <w:r w:rsidRPr="00E9003E">
              <w:rPr>
                <w:rFonts w:ascii="宋体" w:hAnsi="宋体" w:hint="eastAsia"/>
                <w:kern w:val="0"/>
                <w:szCs w:val="21"/>
              </w:rPr>
              <w:t>（工业增加值</w:t>
            </w:r>
            <w:r w:rsidRPr="00E9003E">
              <w:rPr>
                <w:rFonts w:ascii="宋体" w:hAnsi="宋体"/>
                <w:kern w:val="0"/>
                <w:szCs w:val="21"/>
              </w:rPr>
              <w:t>/主要污染物排放总当量</w:t>
            </w:r>
            <w:r w:rsidRPr="00E9003E">
              <w:rPr>
                <w:rFonts w:ascii="宋体" w:hAnsi="宋体" w:hint="eastAsia"/>
                <w:kern w:val="0"/>
                <w:szCs w:val="21"/>
              </w:rPr>
              <w:t>）</w:t>
            </w:r>
            <w:r w:rsidRPr="00E9003E">
              <w:rPr>
                <w:rFonts w:ascii="宋体" w:hAnsi="宋体"/>
                <w:kern w:val="0"/>
                <w:szCs w:val="21"/>
              </w:rPr>
              <w:t>/基准值×基本分值；没有主要污染物排放当量数据的企业，得零分。</w:t>
            </w:r>
          </w:p>
        </w:tc>
        <w:tc>
          <w:tcPr>
            <w:tcW w:w="4321" w:type="dxa"/>
            <w:vAlign w:val="center"/>
          </w:tcPr>
          <w:p w14:paraId="19B6A46F" w14:textId="77777777" w:rsidR="005247D7" w:rsidRPr="00E9003E" w:rsidRDefault="005247D7" w:rsidP="000C7A02">
            <w:pPr>
              <w:spacing w:line="300" w:lineRule="exact"/>
              <w:rPr>
                <w:rFonts w:ascii="宋体" w:hAnsi="宋体" w:hint="eastAsia"/>
                <w:szCs w:val="21"/>
              </w:rPr>
            </w:pPr>
            <w:r w:rsidRPr="00E9003E">
              <w:rPr>
                <w:rFonts w:ascii="宋体" w:hAnsi="宋体"/>
                <w:kern w:val="0"/>
                <w:szCs w:val="21"/>
              </w:rPr>
              <w:t>企业主要污染物排放总当量采用</w:t>
            </w:r>
            <w:r w:rsidRPr="00E9003E">
              <w:rPr>
                <w:rFonts w:ascii="宋体" w:hAnsi="宋体" w:hint="eastAsia"/>
                <w:kern w:val="0"/>
                <w:szCs w:val="21"/>
              </w:rPr>
              <w:t>环保部门</w:t>
            </w:r>
            <w:r w:rsidRPr="00E9003E">
              <w:rPr>
                <w:rFonts w:ascii="宋体" w:hAnsi="宋体"/>
                <w:kern w:val="0"/>
                <w:szCs w:val="21"/>
              </w:rPr>
              <w:t>确认的化学需氧量、氨氮、二氧化硫、氮氧化物以及重金属等指标排放当量之</w:t>
            </w:r>
            <w:proofErr w:type="gramStart"/>
            <w:r w:rsidRPr="00E9003E">
              <w:rPr>
                <w:rFonts w:ascii="宋体" w:hAnsi="宋体"/>
                <w:kern w:val="0"/>
                <w:szCs w:val="21"/>
              </w:rPr>
              <w:t>和</w:t>
            </w:r>
            <w:proofErr w:type="gramEnd"/>
            <w:r w:rsidRPr="00E9003E">
              <w:rPr>
                <w:rFonts w:ascii="宋体" w:hAnsi="宋体"/>
                <w:kern w:val="0"/>
                <w:szCs w:val="21"/>
              </w:rPr>
              <w:t>。</w:t>
            </w:r>
          </w:p>
        </w:tc>
        <w:tc>
          <w:tcPr>
            <w:tcW w:w="2429" w:type="dxa"/>
            <w:vAlign w:val="center"/>
          </w:tcPr>
          <w:p w14:paraId="0ECF0048" w14:textId="77777777" w:rsidR="005247D7" w:rsidRPr="00E9003E" w:rsidRDefault="005247D7" w:rsidP="000C7A02">
            <w:pPr>
              <w:spacing w:line="300" w:lineRule="exact"/>
              <w:rPr>
                <w:rFonts w:ascii="宋体" w:hAnsi="宋体"/>
                <w:szCs w:val="21"/>
              </w:rPr>
            </w:pPr>
            <w:r w:rsidRPr="00E9003E">
              <w:rPr>
                <w:rFonts w:ascii="宋体" w:hAnsi="宋体"/>
                <w:kern w:val="0"/>
                <w:szCs w:val="21"/>
              </w:rPr>
              <w:t>由</w:t>
            </w:r>
            <w:r w:rsidRPr="00E9003E">
              <w:rPr>
                <w:rFonts w:ascii="宋体" w:hAnsi="宋体" w:hint="eastAsia"/>
                <w:kern w:val="0"/>
                <w:szCs w:val="21"/>
              </w:rPr>
              <w:t>区统计局负责提供审核工业增加值、区生态环境局负责</w:t>
            </w:r>
            <w:r w:rsidRPr="00E9003E">
              <w:rPr>
                <w:rFonts w:ascii="宋体" w:hAnsi="宋体"/>
                <w:kern w:val="0"/>
                <w:szCs w:val="21"/>
              </w:rPr>
              <w:t>提供、审核主要污染物排放总当量。</w:t>
            </w:r>
          </w:p>
        </w:tc>
      </w:tr>
      <w:tr w:rsidR="005247D7" w:rsidRPr="00E9003E" w14:paraId="5ABBABC4" w14:textId="77777777" w:rsidTr="000C7A02">
        <w:trPr>
          <w:trHeight w:val="1465"/>
          <w:jc w:val="center"/>
        </w:trPr>
        <w:tc>
          <w:tcPr>
            <w:tcW w:w="685" w:type="dxa"/>
            <w:vAlign w:val="center"/>
          </w:tcPr>
          <w:p w14:paraId="645D8F07"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hint="eastAsia"/>
                <w:kern w:val="0"/>
                <w:szCs w:val="21"/>
              </w:rPr>
              <w:t>6</w:t>
            </w:r>
          </w:p>
        </w:tc>
        <w:tc>
          <w:tcPr>
            <w:tcW w:w="1456" w:type="dxa"/>
            <w:vAlign w:val="center"/>
          </w:tcPr>
          <w:p w14:paraId="7444F16E" w14:textId="77777777" w:rsidR="005247D7" w:rsidRPr="00E9003E" w:rsidRDefault="005247D7" w:rsidP="000C7A02">
            <w:pPr>
              <w:spacing w:line="300" w:lineRule="exact"/>
              <w:jc w:val="center"/>
              <w:rPr>
                <w:rFonts w:ascii="宋体" w:hAnsi="宋体"/>
                <w:kern w:val="0"/>
                <w:szCs w:val="21"/>
              </w:rPr>
            </w:pPr>
            <w:r w:rsidRPr="00E9003E">
              <w:rPr>
                <w:rFonts w:ascii="宋体" w:hAnsi="宋体"/>
                <w:kern w:val="0"/>
                <w:szCs w:val="21"/>
              </w:rPr>
              <w:t>研发投入强度</w:t>
            </w:r>
          </w:p>
        </w:tc>
        <w:tc>
          <w:tcPr>
            <w:tcW w:w="1125" w:type="dxa"/>
            <w:vAlign w:val="center"/>
          </w:tcPr>
          <w:p w14:paraId="13EF0CC3" w14:textId="77777777" w:rsidR="005247D7" w:rsidRPr="00E9003E" w:rsidRDefault="005247D7" w:rsidP="000C7A02">
            <w:pPr>
              <w:spacing w:line="300" w:lineRule="exact"/>
              <w:jc w:val="center"/>
              <w:rPr>
                <w:rFonts w:ascii="宋体" w:hAnsi="宋体" w:hint="eastAsia"/>
                <w:kern w:val="0"/>
                <w:szCs w:val="21"/>
              </w:rPr>
            </w:pPr>
            <w:r w:rsidRPr="00E9003E">
              <w:rPr>
                <w:rFonts w:ascii="宋体" w:hAnsi="宋体" w:hint="eastAsia"/>
                <w:kern w:val="0"/>
                <w:szCs w:val="21"/>
              </w:rPr>
              <w:t>10</w:t>
            </w:r>
          </w:p>
        </w:tc>
        <w:tc>
          <w:tcPr>
            <w:tcW w:w="1140" w:type="dxa"/>
            <w:vAlign w:val="center"/>
          </w:tcPr>
          <w:p w14:paraId="54C95BCC" w14:textId="77777777" w:rsidR="005247D7" w:rsidRPr="00E9003E" w:rsidRDefault="005247D7" w:rsidP="000C7A02">
            <w:pPr>
              <w:spacing w:line="300" w:lineRule="exact"/>
              <w:jc w:val="center"/>
              <w:rPr>
                <w:rFonts w:ascii="宋体" w:hAnsi="宋体"/>
                <w:kern w:val="0"/>
                <w:szCs w:val="21"/>
              </w:rPr>
            </w:pPr>
            <w:r w:rsidRPr="00E9003E">
              <w:rPr>
                <w:rFonts w:ascii="宋体" w:hAnsi="宋体"/>
                <w:szCs w:val="21"/>
              </w:rPr>
              <w:t>--</w:t>
            </w:r>
          </w:p>
        </w:tc>
        <w:tc>
          <w:tcPr>
            <w:tcW w:w="3464" w:type="dxa"/>
            <w:vAlign w:val="center"/>
          </w:tcPr>
          <w:p w14:paraId="4BD37B79" w14:textId="77777777" w:rsidR="005247D7" w:rsidRPr="00E9003E" w:rsidRDefault="005247D7" w:rsidP="000C7A02">
            <w:pPr>
              <w:spacing w:line="300" w:lineRule="exact"/>
              <w:rPr>
                <w:rFonts w:ascii="宋体" w:hAnsi="宋体"/>
                <w:kern w:val="0"/>
                <w:szCs w:val="21"/>
              </w:rPr>
            </w:pPr>
            <w:r w:rsidRPr="00E9003E">
              <w:rPr>
                <w:rFonts w:ascii="宋体" w:hAnsi="宋体"/>
                <w:kern w:val="0"/>
                <w:szCs w:val="21"/>
              </w:rPr>
              <w:t>研发投入强度得分= (研究与试验发展经费支出/ 营业务收入)/基准值×基本分值，最高不超过基本分值的1.2倍</w:t>
            </w:r>
            <w:r w:rsidRPr="00E9003E">
              <w:rPr>
                <w:rFonts w:ascii="宋体" w:hAnsi="宋体" w:hint="eastAsia"/>
                <w:kern w:val="0"/>
                <w:szCs w:val="21"/>
              </w:rPr>
              <w:t>，最低0分</w:t>
            </w:r>
            <w:r w:rsidRPr="00E9003E">
              <w:rPr>
                <w:rFonts w:ascii="宋体" w:hAnsi="宋体"/>
                <w:kern w:val="0"/>
                <w:szCs w:val="21"/>
              </w:rPr>
              <w:t>。</w:t>
            </w:r>
          </w:p>
        </w:tc>
        <w:tc>
          <w:tcPr>
            <w:tcW w:w="4321" w:type="dxa"/>
            <w:vAlign w:val="center"/>
          </w:tcPr>
          <w:p w14:paraId="0B34AD0C" w14:textId="77777777" w:rsidR="005247D7" w:rsidRPr="00E9003E" w:rsidRDefault="005247D7" w:rsidP="000C7A02">
            <w:pPr>
              <w:spacing w:line="300" w:lineRule="exact"/>
              <w:rPr>
                <w:rFonts w:ascii="宋体" w:hAnsi="宋体" w:hint="eastAsia"/>
                <w:kern w:val="0"/>
                <w:szCs w:val="21"/>
              </w:rPr>
            </w:pPr>
            <w:r w:rsidRPr="00E9003E">
              <w:rPr>
                <w:rFonts w:ascii="宋体" w:hAnsi="宋体"/>
                <w:szCs w:val="21"/>
              </w:rPr>
              <w:t>企业</w:t>
            </w:r>
            <w:r w:rsidRPr="00E9003E">
              <w:rPr>
                <w:rFonts w:ascii="宋体" w:hAnsi="宋体"/>
                <w:kern w:val="0"/>
                <w:szCs w:val="21"/>
              </w:rPr>
              <w:t>研究与试验发展经费支出</w:t>
            </w:r>
            <w:r w:rsidRPr="00E9003E">
              <w:rPr>
                <w:rFonts w:ascii="宋体" w:hAnsi="宋体" w:hint="eastAsia"/>
                <w:kern w:val="0"/>
                <w:szCs w:val="21"/>
              </w:rPr>
              <w:t>、</w:t>
            </w:r>
            <w:r w:rsidRPr="00E9003E">
              <w:rPr>
                <w:rFonts w:ascii="宋体" w:hAnsi="宋体"/>
                <w:szCs w:val="21"/>
              </w:rPr>
              <w:t>营业务收入</w:t>
            </w:r>
            <w:r w:rsidRPr="00E9003E">
              <w:rPr>
                <w:rFonts w:ascii="宋体" w:hAnsi="宋体" w:hint="eastAsia"/>
                <w:szCs w:val="21"/>
              </w:rPr>
              <w:t>均</w:t>
            </w:r>
            <w:r w:rsidRPr="00E9003E">
              <w:rPr>
                <w:rFonts w:ascii="宋体" w:hAnsi="宋体"/>
                <w:szCs w:val="21"/>
              </w:rPr>
              <w:t>采用</w:t>
            </w:r>
            <w:r w:rsidRPr="00E9003E">
              <w:rPr>
                <w:rFonts w:ascii="宋体" w:hAnsi="宋体" w:hint="eastAsia"/>
                <w:szCs w:val="21"/>
              </w:rPr>
              <w:t>联网直报平台</w:t>
            </w:r>
            <w:r w:rsidRPr="00E9003E">
              <w:rPr>
                <w:rFonts w:ascii="宋体" w:hAnsi="宋体"/>
                <w:szCs w:val="21"/>
              </w:rPr>
              <w:t>确认的</w:t>
            </w:r>
            <w:r w:rsidRPr="00E9003E">
              <w:rPr>
                <w:rFonts w:ascii="宋体" w:hAnsi="宋体" w:hint="eastAsia"/>
                <w:szCs w:val="21"/>
              </w:rPr>
              <w:t>数据</w:t>
            </w:r>
          </w:p>
        </w:tc>
        <w:tc>
          <w:tcPr>
            <w:tcW w:w="2429" w:type="dxa"/>
            <w:vAlign w:val="center"/>
          </w:tcPr>
          <w:p w14:paraId="7EDF61E6" w14:textId="77777777" w:rsidR="005247D7" w:rsidRPr="00E9003E" w:rsidRDefault="005247D7" w:rsidP="000C7A02">
            <w:pPr>
              <w:spacing w:line="300" w:lineRule="exact"/>
              <w:rPr>
                <w:rFonts w:ascii="宋体" w:hAnsi="宋体"/>
                <w:kern w:val="0"/>
                <w:szCs w:val="21"/>
              </w:rPr>
            </w:pPr>
            <w:r w:rsidRPr="00E9003E">
              <w:rPr>
                <w:rFonts w:ascii="宋体" w:hAnsi="宋体"/>
                <w:szCs w:val="21"/>
              </w:rPr>
              <w:t>由</w:t>
            </w:r>
            <w:r w:rsidRPr="00E9003E">
              <w:rPr>
                <w:rFonts w:ascii="宋体" w:hAnsi="宋体" w:hint="eastAsia"/>
                <w:szCs w:val="21"/>
              </w:rPr>
              <w:t>区统计局</w:t>
            </w:r>
            <w:r w:rsidRPr="00E9003E">
              <w:rPr>
                <w:rFonts w:ascii="宋体" w:hAnsi="宋体"/>
                <w:szCs w:val="21"/>
              </w:rPr>
              <w:t>提供、审核。</w:t>
            </w:r>
          </w:p>
        </w:tc>
      </w:tr>
    </w:tbl>
    <w:p w14:paraId="33207564" w14:textId="77777777" w:rsidR="009435E8" w:rsidRPr="005247D7" w:rsidRDefault="009435E8"/>
    <w:sectPr w:rsidR="009435E8" w:rsidRPr="005247D7" w:rsidSect="005247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019F" w14:textId="77777777" w:rsidR="0013041B" w:rsidRDefault="0013041B" w:rsidP="005247D7">
      <w:r>
        <w:separator/>
      </w:r>
    </w:p>
  </w:endnote>
  <w:endnote w:type="continuationSeparator" w:id="0">
    <w:p w14:paraId="077133B4" w14:textId="77777777" w:rsidR="0013041B" w:rsidRDefault="0013041B" w:rsidP="0052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9D6E" w14:textId="77777777" w:rsidR="0013041B" w:rsidRDefault="0013041B" w:rsidP="005247D7">
      <w:r>
        <w:separator/>
      </w:r>
    </w:p>
  </w:footnote>
  <w:footnote w:type="continuationSeparator" w:id="0">
    <w:p w14:paraId="1B4E01FE" w14:textId="77777777" w:rsidR="0013041B" w:rsidRDefault="0013041B" w:rsidP="00524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FD"/>
    <w:rsid w:val="0013041B"/>
    <w:rsid w:val="00437BFD"/>
    <w:rsid w:val="005247D7"/>
    <w:rsid w:val="00943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C31EE-5D9B-4B75-9A0D-6F71E89D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7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247D7"/>
    <w:rPr>
      <w:sz w:val="18"/>
      <w:szCs w:val="18"/>
    </w:rPr>
  </w:style>
  <w:style w:type="paragraph" w:styleId="a5">
    <w:name w:val="footer"/>
    <w:basedOn w:val="a"/>
    <w:link w:val="a6"/>
    <w:uiPriority w:val="99"/>
    <w:unhideWhenUsed/>
    <w:rsid w:val="005247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247D7"/>
    <w:rPr>
      <w:sz w:val="18"/>
      <w:szCs w:val="18"/>
    </w:rPr>
  </w:style>
  <w:style w:type="paragraph" w:styleId="a7">
    <w:name w:val="Normal (Web)"/>
    <w:basedOn w:val="a"/>
    <w:qFormat/>
    <w:rsid w:val="005247D7"/>
    <w:pPr>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522</Characters>
  <Application>Microsoft Office Word</Application>
  <DocSecurity>0</DocSecurity>
  <Lines>174</Lines>
  <Paragraphs>85</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2</cp:revision>
  <dcterms:created xsi:type="dcterms:W3CDTF">2021-01-21T07:42:00Z</dcterms:created>
  <dcterms:modified xsi:type="dcterms:W3CDTF">2021-01-21T07:43:00Z</dcterms:modified>
</cp:coreProperties>
</file>