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A651BE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/>
        <w:jc w:val="center"/>
        <w:textAlignment w:val="auto"/>
        <w:rPr>
          <w:rStyle w:val="8"/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F1115"/>
          <w:spacing w:val="0"/>
          <w:sz w:val="44"/>
          <w:szCs w:val="44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F1115"/>
          <w:spacing w:val="0"/>
          <w:kern w:val="2"/>
          <w:sz w:val="44"/>
          <w:szCs w:val="44"/>
          <w:shd w:val="clear" w:fill="FFFFFF"/>
          <w:lang w:val="en-US" w:eastAsia="zh-CN" w:bidi="ar-SA"/>
        </w:rPr>
        <w:t>经开政务中心机房设备搬迁及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F1115"/>
          <w:spacing w:val="0"/>
          <w:kern w:val="2"/>
          <w:sz w:val="44"/>
          <w:szCs w:val="44"/>
          <w:shd w:val="clear" w:fill="FFFFFF"/>
          <w:lang w:val="en-US" w:eastAsia="zh-CN" w:bidi="ar-SA"/>
        </w:rPr>
        <w:t>工位</w:t>
      </w:r>
      <w:r>
        <w:rPr>
          <w:rFonts w:hint="eastAsia" w:ascii="方正小标宋简体" w:hAnsi="方正小标宋简体" w:eastAsia="方正小标宋简体" w:cs="方正小标宋简体"/>
          <w:b/>
          <w:bCs/>
          <w:i w:val="0"/>
          <w:iCs w:val="0"/>
          <w:caps w:val="0"/>
          <w:color w:val="0F1115"/>
          <w:spacing w:val="0"/>
          <w:kern w:val="2"/>
          <w:sz w:val="44"/>
          <w:szCs w:val="44"/>
          <w:shd w:val="clear" w:fill="FFFFFF"/>
          <w:lang w:val="en-US" w:eastAsia="zh-CN" w:bidi="ar-SA"/>
        </w:rPr>
        <w:t>网络布线服务项目要求及内容</w:t>
      </w:r>
    </w:p>
    <w:p w14:paraId="5FC0C774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一、项目概况</w:t>
      </w:r>
      <w:bookmarkStart w:id="0" w:name="_GoBack"/>
      <w:bookmarkEnd w:id="0"/>
    </w:p>
    <w:p w14:paraId="4AE7797C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项目名称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经开政务中心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机房设备搬迁及工位网络布线服务项目</w:t>
      </w:r>
    </w:p>
    <w:p w14:paraId="7B69DA7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服务内容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机房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核心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设备搬迁、网络拓扑恢复、工位布线、政务中心电子设备安装调试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详见附件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</w:p>
    <w:p w14:paraId="3016ECA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搬迁地址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从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经开区榴云路15号政务服务中心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双港西大街528号中国南昌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人力资源服务产业园，两地相距1公里左右</w:t>
      </w:r>
    </w:p>
    <w:p w14:paraId="7B1C68D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服务期限： 预计搬迁时间为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8月15日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至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8月31日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，或根据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我中心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通知在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个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自然日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内完成全部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设备拆装及调试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工作</w:t>
      </w:r>
    </w:p>
    <w:p w14:paraId="563460B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服务要求</w:t>
      </w:r>
    </w:p>
    <w:p w14:paraId="5A00B2EC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（一）设备搬迁</w:t>
      </w:r>
    </w:p>
    <w:p w14:paraId="1918479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所有设备下架前须做好标签标记和线缆对应记录，确保搬迁后可准确还原。</w:t>
      </w:r>
    </w:p>
    <w:p w14:paraId="29B6BB3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设备搬运须使用专业包装材料（防震泡棉、缠绕膜、专用设备箱），运输途中须采取固定措施，防止磕碰、挤压。</w:t>
      </w:r>
    </w:p>
    <w:p w14:paraId="4FBE7FD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核心设备（服务器、核心交换机、防火墙）上架安装后，须完成加电测试、系统启动、业务验证，确保正常运行。</w:t>
      </w:r>
    </w:p>
    <w:p w14:paraId="6C5E8A8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4、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搬迁过程中如因操作不当造成设备损坏，供应商须承担相应赔偿责任。</w:t>
      </w:r>
    </w:p>
    <w:p w14:paraId="04E6D7A6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（二）网络拓扑恢复</w:t>
      </w:r>
    </w:p>
    <w:p w14:paraId="17EA7ADA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搬迁前须配合我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中心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完成原网络拓扑梳理、所有网络设备配置备份、端口对应关系记录。</w:t>
      </w:r>
    </w:p>
    <w:p w14:paraId="200830D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新机房须1:1还原原网络架构，包括VLAN划分、IP地址规划、路由配置、访问控制策略等，确保网络环境与搬迁前一致。</w:t>
      </w:r>
    </w:p>
    <w:p w14:paraId="1715C027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所有设备跳线须整齐规范，线缆两端须粘贴标签，标注端口信息，便于后续运维管理。</w:t>
      </w:r>
    </w:p>
    <w:p w14:paraId="72078348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（三）工位网络落实</w:t>
      </w:r>
    </w:p>
    <w:p w14:paraId="2A61A366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机房侧须完成50个交换机端口的打线、理线架整理、跳线制作及标签化。</w:t>
      </w:r>
    </w:p>
    <w:p w14:paraId="1505ADB5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工位侧须完成所有点位网络连通性测试，分配固定IP地址，验证上网功能正常。</w:t>
      </w:r>
    </w:p>
    <w:p w14:paraId="44FD507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网络布线须符合综合布线规范，线缆走线整齐、固定牢靠，不得影响办公环境和安全通道</w:t>
      </w:r>
    </w:p>
    <w:p w14:paraId="308A587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（四）业务系统验证</w:t>
      </w:r>
    </w:p>
    <w:p w14:paraId="08FC438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全部设备上架调试完成后，须配合我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中心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技术人员完成叫号系统、政务业务系统的上线测试，确认各业务功能正常。</w:t>
      </w:r>
    </w:p>
    <w:p w14:paraId="049D97D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搬迁割接完成后，供应商须安排技术人员现场驻场护航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确保业务高峰期平稳运行。</w:t>
      </w:r>
    </w:p>
    <w:p w14:paraId="18B5005A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（五）工期要求</w:t>
      </w:r>
    </w:p>
    <w:p w14:paraId="06DEF644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须在合同签订后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7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个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自然日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内完成全部搬迁、安装及调试工作。</w:t>
      </w:r>
    </w:p>
    <w:p w14:paraId="5F42BE2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具体搬迁时间由我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中心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统一安排（通常安排在非工作时间或业务低峰期），以减少对业务的影响。</w:t>
      </w:r>
    </w:p>
    <w:p w14:paraId="181CC125">
      <w:pPr>
        <w:pStyle w:val="3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（六）质量保证</w:t>
      </w:r>
    </w:p>
    <w:p w14:paraId="76B7A6D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项目验收合格后，供应商须提供不少于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36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个月的免费运维保障服务，响应时间不超过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小时。</w:t>
      </w:r>
    </w:p>
    <w:p w14:paraId="0AA8F90D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质保期内因搬迁施工质量问题导致的网络故障，供应商须免费上门处理。</w:t>
      </w:r>
    </w:p>
    <w:p w14:paraId="6E4F95B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验收标准</w:t>
      </w:r>
    </w:p>
    <w:p w14:paraId="2424AA4F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对照设备清单，设备型号、序列号，确保无遗漏、无损坏</w:t>
      </w:r>
      <w:r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0A0A6FF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2、</w:t>
      </w:r>
      <w:r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确保所有政务外网、业务专网、互联网等网络链路都已连通，业务系统可以正常访问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 w14:paraId="038B4561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3、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网络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拓扑是否恢复，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网络布线须符合综合布线规范，线缆走线整齐、固定牢靠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。</w:t>
      </w:r>
    </w:p>
    <w:p w14:paraId="15BF265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643" w:firstLineChars="200"/>
        <w:textAlignment w:val="auto"/>
        <w:rPr>
          <w:rFonts w:hint="eastAsia" w:ascii="宋体" w:hAnsi="宋体" w:eastAsia="宋体" w:cs="宋体"/>
          <w:sz w:val="32"/>
          <w:szCs w:val="32"/>
        </w:rPr>
      </w:pPr>
      <w:r>
        <w:rPr>
          <w:rFonts w:hint="eastAsia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、</w:t>
      </w:r>
      <w:r>
        <w:rPr>
          <w:rFonts w:hint="eastAsia" w:ascii="宋体" w:hAnsi="宋体" w:eastAsia="宋体" w:cs="宋体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报价须知</w:t>
      </w:r>
    </w:p>
    <w:p w14:paraId="27C88120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一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本项目最高限价：¥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120000元，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以上报价须为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含税全包价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，包含人工、设备、材料、运输、调试及税费等所有费用，项目执行过程中不再追加任何费用。</w:t>
      </w:r>
    </w:p>
    <w:p w14:paraId="10B832AB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二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供应商应前往项目现场踏勘，评估工作量，一经报价视为已充分了解项目条件。</w:t>
      </w:r>
    </w:p>
    <w:p w14:paraId="1F2C7B73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报价单须加盖公章方为有效。</w:t>
      </w:r>
    </w:p>
    <w:p w14:paraId="3EADA372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（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val="en-US" w:eastAsia="zh-CN"/>
        </w:rPr>
        <w:t>四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）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  <w:t>最终结算金额以经双方完工验收的</w:t>
      </w:r>
      <w:r>
        <w:rPr>
          <w:rFonts w:hint="default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</w:rPr>
        <w:t>实际工程量结果为准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highlight w:val="none"/>
          <w:shd w:val="clear" w:fill="FFFFFF"/>
          <w:lang w:eastAsia="zh-CN"/>
        </w:rPr>
        <w:t>。</w:t>
      </w:r>
    </w:p>
    <w:p w14:paraId="42992F58"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right="0" w:firstLine="640" w:firstLineChars="200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如有疑问，请于报价截止前与我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eastAsia="zh-CN"/>
        </w:rPr>
        <w:t>中心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联系人沟通确认。</w:t>
      </w:r>
    </w:p>
    <w:p w14:paraId="21413DA9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right="0" w:firstLine="643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</w:rPr>
      </w:pPr>
      <w:r>
        <w:rPr>
          <w:rFonts w:hint="eastAsia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、评定原则</w:t>
      </w:r>
    </w:p>
    <w:p w14:paraId="7EB1EA0F">
      <w:pPr>
        <w:pStyle w:val="5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righ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现场统一拆封各供应商的报价文件，</w:t>
      </w: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在满足服务要求的前提下，报价最低者中标</w:t>
      </w:r>
      <w:r>
        <w:rPr>
          <w:rFonts w:hint="eastAsia" w:ascii="仿宋" w:hAnsi="仿宋" w:eastAsia="仿宋" w:cs="仿宋"/>
          <w:i w:val="0"/>
          <w:iCs w:val="0"/>
          <w:caps w:val="0"/>
          <w:color w:val="0F1115"/>
          <w:spacing w:val="0"/>
          <w:sz w:val="32"/>
          <w:szCs w:val="32"/>
          <w:shd w:val="clear" w:fill="FFFFFF"/>
        </w:rPr>
        <w:t>。</w:t>
      </w:r>
    </w:p>
    <w:p w14:paraId="31567B4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7D37A4D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附件：经开政务中心机房设备搬迁及工位网络布线清单</w:t>
      </w:r>
    </w:p>
    <w:p w14:paraId="78EC9F1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640" w:firstLineChars="200"/>
        <w:jc w:val="both"/>
        <w:textAlignment w:val="auto"/>
        <w:rPr>
          <w:rFonts w:hint="eastAsia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</w:p>
    <w:p w14:paraId="60155F9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4480" w:firstLineChars="1400"/>
        <w:jc w:val="both"/>
        <w:textAlignment w:val="auto"/>
        <w:rPr>
          <w:rFonts w:hint="default" w:ascii="仿宋" w:hAnsi="仿宋" w:eastAsia="仿宋" w:cs="仿宋"/>
          <w:b w:val="0"/>
          <w:bCs w:val="0"/>
          <w:i w:val="0"/>
          <w:iCs w:val="0"/>
          <w:caps w:val="0"/>
          <w:color w:val="0F1115"/>
          <w:spacing w:val="0"/>
          <w:kern w:val="2"/>
          <w:sz w:val="32"/>
          <w:szCs w:val="32"/>
          <w:shd w:val="clear" w:fill="FFFFFF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tbl>
      <w:tblPr>
        <w:tblStyle w:val="6"/>
        <w:tblW w:w="0" w:type="auto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4079"/>
        <w:gridCol w:w="766"/>
        <w:gridCol w:w="735"/>
        <w:gridCol w:w="1125"/>
        <w:gridCol w:w="1095"/>
        <w:gridCol w:w="5572"/>
      </w:tblGrid>
      <w:tr w14:paraId="5EF16F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</w:trPr>
        <w:tc>
          <w:tcPr>
            <w:tcW w:w="140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430301">
            <w:pPr>
              <w:pStyle w:val="5"/>
              <w:keepNext w:val="0"/>
              <w:keepLines w:val="0"/>
              <w:pageBreakBefore w:val="0"/>
              <w:widowControl/>
              <w:suppressLineNumbers w:val="0"/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600" w:lineRule="exact"/>
              <w:ind w:right="0"/>
              <w:jc w:val="center"/>
              <w:textAlignment w:val="auto"/>
              <w:rPr>
                <w:rFonts w:hint="default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经开政务中心机房设备搬迁及工位网络布线清单</w:t>
            </w:r>
          </w:p>
        </w:tc>
      </w:tr>
      <w:tr w14:paraId="68EF7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9521F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26C16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E693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中心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04D7E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BD13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单价(元)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9FD7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合价(元)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2508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 w14:paraId="4FB4AF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81" w:type="dxa"/>
            <w:gridSpan w:val="7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5A15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一、核心设备搬迁安装调试费（需上线运行）</w:t>
            </w:r>
          </w:p>
        </w:tc>
      </w:tr>
      <w:tr w14:paraId="69008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74B9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C58F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叫号机系统-服务器-华为RH2288HV3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A09B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9D8FD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B2E5FF1">
            <w:pPr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9B0E2E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D76DB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含下架/包装/运输/上架/接线/系统调试</w:t>
            </w:r>
          </w:p>
        </w:tc>
      </w:tr>
      <w:tr w14:paraId="20469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C075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7D10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核心交换机/路由器/防火墙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451E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0F31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6EB0DF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62829D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B24C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含H3C F1000-K125、华为S5720S系列核心机、MSR系列路由器</w:t>
            </w:r>
          </w:p>
        </w:tc>
      </w:tr>
      <w:tr w14:paraId="2F6E1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8C82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27EA6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接入层交换机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3199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45ADC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243BF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7402CC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E0E47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含H3C S1024、磊科、TP-LINK等接入交换机</w:t>
            </w:r>
          </w:p>
        </w:tc>
      </w:tr>
      <w:tr w14:paraId="1A1C6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BC75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67118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各类光猫/小型网络设备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CEEC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EB21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8964F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023849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1474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含电力/公积金/监控/水业/电话光猫、10台小光猫设备</w:t>
            </w:r>
          </w:p>
        </w:tc>
      </w:tr>
      <w:tr w14:paraId="6CAF8C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B147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8F8A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叫号机系统-大厅喇叭外放设备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8E03D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027AB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B94B18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3E9351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C887D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含搬迁/安装/接线/音响调试</w:t>
            </w:r>
          </w:p>
        </w:tc>
      </w:tr>
      <w:tr w14:paraId="562CC8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F78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0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16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其它未统计小型设备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6B4CFE6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608D6C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若干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322E03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EDC290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1481E9E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所有机房一些未统计到的小设备</w:t>
            </w:r>
          </w:p>
        </w:tc>
      </w:tr>
      <w:tr w14:paraId="5AA0D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B9B22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核心设备搬迁安装调试费 小计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44E3340A">
            <w:pPr>
              <w:jc w:val="center"/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CB73D63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5D9E7E6A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41065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81" w:type="dxa"/>
            <w:gridSpan w:val="7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3D63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二、仅搬迁无需上线设备费</w:t>
            </w:r>
          </w:p>
        </w:tc>
      </w:tr>
      <w:tr w14:paraId="6A3EB5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FBDBA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33A36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监控系统-交换机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253E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30C7B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2BD8C7D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CB963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CD7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仅下架/包装/运输/上架，无需调试</w:t>
            </w:r>
          </w:p>
        </w:tc>
      </w:tr>
      <w:tr w14:paraId="516226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2CDD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DF8C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海康威视监控硬盘刻录机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85A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87E2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510F18A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05EE6D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0E6AC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仅下架/包装/运输/上架，无需调试</w:t>
            </w:r>
          </w:p>
        </w:tc>
      </w:tr>
      <w:tr w14:paraId="17E786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0D805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仅搬迁无需上线设备费 小计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1C50E0C3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488CA1A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4AED9B51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662CB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81" w:type="dxa"/>
            <w:gridSpan w:val="7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F238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三、网络拓扑恢复与全网系统调试费</w:t>
            </w:r>
          </w:p>
        </w:tc>
      </w:tr>
      <w:tr w14:paraId="6875CF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8A29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59BD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原网络拓扑梳理+配置备份+标签化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9EA8B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430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7FE0CC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804A0E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D4BC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含所有设备配置备份、网络拓扑图绘制、端口标签化</w:t>
            </w:r>
          </w:p>
        </w:tc>
      </w:tr>
      <w:tr w14:paraId="6FF6F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2AE55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706B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新机房1:1网络拓扑恢复+VLAN/IP/路由还原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D91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5A3E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3743EC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7F00DC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3A44410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含所有网络设备配置恢复、跳线、VLAN划分、IP规划还原</w:t>
            </w:r>
          </w:p>
        </w:tc>
      </w:tr>
      <w:tr w14:paraId="6AEDF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6C921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2BDD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全网连通性测试+业务系统验证+割接护航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306A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38E4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05F1BF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C36BDC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D6C5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含所有设备通电测试、网络通断验证、业务系统上线测试</w:t>
            </w:r>
          </w:p>
        </w:tc>
      </w:tr>
      <w:tr w14:paraId="1297F0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B12912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网络拓扑恢复与系统调试费 小计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3B234526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C6638AC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60A22807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545E49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81" w:type="dxa"/>
            <w:gridSpan w:val="7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C695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四、工位网络落实布线与调试费</w:t>
            </w:r>
          </w:p>
        </w:tc>
      </w:tr>
      <w:tr w14:paraId="0C6CCC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ACF4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1A58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机房交换机端口打线/理线/跳线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63716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端口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D819C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50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1299B08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2BD4B2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048A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含交换机端口打线、理线架整理、跳线制作、标签化</w:t>
            </w:r>
          </w:p>
        </w:tc>
      </w:tr>
      <w:tr w14:paraId="201D8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D6DD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5AF0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工位网络连通性测试+IP分配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85AA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9200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78A54D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6AA579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B17A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含所有工位网络通断测试、IP地址分配、上网验证</w:t>
            </w:r>
          </w:p>
        </w:tc>
      </w:tr>
      <w:tr w14:paraId="0B254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67AD044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工位网络落实布线费 小计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58AC4DE5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262C570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74B57DC1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7D0E0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81" w:type="dxa"/>
            <w:gridSpan w:val="7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1B6E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五、运输与辅材费</w:t>
            </w:r>
          </w:p>
        </w:tc>
      </w:tr>
      <w:tr w14:paraId="52046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3663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A6A6D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设备运输费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AE32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DFF6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0F092B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55CE06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EEB3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含上下楼、装卸车、专业设备包装、运输保险</w:t>
            </w:r>
          </w:p>
        </w:tc>
      </w:tr>
      <w:tr w14:paraId="07E947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nil"/>
              <w:right w:val="single" w:color="D9D9D9" w:sz="4" w:space="0"/>
            </w:tcBorders>
            <w:shd w:val="clear" w:color="auto" w:fill="auto"/>
            <w:vAlign w:val="center"/>
          </w:tcPr>
          <w:p w14:paraId="55B06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nil"/>
              <w:right w:val="single" w:color="D9D9D9" w:sz="4" w:space="0"/>
            </w:tcBorders>
            <w:shd w:val="clear" w:color="auto" w:fill="auto"/>
            <w:vAlign w:val="center"/>
          </w:tcPr>
          <w:p w14:paraId="10DE6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工程辅材费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nil"/>
              <w:right w:val="single" w:color="D9D9D9" w:sz="4" w:space="0"/>
            </w:tcBorders>
            <w:shd w:val="clear" w:color="auto" w:fill="auto"/>
            <w:vAlign w:val="center"/>
          </w:tcPr>
          <w:p w14:paraId="6CA6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nil"/>
              <w:right w:val="single" w:color="D9D9D9" w:sz="4" w:space="0"/>
            </w:tcBorders>
            <w:shd w:val="clear" w:color="auto" w:fill="auto"/>
            <w:vAlign w:val="center"/>
          </w:tcPr>
          <w:p w14:paraId="7BFF5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26C7248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1E02A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6CF9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含网线、跳线、扎带、标签、螺丝、垫片等零星辅材</w:t>
            </w:r>
          </w:p>
        </w:tc>
      </w:tr>
      <w:tr w14:paraId="0A3787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6072A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运输与辅材费 小计</w:t>
            </w:r>
          </w:p>
        </w:tc>
        <w:tc>
          <w:tcPr>
            <w:tcW w:w="11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0432A02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1A1BB89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4B22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2D1A0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81" w:type="dxa"/>
            <w:gridSpan w:val="7"/>
            <w:tcBorders>
              <w:top w:val="nil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DE46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六、光缆铺设</w:t>
            </w:r>
          </w:p>
        </w:tc>
      </w:tr>
      <w:tr w14:paraId="2F7368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F0D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2A879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熔配单元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91E9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0FA5A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5C8D337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27688C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9BCEE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12芯</w:t>
            </w:r>
          </w:p>
        </w:tc>
      </w:tr>
      <w:tr w14:paraId="4F7CB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D064E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EA4E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尾纤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D605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条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CF5FD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719DE93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B1D7DB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B8B1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单芯</w:t>
            </w:r>
          </w:p>
        </w:tc>
      </w:tr>
      <w:tr w14:paraId="0102F6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8459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C119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普通光缆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2C7EE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千米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DFD1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353ECBC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6DF91F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B6FD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GYTA-4B1.3</w:t>
            </w:r>
          </w:p>
        </w:tc>
      </w:tr>
      <w:tr w14:paraId="58AC2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FCBF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980F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光缆熔纤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B12F9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芯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9F73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05DB6BA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B5E57A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7B230C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6CBE9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B4CEACB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光缆铺设 小计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64F52CB9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A8E467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7E7BF33F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7FBAC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4081" w:type="dxa"/>
            <w:gridSpan w:val="7"/>
            <w:tcBorders>
              <w:top w:val="nil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E1141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七、政务中心电子设备安装及调试</w:t>
            </w:r>
          </w:p>
        </w:tc>
      </w:tr>
      <w:tr w14:paraId="7BE59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B50F031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73822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投影仪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872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B36E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1A83526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9CB6BE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restart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7DB9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11FF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A057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19CC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25EDF5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DF185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01EE47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5F0AD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 w14:paraId="629505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拆装调试费用</w:t>
            </w:r>
          </w:p>
        </w:tc>
      </w:tr>
      <w:tr w14:paraId="793C99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DBA02A4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73908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LED屏幕(大)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5EDD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E492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3D81549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A9392C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93D3C2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112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76ECB7A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5D2E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液晶显示屏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9906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5E480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6FF7EE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B66CEC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2DBBD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64EE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4DBC12B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EAA26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取号机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682F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01CA4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6C9CA5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DA9B48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4D5E3C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9595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5AAC0D7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7F7C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叫号显示屏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4B287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71970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0331D8D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FD2A5C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015C75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EE6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46BA264F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F7B2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自助机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44AF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C83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63D0C6E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CA352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A63C7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C48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C339E75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DA8CA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AED救护机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539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836A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3D6815E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F5E69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5230E4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838C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0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2559AFF6">
            <w:pPr>
              <w:jc w:val="right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079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E716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滚动屏</w:t>
            </w:r>
          </w:p>
        </w:tc>
        <w:tc>
          <w:tcPr>
            <w:tcW w:w="766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02E3E3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73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60A3A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bottom"/>
          </w:tcPr>
          <w:p w14:paraId="7465E3D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197325A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vMerge w:val="continue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center"/>
          </w:tcPr>
          <w:p w14:paraId="7205F7C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EC0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081197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政务中心电子设备安装及调试 小计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13B418E9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7CC2E127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252FF662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73A96F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6289" w:type="dxa"/>
            <w:gridSpan w:val="4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95B84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含税总价</w:t>
            </w:r>
          </w:p>
        </w:tc>
        <w:tc>
          <w:tcPr>
            <w:tcW w:w="112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1AF55442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1095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39B67071">
            <w:pPr>
              <w:jc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  <w:tc>
          <w:tcPr>
            <w:tcW w:w="5572" w:type="dxa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noWrap/>
            <w:vAlign w:val="bottom"/>
          </w:tcPr>
          <w:p w14:paraId="091D652F">
            <w:pPr>
              <w:jc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---</w:t>
            </w:r>
          </w:p>
        </w:tc>
      </w:tr>
      <w:tr w14:paraId="7F3B20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081" w:type="dxa"/>
            <w:gridSpan w:val="7"/>
            <w:tcBorders>
              <w:top w:val="single" w:color="D9D9D9" w:sz="4" w:space="0"/>
              <w:left w:val="single" w:color="D9D9D9" w:sz="4" w:space="0"/>
              <w:bottom w:val="single" w:color="D9D9D9" w:sz="4" w:space="0"/>
              <w:right w:val="single" w:color="D9D9D9" w:sz="4" w:space="0"/>
            </w:tcBorders>
            <w:shd w:val="clear" w:color="auto" w:fill="auto"/>
            <w:vAlign w:val="center"/>
          </w:tcPr>
          <w:p w14:paraId="5DC473ED">
            <w:pPr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注：最终结算金额以经双方完工验收的</w:t>
            </w:r>
            <w:r>
              <w:rPr>
                <w:rFonts w:hint="default" w:ascii="仿宋" w:hAnsi="仿宋" w:eastAsia="仿宋" w:cs="仿宋"/>
                <w:b/>
                <w:bCs/>
                <w:i w:val="0"/>
                <w:iCs w:val="0"/>
                <w:caps w:val="0"/>
                <w:color w:val="0F1115"/>
                <w:spacing w:val="0"/>
                <w:sz w:val="32"/>
                <w:szCs w:val="32"/>
                <w:highlight w:val="none"/>
                <w:shd w:val="clear" w:fill="FFFFFF"/>
                <w:lang w:val="en-US" w:eastAsia="zh-CN"/>
              </w:rPr>
              <w:t>实际工程量结果为准</w:t>
            </w:r>
          </w:p>
        </w:tc>
      </w:tr>
    </w:tbl>
    <w:p w14:paraId="69A68DB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both"/>
        <w:textAlignment w:val="auto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0ZjdkNDQzOTk1MmU1ZjQxMWNhNDJhOWJhMmM0MjQifQ=="/>
  </w:docVars>
  <w:rsids>
    <w:rsidRoot w:val="00000000"/>
    <w:rsid w:val="00B436A8"/>
    <w:rsid w:val="0606346A"/>
    <w:rsid w:val="0CD833AE"/>
    <w:rsid w:val="0CF956B1"/>
    <w:rsid w:val="0F7E34C6"/>
    <w:rsid w:val="12F5309E"/>
    <w:rsid w:val="14CE5219"/>
    <w:rsid w:val="1787100F"/>
    <w:rsid w:val="1C7F5BD5"/>
    <w:rsid w:val="23625983"/>
    <w:rsid w:val="284D2695"/>
    <w:rsid w:val="29D66A1F"/>
    <w:rsid w:val="38741A07"/>
    <w:rsid w:val="4916351C"/>
    <w:rsid w:val="4AD344B7"/>
    <w:rsid w:val="522E5E44"/>
    <w:rsid w:val="60CB4A1B"/>
    <w:rsid w:val="645218E7"/>
    <w:rsid w:val="64AA6B34"/>
    <w:rsid w:val="664A139C"/>
    <w:rsid w:val="675A71BB"/>
    <w:rsid w:val="678278F4"/>
    <w:rsid w:val="72A16328"/>
    <w:rsid w:val="73213BFB"/>
    <w:rsid w:val="76EE4BCB"/>
    <w:rsid w:val="788D6889"/>
    <w:rsid w:val="79893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(Web)"/>
    <w:basedOn w:val="1"/>
    <w:qFormat/>
    <w:uiPriority w:val="0"/>
    <w:rPr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2393</Words>
  <Characters>2678</Characters>
  <Lines>0</Lines>
  <Paragraphs>0</Paragraphs>
  <TotalTime>0</TotalTime>
  <ScaleCrop>false</ScaleCrop>
  <LinksUpToDate>false</LinksUpToDate>
  <CharactersWithSpaces>2697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2026-05-07T08:35:00Z</dcterms:created>
  <dc:creator>LENOVO</dc:creator>
  <cp:lastModifiedBy>周文秀</cp:lastModifiedBy>
  <cp:lastPrinted>2026-07-16T08:52:00Z</cp:lastPrinted>
  <dcterms:modified xsi:type="dcterms:W3CDTF">2026-07-20T02:57:24Z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eyJoZGlkIjoiNmNlZDA2MmRlYTYyYzc3ZWJjZDk4YTgxNWQyYWY2MTMiLCJ1c2VySWQiOiI3MjM1MTEyNzgifQ==</vt:lpwstr>
  </property>
  <property fmtid="{D5CDD505-2E9C-101B-9397-08002B2CF9AE}" pid="4" name="ICV">
    <vt:lpwstr>2A31B6A47B13409292F57EA5C2D4E85F_12</vt:lpwstr>
  </property>
</Properties>
</file>