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435103">
      <w:pPr>
        <w:spacing w:before="255" w:line="218" w:lineRule="auto"/>
        <w:jc w:val="center"/>
        <w:outlineLvl w:val="0"/>
        <w:rPr>
          <w:rFonts w:ascii="宋体" w:hAnsi="宋体" w:eastAsia="宋体" w:cs="宋体"/>
          <w:sz w:val="33"/>
          <w:szCs w:val="33"/>
        </w:rPr>
      </w:pPr>
      <w:r>
        <w:rPr>
          <w:rFonts w:hint="eastAsia" w:ascii="宋体" w:hAnsi="宋体" w:eastAsia="宋体" w:cs="宋体"/>
          <w:spacing w:val="-12"/>
          <w:sz w:val="33"/>
          <w:szCs w:val="33"/>
        </w:rPr>
        <w:t>南昌经济技术开发区行政审批服务保障中心</w:t>
      </w:r>
      <w:r>
        <w:rPr>
          <w:rFonts w:ascii="宋体" w:hAnsi="宋体" w:eastAsia="宋体" w:cs="宋体"/>
          <w:spacing w:val="-12"/>
          <w:sz w:val="33"/>
          <w:szCs w:val="33"/>
        </w:rPr>
        <w:t>中央空调</w:t>
      </w:r>
      <w:r>
        <w:rPr>
          <w:rFonts w:hint="eastAsia" w:ascii="宋体" w:hAnsi="宋体" w:eastAsia="宋体" w:cs="宋体"/>
          <w:spacing w:val="-12"/>
          <w:sz w:val="33"/>
          <w:szCs w:val="33"/>
          <w:lang w:val="en-US" w:eastAsia="zh-CN"/>
        </w:rPr>
        <w:t>维保</w:t>
      </w:r>
      <w:r>
        <w:rPr>
          <w:rFonts w:ascii="宋体" w:hAnsi="宋体" w:eastAsia="宋体" w:cs="宋体"/>
          <w:spacing w:val="-12"/>
          <w:sz w:val="33"/>
          <w:szCs w:val="33"/>
        </w:rPr>
        <w:t>项目比价文件</w:t>
      </w:r>
    </w:p>
    <w:p w14:paraId="61336A1C">
      <w:pPr>
        <w:spacing w:line="242" w:lineRule="auto"/>
        <w:rPr>
          <w:rFonts w:ascii="Arial"/>
          <w:sz w:val="21"/>
        </w:rPr>
      </w:pPr>
    </w:p>
    <w:p w14:paraId="67ECFA55">
      <w:pPr>
        <w:pStyle w:val="2"/>
        <w:spacing w:before="85" w:line="222" w:lineRule="auto"/>
        <w:ind w:left="235"/>
        <w:rPr>
          <w:rFonts w:hint="eastAsia" w:ascii="仿宋" w:hAnsi="仿宋" w:eastAsia="仿宋" w:cs="仿宋"/>
          <w:sz w:val="26"/>
          <w:szCs w:val="26"/>
        </w:rPr>
      </w:pPr>
      <w:r>
        <w:rPr>
          <w:rFonts w:hint="eastAsia" w:ascii="仿宋" w:hAnsi="仿宋" w:eastAsia="仿宋" w:cs="仿宋"/>
          <w:spacing w:val="-26"/>
          <w:sz w:val="26"/>
          <w:szCs w:val="26"/>
        </w:rPr>
        <w:t>一、项目概况</w:t>
      </w:r>
    </w:p>
    <w:p w14:paraId="0933CB0B">
      <w:pPr>
        <w:spacing w:line="223" w:lineRule="exact"/>
        <w:rPr>
          <w:rFonts w:hint="eastAsia" w:ascii="仿宋" w:hAnsi="仿宋" w:eastAsia="仿宋" w:cs="仿宋"/>
        </w:rPr>
      </w:pPr>
    </w:p>
    <w:tbl>
      <w:tblPr>
        <w:tblStyle w:val="5"/>
        <w:tblW w:w="862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922"/>
        <w:gridCol w:w="5698"/>
      </w:tblGrid>
      <w:tr w14:paraId="15065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2922" w:type="dxa"/>
            <w:vAlign w:val="top"/>
          </w:tcPr>
          <w:p w14:paraId="30C9AF59">
            <w:pPr>
              <w:spacing w:before="225" w:line="219" w:lineRule="auto"/>
              <w:ind w:left="975"/>
              <w:rPr>
                <w:rFonts w:hint="eastAsia" w:ascii="仿宋" w:hAnsi="仿宋" w:eastAsia="仿宋" w:cs="仿宋"/>
                <w:sz w:val="24"/>
                <w:szCs w:val="24"/>
              </w:rPr>
            </w:pPr>
            <w:r>
              <w:rPr>
                <w:rFonts w:hint="eastAsia" w:ascii="仿宋" w:hAnsi="仿宋" w:eastAsia="仿宋" w:cs="仿宋"/>
                <w:spacing w:val="2"/>
                <w:sz w:val="24"/>
                <w:szCs w:val="24"/>
              </w:rPr>
              <w:t>项目要素</w:t>
            </w:r>
          </w:p>
        </w:tc>
        <w:tc>
          <w:tcPr>
            <w:tcW w:w="5698" w:type="dxa"/>
            <w:vAlign w:val="top"/>
          </w:tcPr>
          <w:p w14:paraId="6A12D648">
            <w:pPr>
              <w:spacing w:before="225" w:line="219" w:lineRule="auto"/>
              <w:ind w:left="2603"/>
              <w:rPr>
                <w:rFonts w:hint="eastAsia" w:ascii="仿宋" w:hAnsi="仿宋" w:eastAsia="仿宋" w:cs="仿宋"/>
                <w:sz w:val="24"/>
                <w:szCs w:val="24"/>
              </w:rPr>
            </w:pPr>
            <w:r>
              <w:rPr>
                <w:rFonts w:hint="eastAsia" w:ascii="仿宋" w:hAnsi="仿宋" w:eastAsia="仿宋" w:cs="仿宋"/>
                <w:spacing w:val="6"/>
                <w:sz w:val="24"/>
                <w:szCs w:val="24"/>
              </w:rPr>
              <w:t>内容</w:t>
            </w:r>
          </w:p>
        </w:tc>
      </w:tr>
      <w:tr w14:paraId="6C3F8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7" w:hRule="atLeast"/>
        </w:trPr>
        <w:tc>
          <w:tcPr>
            <w:tcW w:w="2922" w:type="dxa"/>
            <w:vAlign w:val="top"/>
          </w:tcPr>
          <w:p w14:paraId="4F3B8BDE">
            <w:pPr>
              <w:spacing w:before="312" w:line="220" w:lineRule="auto"/>
              <w:ind w:left="975"/>
              <w:rPr>
                <w:rFonts w:hint="eastAsia" w:ascii="仿宋" w:hAnsi="仿宋" w:eastAsia="仿宋" w:cs="仿宋"/>
                <w:sz w:val="24"/>
                <w:szCs w:val="24"/>
              </w:rPr>
            </w:pPr>
            <w:r>
              <w:rPr>
                <w:rFonts w:hint="eastAsia" w:ascii="仿宋" w:hAnsi="仿宋" w:eastAsia="仿宋" w:cs="仿宋"/>
                <w:spacing w:val="3"/>
                <w:sz w:val="24"/>
                <w:szCs w:val="24"/>
              </w:rPr>
              <w:t>项目名称</w:t>
            </w:r>
          </w:p>
        </w:tc>
        <w:tc>
          <w:tcPr>
            <w:tcW w:w="5698" w:type="dxa"/>
            <w:vAlign w:val="top"/>
          </w:tcPr>
          <w:p w14:paraId="2CE1CD89">
            <w:pPr>
              <w:spacing w:before="282" w:line="218" w:lineRule="auto"/>
              <w:rPr>
                <w:rFonts w:hint="eastAsia" w:ascii="仿宋" w:hAnsi="仿宋" w:eastAsia="仿宋" w:cs="仿宋"/>
                <w:sz w:val="24"/>
                <w:szCs w:val="24"/>
              </w:rPr>
            </w:pPr>
            <w:r>
              <w:rPr>
                <w:rFonts w:hint="eastAsia" w:ascii="仿宋" w:hAnsi="仿宋" w:eastAsia="仿宋" w:cs="仿宋"/>
                <w:spacing w:val="5"/>
                <w:sz w:val="24"/>
                <w:szCs w:val="24"/>
              </w:rPr>
              <w:t>南昌经济技术开发区行政审批服务保障中心中央空调</w:t>
            </w:r>
            <w:r>
              <w:rPr>
                <w:rFonts w:hint="eastAsia" w:ascii="仿宋" w:hAnsi="仿宋" w:eastAsia="仿宋" w:cs="仿宋"/>
                <w:spacing w:val="5"/>
                <w:sz w:val="24"/>
                <w:szCs w:val="24"/>
                <w:lang w:val="en-US" w:eastAsia="zh-CN"/>
              </w:rPr>
              <w:t>维保</w:t>
            </w:r>
            <w:r>
              <w:rPr>
                <w:rFonts w:hint="eastAsia" w:ascii="仿宋" w:hAnsi="仿宋" w:eastAsia="仿宋" w:cs="仿宋"/>
                <w:spacing w:val="5"/>
                <w:sz w:val="24"/>
                <w:szCs w:val="24"/>
              </w:rPr>
              <w:t>项目</w:t>
            </w:r>
          </w:p>
        </w:tc>
      </w:tr>
      <w:tr w14:paraId="632F5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8" w:hRule="atLeast"/>
        </w:trPr>
        <w:tc>
          <w:tcPr>
            <w:tcW w:w="2922" w:type="dxa"/>
            <w:vAlign w:val="top"/>
          </w:tcPr>
          <w:p w14:paraId="5D759490">
            <w:pPr>
              <w:spacing w:before="283" w:line="219" w:lineRule="auto"/>
              <w:ind w:left="975"/>
              <w:rPr>
                <w:rFonts w:hint="eastAsia" w:ascii="仿宋" w:hAnsi="仿宋" w:eastAsia="仿宋" w:cs="仿宋"/>
                <w:sz w:val="24"/>
                <w:szCs w:val="24"/>
              </w:rPr>
            </w:pPr>
            <w:r>
              <w:rPr>
                <w:rFonts w:hint="eastAsia" w:ascii="仿宋" w:hAnsi="仿宋" w:eastAsia="仿宋" w:cs="仿宋"/>
                <w:spacing w:val="-2"/>
                <w:sz w:val="24"/>
                <w:szCs w:val="24"/>
              </w:rPr>
              <w:t>采购方式</w:t>
            </w:r>
          </w:p>
        </w:tc>
        <w:tc>
          <w:tcPr>
            <w:tcW w:w="5698" w:type="dxa"/>
            <w:vAlign w:val="top"/>
          </w:tcPr>
          <w:p w14:paraId="11C5F49B">
            <w:pPr>
              <w:spacing w:before="282" w:line="218" w:lineRule="auto"/>
              <w:ind w:left="2603"/>
              <w:rPr>
                <w:rFonts w:hint="eastAsia" w:ascii="仿宋" w:hAnsi="仿宋" w:eastAsia="仿宋" w:cs="仿宋"/>
                <w:sz w:val="24"/>
                <w:szCs w:val="24"/>
              </w:rPr>
            </w:pPr>
            <w:r>
              <w:rPr>
                <w:rFonts w:hint="eastAsia" w:ascii="仿宋" w:hAnsi="仿宋" w:eastAsia="仿宋" w:cs="仿宋"/>
                <w:spacing w:val="5"/>
                <w:sz w:val="24"/>
                <w:szCs w:val="24"/>
              </w:rPr>
              <w:t>比价</w:t>
            </w:r>
          </w:p>
        </w:tc>
      </w:tr>
      <w:tr w14:paraId="3943D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8" w:hRule="atLeast"/>
        </w:trPr>
        <w:tc>
          <w:tcPr>
            <w:tcW w:w="2922" w:type="dxa"/>
            <w:vAlign w:val="top"/>
          </w:tcPr>
          <w:p w14:paraId="2205D5D8">
            <w:pPr>
              <w:spacing w:before="226" w:line="219" w:lineRule="auto"/>
              <w:ind w:left="975"/>
              <w:rPr>
                <w:rFonts w:hint="eastAsia" w:ascii="仿宋" w:hAnsi="仿宋" w:eastAsia="仿宋" w:cs="仿宋"/>
                <w:sz w:val="24"/>
                <w:szCs w:val="24"/>
              </w:rPr>
            </w:pPr>
            <w:r>
              <w:rPr>
                <w:rFonts w:hint="eastAsia" w:ascii="仿宋" w:hAnsi="仿宋" w:eastAsia="仿宋" w:cs="仿宋"/>
                <w:spacing w:val="2"/>
                <w:sz w:val="24"/>
                <w:szCs w:val="24"/>
              </w:rPr>
              <w:t>项目预算</w:t>
            </w:r>
          </w:p>
        </w:tc>
        <w:tc>
          <w:tcPr>
            <w:tcW w:w="5698" w:type="dxa"/>
            <w:vAlign w:val="top"/>
          </w:tcPr>
          <w:p w14:paraId="604239D0">
            <w:pPr>
              <w:spacing w:before="223" w:line="216" w:lineRule="auto"/>
              <w:ind w:left="923"/>
              <w:rPr>
                <w:rFonts w:hint="eastAsia" w:ascii="仿宋" w:hAnsi="仿宋" w:eastAsia="仿宋" w:cs="仿宋"/>
                <w:sz w:val="24"/>
                <w:szCs w:val="24"/>
              </w:rPr>
            </w:pPr>
            <w:r>
              <w:rPr>
                <w:rFonts w:hint="eastAsia" w:ascii="仿宋" w:hAnsi="仿宋" w:eastAsia="仿宋" w:cs="仿宋"/>
                <w:spacing w:val="7"/>
                <w:sz w:val="24"/>
                <w:szCs w:val="24"/>
                <w:lang w:val="en-US" w:eastAsia="zh-CN"/>
              </w:rPr>
              <w:t>叁</w:t>
            </w:r>
            <w:r>
              <w:rPr>
                <w:rFonts w:hint="eastAsia" w:ascii="仿宋" w:hAnsi="仿宋" w:eastAsia="仿宋" w:cs="仿宋"/>
                <w:spacing w:val="7"/>
                <w:sz w:val="24"/>
                <w:szCs w:val="24"/>
              </w:rPr>
              <w:t>万元整(¥</w:t>
            </w:r>
            <w:r>
              <w:rPr>
                <w:rFonts w:hint="eastAsia" w:ascii="仿宋" w:hAnsi="仿宋" w:eastAsia="仿宋" w:cs="仿宋"/>
                <w:spacing w:val="7"/>
                <w:sz w:val="24"/>
                <w:szCs w:val="24"/>
                <w:lang w:val="en-US" w:eastAsia="zh-CN"/>
              </w:rPr>
              <w:t>3</w:t>
            </w:r>
            <w:r>
              <w:rPr>
                <w:rFonts w:hint="eastAsia" w:ascii="仿宋" w:hAnsi="仿宋" w:eastAsia="仿宋" w:cs="仿宋"/>
                <w:spacing w:val="7"/>
                <w:sz w:val="24"/>
                <w:szCs w:val="24"/>
              </w:rPr>
              <w:t>0,000.00)</w:t>
            </w:r>
          </w:p>
        </w:tc>
      </w:tr>
      <w:tr w14:paraId="4B6B9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2922" w:type="dxa"/>
            <w:vAlign w:val="top"/>
          </w:tcPr>
          <w:p w14:paraId="3368E7D4">
            <w:pPr>
              <w:spacing w:before="229" w:line="220" w:lineRule="auto"/>
              <w:ind w:left="975"/>
              <w:rPr>
                <w:rFonts w:hint="eastAsia" w:ascii="仿宋" w:hAnsi="仿宋" w:eastAsia="仿宋" w:cs="仿宋"/>
                <w:sz w:val="24"/>
                <w:szCs w:val="24"/>
              </w:rPr>
            </w:pPr>
            <w:r>
              <w:rPr>
                <w:rFonts w:hint="eastAsia" w:ascii="仿宋" w:hAnsi="仿宋" w:eastAsia="仿宋" w:cs="仿宋"/>
                <w:spacing w:val="5"/>
                <w:sz w:val="24"/>
                <w:szCs w:val="24"/>
              </w:rPr>
              <w:t>项目地点</w:t>
            </w:r>
          </w:p>
        </w:tc>
        <w:tc>
          <w:tcPr>
            <w:tcW w:w="5698" w:type="dxa"/>
            <w:vAlign w:val="top"/>
          </w:tcPr>
          <w:p w14:paraId="05EEB076">
            <w:pPr>
              <w:spacing w:before="228" w:line="219" w:lineRule="auto"/>
              <w:rPr>
                <w:rFonts w:hint="eastAsia" w:ascii="仿宋" w:hAnsi="仿宋" w:eastAsia="仿宋" w:cs="仿宋"/>
                <w:sz w:val="24"/>
                <w:szCs w:val="24"/>
              </w:rPr>
            </w:pPr>
            <w:r>
              <w:rPr>
                <w:rFonts w:hint="eastAsia" w:ascii="仿宋" w:hAnsi="仿宋" w:eastAsia="仿宋" w:cs="仿宋"/>
                <w:spacing w:val="3"/>
                <w:sz w:val="24"/>
                <w:szCs w:val="24"/>
                <w:lang w:val="en-US" w:eastAsia="zh-CN"/>
              </w:rPr>
              <w:t>南昌经济技术开发区北大资源智汇苑</w:t>
            </w:r>
          </w:p>
        </w:tc>
      </w:tr>
    </w:tbl>
    <w:p w14:paraId="1380DFA0">
      <w:pPr>
        <w:keepNext w:val="0"/>
        <w:keepLines w:val="0"/>
        <w:pageBreakBefore w:val="0"/>
        <w:kinsoku/>
        <w:wordWrap/>
        <w:overflowPunct/>
        <w:topLinePunct w:val="0"/>
        <w:autoSpaceDE/>
        <w:autoSpaceDN/>
        <w:bidi w:val="0"/>
        <w:spacing w:line="240" w:lineRule="auto"/>
        <w:ind w:left="420"/>
        <w:textAlignment w:val="auto"/>
        <w:rPr>
          <w:rFonts w:hint="eastAsia" w:ascii="仿宋" w:hAnsi="仿宋" w:eastAsia="仿宋" w:cs="仿宋"/>
          <w:spacing w:val="-1"/>
        </w:rPr>
      </w:pPr>
    </w:p>
    <w:p w14:paraId="33FACCA1">
      <w:pPr>
        <w:keepNext w:val="0"/>
        <w:keepLines w:val="0"/>
        <w:pageBreakBefore w:val="0"/>
        <w:kinsoku/>
        <w:wordWrap/>
        <w:overflowPunct/>
        <w:topLinePunct w:val="0"/>
        <w:autoSpaceDE/>
        <w:autoSpaceDN/>
        <w:bidi w:val="0"/>
        <w:spacing w:line="240" w:lineRule="auto"/>
        <w:ind w:left="420"/>
        <w:textAlignment w:val="auto"/>
        <w:rPr>
          <w:rFonts w:hint="eastAsia" w:ascii="仿宋" w:hAnsi="仿宋" w:eastAsia="仿宋" w:cs="仿宋"/>
          <w:spacing w:val="-1"/>
        </w:rPr>
      </w:pPr>
      <w:r>
        <w:rPr>
          <w:rFonts w:hint="eastAsia" w:ascii="仿宋" w:hAnsi="仿宋" w:eastAsia="仿宋" w:cs="仿宋"/>
          <w:spacing w:val="-1"/>
        </w:rPr>
        <w:t>项目</w:t>
      </w:r>
      <w:r>
        <w:rPr>
          <w:rFonts w:hint="eastAsia" w:ascii="仿宋" w:hAnsi="仿宋" w:eastAsia="仿宋" w:cs="仿宋"/>
          <w:spacing w:val="-1"/>
          <w:lang w:val="en-US" w:eastAsia="zh-CN"/>
        </w:rPr>
        <w:t>设备内容</w:t>
      </w:r>
      <w:r>
        <w:rPr>
          <w:rFonts w:hint="eastAsia" w:ascii="仿宋" w:hAnsi="仿宋" w:eastAsia="仿宋" w:cs="仿宋"/>
          <w:spacing w:val="-1"/>
        </w:rPr>
        <w:t>：</w:t>
      </w:r>
    </w:p>
    <w:p w14:paraId="50692902">
      <w:pPr>
        <w:keepNext w:val="0"/>
        <w:keepLines w:val="0"/>
        <w:pageBreakBefore w:val="0"/>
        <w:kinsoku/>
        <w:wordWrap/>
        <w:overflowPunct/>
        <w:topLinePunct w:val="0"/>
        <w:autoSpaceDE/>
        <w:autoSpaceDN/>
        <w:bidi w:val="0"/>
        <w:spacing w:line="240" w:lineRule="auto"/>
        <w:ind w:left="420"/>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rPr>
        <w:t>中央空调机组设备</w:t>
      </w:r>
      <w:r>
        <w:rPr>
          <w:rFonts w:hint="eastAsia" w:ascii="仿宋" w:hAnsi="仿宋" w:eastAsia="仿宋" w:cs="仿宋"/>
          <w:color w:val="000000"/>
          <w:sz w:val="24"/>
          <w:szCs w:val="24"/>
          <w:u w:val="single"/>
        </w:rPr>
        <w:t xml:space="preserve"> 美的多联机</w:t>
      </w:r>
      <w:r>
        <w:rPr>
          <w:rFonts w:hint="eastAsia" w:ascii="仿宋" w:hAnsi="仿宋" w:eastAsia="仿宋" w:cs="仿宋"/>
          <w:color w:val="000000"/>
          <w:sz w:val="24"/>
          <w:szCs w:val="24"/>
          <w:u w:val="single"/>
          <w:lang w:val="en-US" w:eastAsia="zh-CN"/>
        </w:rPr>
        <w:t>外机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  数量</w:t>
      </w:r>
      <w:r>
        <w:rPr>
          <w:rFonts w:hint="eastAsia" w:ascii="仿宋" w:hAnsi="仿宋" w:eastAsia="仿宋" w:cs="仿宋"/>
          <w:color w:val="000000"/>
          <w:sz w:val="24"/>
          <w:szCs w:val="24"/>
          <w:u w:val="single"/>
          <w:lang w:val="en-US" w:eastAsia="zh-CN"/>
        </w:rPr>
        <w:t>9</w:t>
      </w:r>
      <w:r>
        <w:rPr>
          <w:rFonts w:hint="eastAsia" w:ascii="仿宋" w:hAnsi="仿宋" w:eastAsia="仿宋" w:cs="仿宋"/>
          <w:color w:val="000000"/>
          <w:sz w:val="24"/>
          <w:szCs w:val="24"/>
          <w:u w:val="single"/>
        </w:rPr>
        <w:t>台</w:t>
      </w:r>
      <w:r>
        <w:rPr>
          <w:rFonts w:hint="eastAsia" w:ascii="仿宋" w:hAnsi="仿宋" w:eastAsia="仿宋" w:cs="仿宋"/>
          <w:color w:val="000000"/>
          <w:sz w:val="24"/>
          <w:szCs w:val="24"/>
        </w:rPr>
        <w:t xml:space="preserve"> </w:t>
      </w:r>
    </w:p>
    <w:p w14:paraId="47D039F0">
      <w:pPr>
        <w:keepNext w:val="0"/>
        <w:keepLines w:val="0"/>
        <w:pageBreakBefore w:val="0"/>
        <w:kinsoku/>
        <w:wordWrap/>
        <w:overflowPunct/>
        <w:topLinePunct w:val="0"/>
        <w:autoSpaceDE/>
        <w:autoSpaceDN/>
        <w:bidi w:val="0"/>
        <w:spacing w:line="240" w:lineRule="auto"/>
        <w:ind w:left="420"/>
        <w:textAlignment w:val="auto"/>
        <w:rPr>
          <w:rFonts w:hint="eastAsia" w:ascii="仿宋" w:hAnsi="仿宋" w:eastAsia="仿宋" w:cs="仿宋"/>
          <w:color w:val="000000"/>
          <w:sz w:val="24"/>
          <w:szCs w:val="24"/>
          <w:u w:val="single"/>
        </w:rPr>
      </w:pPr>
      <w:r>
        <w:rPr>
          <w:rFonts w:hint="eastAsia" w:ascii="仿宋" w:hAnsi="仿宋" w:eastAsia="仿宋" w:cs="仿宋"/>
          <w:color w:val="000000"/>
          <w:sz w:val="24"/>
          <w:szCs w:val="24"/>
        </w:rPr>
        <w:t>中央空调机组设备</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美的</w:t>
      </w:r>
      <w:r>
        <w:rPr>
          <w:rFonts w:hint="eastAsia" w:ascii="仿宋" w:hAnsi="仿宋" w:eastAsia="仿宋" w:cs="仿宋"/>
          <w:color w:val="000000"/>
          <w:sz w:val="24"/>
          <w:szCs w:val="24"/>
          <w:u w:val="single"/>
        </w:rPr>
        <w:t xml:space="preserve">多联机      </w:t>
      </w:r>
      <w:r>
        <w:rPr>
          <w:rFonts w:hint="eastAsia" w:ascii="仿宋" w:hAnsi="仿宋" w:eastAsia="仿宋" w:cs="仿宋"/>
          <w:color w:val="000000"/>
          <w:sz w:val="24"/>
          <w:szCs w:val="24"/>
        </w:rPr>
        <w:t xml:space="preserve">  数量</w:t>
      </w:r>
      <w:r>
        <w:rPr>
          <w:rFonts w:hint="eastAsia" w:ascii="仿宋" w:hAnsi="仿宋" w:eastAsia="仿宋" w:cs="仿宋"/>
          <w:color w:val="000000"/>
          <w:sz w:val="24"/>
          <w:szCs w:val="24"/>
          <w:u w:val="single"/>
          <w:lang w:val="en-US" w:eastAsia="zh-CN"/>
        </w:rPr>
        <w:t>96</w:t>
      </w:r>
      <w:r>
        <w:rPr>
          <w:rFonts w:hint="eastAsia" w:ascii="仿宋" w:hAnsi="仿宋" w:eastAsia="仿宋" w:cs="仿宋"/>
          <w:color w:val="000000"/>
          <w:sz w:val="24"/>
          <w:szCs w:val="24"/>
          <w:u w:val="single"/>
        </w:rPr>
        <w:t>台</w:t>
      </w:r>
    </w:p>
    <w:p w14:paraId="6C1D9FBA">
      <w:pPr>
        <w:keepNext w:val="0"/>
        <w:keepLines w:val="0"/>
        <w:pageBreakBefore w:val="0"/>
        <w:kinsoku/>
        <w:wordWrap/>
        <w:overflowPunct/>
        <w:topLinePunct w:val="0"/>
        <w:autoSpaceDE/>
        <w:autoSpaceDN/>
        <w:bidi w:val="0"/>
        <w:spacing w:line="240" w:lineRule="auto"/>
        <w:ind w:left="420"/>
        <w:textAlignment w:val="auto"/>
        <w:rPr>
          <w:rFonts w:hint="eastAsia" w:ascii="仿宋" w:hAnsi="仿宋" w:eastAsia="仿宋" w:cs="仿宋"/>
          <w:color w:val="000000"/>
          <w:sz w:val="24"/>
          <w:szCs w:val="24"/>
          <w:u w:val="single"/>
        </w:rPr>
      </w:pPr>
      <w:r>
        <w:rPr>
          <w:rFonts w:hint="eastAsia" w:ascii="仿宋" w:hAnsi="仿宋" w:eastAsia="仿宋" w:cs="仿宋"/>
          <w:color w:val="000000"/>
          <w:sz w:val="24"/>
          <w:szCs w:val="24"/>
        </w:rPr>
        <w:t>中央空调机组设备</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柜机</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 xml:space="preserve">  </w:t>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数量</w:t>
      </w:r>
      <w:r>
        <w:rPr>
          <w:rFonts w:hint="eastAsia" w:ascii="仿宋" w:hAnsi="仿宋" w:eastAsia="仿宋" w:cs="仿宋"/>
          <w:color w:val="000000"/>
          <w:sz w:val="24"/>
          <w:szCs w:val="24"/>
          <w:u w:val="single"/>
          <w:lang w:val="en-US" w:eastAsia="zh-CN"/>
        </w:rPr>
        <w:t>4</w:t>
      </w:r>
      <w:r>
        <w:rPr>
          <w:rFonts w:hint="eastAsia" w:ascii="仿宋" w:hAnsi="仿宋" w:eastAsia="仿宋" w:cs="仿宋"/>
          <w:color w:val="000000"/>
          <w:sz w:val="24"/>
          <w:szCs w:val="24"/>
          <w:u w:val="single"/>
        </w:rPr>
        <w:t>台</w:t>
      </w:r>
    </w:p>
    <w:p w14:paraId="1D6F0EB3">
      <w:pPr>
        <w:pStyle w:val="2"/>
        <w:spacing w:before="158" w:line="353" w:lineRule="auto"/>
        <w:ind w:left="135" w:right="381" w:firstLine="520"/>
        <w:jc w:val="both"/>
        <w:rPr>
          <w:rFonts w:hint="eastAsia" w:ascii="仿宋" w:hAnsi="仿宋" w:eastAsia="仿宋" w:cs="仿宋"/>
        </w:rPr>
      </w:pPr>
    </w:p>
    <w:p w14:paraId="3406EBC0">
      <w:pPr>
        <w:pStyle w:val="2"/>
        <w:spacing w:before="132" w:line="222" w:lineRule="auto"/>
        <w:ind w:left="135"/>
        <w:rPr>
          <w:rFonts w:hint="eastAsia" w:ascii="仿宋" w:hAnsi="仿宋" w:eastAsia="仿宋" w:cs="仿宋"/>
          <w:sz w:val="26"/>
          <w:szCs w:val="26"/>
        </w:rPr>
      </w:pPr>
      <w:r>
        <w:rPr>
          <w:rFonts w:hint="eastAsia" w:ascii="仿宋" w:hAnsi="仿宋" w:eastAsia="仿宋" w:cs="仿宋"/>
          <w:spacing w:val="-20"/>
          <w:sz w:val="26"/>
          <w:szCs w:val="26"/>
        </w:rPr>
        <w:t>二、</w:t>
      </w:r>
      <w:r>
        <w:rPr>
          <w:rFonts w:hint="eastAsia" w:ascii="仿宋" w:hAnsi="仿宋" w:eastAsia="仿宋" w:cs="仿宋"/>
          <w:spacing w:val="-20"/>
          <w:sz w:val="26"/>
          <w:szCs w:val="26"/>
          <w:lang w:val="en-US" w:eastAsia="zh-CN"/>
        </w:rPr>
        <w:t>维保</w:t>
      </w:r>
      <w:r>
        <w:rPr>
          <w:rFonts w:hint="eastAsia" w:ascii="仿宋" w:hAnsi="仿宋" w:eastAsia="仿宋" w:cs="仿宋"/>
          <w:spacing w:val="-20"/>
          <w:sz w:val="26"/>
          <w:szCs w:val="26"/>
        </w:rPr>
        <w:t>范围及技术要求</w:t>
      </w:r>
    </w:p>
    <w:p w14:paraId="57E10091">
      <w:pPr>
        <w:pStyle w:val="2"/>
        <w:spacing w:before="277" w:line="222" w:lineRule="auto"/>
        <w:ind w:left="235"/>
        <w:rPr>
          <w:rFonts w:hint="eastAsia" w:ascii="仿宋" w:hAnsi="仿宋" w:eastAsia="仿宋" w:cs="仿宋"/>
          <w:sz w:val="26"/>
          <w:szCs w:val="26"/>
        </w:rPr>
      </w:pPr>
      <w:r>
        <w:rPr>
          <w:rFonts w:hint="eastAsia" w:ascii="仿宋" w:hAnsi="仿宋" w:eastAsia="仿宋" w:cs="仿宋"/>
          <w:spacing w:val="-3"/>
          <w:sz w:val="26"/>
          <w:szCs w:val="26"/>
        </w:rPr>
        <w:t>(一)</w:t>
      </w:r>
      <w:r>
        <w:rPr>
          <w:rFonts w:hint="eastAsia" w:ascii="仿宋" w:hAnsi="仿宋" w:eastAsia="仿宋" w:cs="仿宋"/>
          <w:spacing w:val="-20"/>
          <w:sz w:val="26"/>
          <w:szCs w:val="26"/>
          <w:lang w:val="en-US" w:eastAsia="zh-CN"/>
        </w:rPr>
        <w:t>维保</w:t>
      </w:r>
      <w:r>
        <w:rPr>
          <w:rFonts w:hint="eastAsia" w:ascii="仿宋" w:hAnsi="仿宋" w:eastAsia="仿宋" w:cs="仿宋"/>
          <w:spacing w:val="-3"/>
          <w:sz w:val="26"/>
          <w:szCs w:val="26"/>
        </w:rPr>
        <w:t>范围</w:t>
      </w:r>
    </w:p>
    <w:p w14:paraId="61554244">
      <w:pPr>
        <w:pStyle w:val="2"/>
        <w:spacing w:before="315" w:line="310" w:lineRule="auto"/>
        <w:ind w:left="135" w:right="225" w:firstLine="419"/>
        <w:rPr>
          <w:rFonts w:hint="eastAsia" w:ascii="仿宋" w:hAnsi="仿宋" w:eastAsia="仿宋" w:cs="仿宋"/>
          <w:spacing w:val="-5"/>
        </w:rPr>
      </w:pPr>
      <w:r>
        <w:rPr>
          <w:rFonts w:hint="eastAsia" w:ascii="仿宋" w:hAnsi="仿宋" w:eastAsia="仿宋" w:cs="仿宋"/>
          <w:spacing w:val="-4"/>
        </w:rPr>
        <w:t>成交供应商须对南昌经济技术开发区行政审批服务保障中心中央空调</w:t>
      </w:r>
      <w:r>
        <w:rPr>
          <w:rFonts w:hint="eastAsia" w:ascii="仿宋" w:hAnsi="仿宋" w:eastAsia="仿宋" w:cs="仿宋"/>
          <w:spacing w:val="-4"/>
          <w:lang w:val="en-US" w:eastAsia="zh-CN"/>
        </w:rPr>
        <w:t>维保</w:t>
      </w:r>
      <w:r>
        <w:rPr>
          <w:rFonts w:hint="eastAsia" w:ascii="仿宋" w:hAnsi="仿宋" w:eastAsia="仿宋" w:cs="仿宋"/>
          <w:spacing w:val="-4"/>
        </w:rPr>
        <w:t>项目</w:t>
      </w:r>
      <w:r>
        <w:rPr>
          <w:rFonts w:hint="eastAsia" w:ascii="仿宋" w:hAnsi="仿宋" w:eastAsia="仿宋" w:cs="仿宋"/>
          <w:spacing w:val="-5"/>
        </w:rPr>
        <w:t>及系统调试，包括但不限于：</w:t>
      </w:r>
    </w:p>
    <w:tbl>
      <w:tblPr>
        <w:tblStyle w:val="3"/>
        <w:tblW w:w="9016" w:type="dxa"/>
        <w:jc w:val="center"/>
        <w:tblLayout w:type="fixed"/>
        <w:tblCellMar>
          <w:top w:w="0" w:type="dxa"/>
          <w:left w:w="108" w:type="dxa"/>
          <w:bottom w:w="0" w:type="dxa"/>
          <w:right w:w="108" w:type="dxa"/>
        </w:tblCellMar>
      </w:tblPr>
      <w:tblGrid>
        <w:gridCol w:w="724"/>
        <w:gridCol w:w="836"/>
        <w:gridCol w:w="2376"/>
        <w:gridCol w:w="5080"/>
      </w:tblGrid>
      <w:tr w14:paraId="4AB4AC21">
        <w:tblPrEx>
          <w:tblCellMar>
            <w:top w:w="0" w:type="dxa"/>
            <w:left w:w="108" w:type="dxa"/>
            <w:bottom w:w="0" w:type="dxa"/>
            <w:right w:w="108" w:type="dxa"/>
          </w:tblCellMar>
        </w:tblPrEx>
        <w:trPr>
          <w:trHeight w:val="270" w:hRule="atLeast"/>
          <w:jc w:val="center"/>
        </w:trPr>
        <w:tc>
          <w:tcPr>
            <w:tcW w:w="724" w:type="dxa"/>
            <w:tcBorders>
              <w:top w:val="single" w:color="auto" w:sz="4" w:space="0"/>
              <w:left w:val="single" w:color="auto" w:sz="4" w:space="0"/>
              <w:bottom w:val="single" w:color="auto" w:sz="4" w:space="0"/>
              <w:right w:val="single" w:color="auto" w:sz="4" w:space="0"/>
            </w:tcBorders>
            <w:vAlign w:val="center"/>
          </w:tcPr>
          <w:p w14:paraId="6B002434">
            <w:pPr>
              <w:jc w:val="center"/>
              <w:rPr>
                <w:rFonts w:hint="eastAsia" w:ascii="仿宋" w:hAnsi="仿宋" w:eastAsia="仿宋" w:cs="仿宋"/>
                <w:color w:val="000000"/>
              </w:rPr>
            </w:pPr>
            <w:r>
              <w:rPr>
                <w:rFonts w:hint="eastAsia" w:ascii="仿宋" w:hAnsi="仿宋" w:eastAsia="仿宋" w:cs="仿宋"/>
                <w:color w:val="000000"/>
              </w:rPr>
              <w:t>设备名称</w:t>
            </w:r>
          </w:p>
        </w:tc>
        <w:tc>
          <w:tcPr>
            <w:tcW w:w="836" w:type="dxa"/>
            <w:tcBorders>
              <w:top w:val="single" w:color="auto" w:sz="4" w:space="0"/>
              <w:left w:val="nil"/>
              <w:bottom w:val="single" w:color="auto" w:sz="4" w:space="0"/>
              <w:right w:val="single" w:color="auto" w:sz="4" w:space="0"/>
            </w:tcBorders>
            <w:vAlign w:val="center"/>
          </w:tcPr>
          <w:p w14:paraId="2657D9A1">
            <w:pPr>
              <w:jc w:val="center"/>
              <w:rPr>
                <w:rFonts w:hint="eastAsia" w:ascii="仿宋" w:hAnsi="仿宋" w:eastAsia="仿宋" w:cs="仿宋"/>
                <w:color w:val="000000"/>
              </w:rPr>
            </w:pPr>
            <w:r>
              <w:rPr>
                <w:rFonts w:hint="eastAsia" w:ascii="仿宋" w:hAnsi="仿宋" w:eastAsia="仿宋" w:cs="仿宋"/>
                <w:color w:val="000000"/>
              </w:rPr>
              <w:t>序号</w:t>
            </w:r>
          </w:p>
        </w:tc>
        <w:tc>
          <w:tcPr>
            <w:tcW w:w="2376" w:type="dxa"/>
            <w:tcBorders>
              <w:top w:val="single" w:color="auto" w:sz="4" w:space="0"/>
              <w:left w:val="nil"/>
              <w:bottom w:val="single" w:color="auto" w:sz="4" w:space="0"/>
              <w:right w:val="single" w:color="auto" w:sz="4" w:space="0"/>
            </w:tcBorders>
            <w:vAlign w:val="center"/>
          </w:tcPr>
          <w:p w14:paraId="19F86AA3">
            <w:pPr>
              <w:jc w:val="center"/>
              <w:rPr>
                <w:rFonts w:hint="eastAsia" w:ascii="仿宋" w:hAnsi="仿宋" w:eastAsia="仿宋" w:cs="仿宋"/>
                <w:color w:val="000000"/>
              </w:rPr>
            </w:pPr>
            <w:r>
              <w:rPr>
                <w:rFonts w:hint="eastAsia" w:ascii="仿宋" w:hAnsi="仿宋" w:eastAsia="仿宋" w:cs="仿宋"/>
                <w:color w:val="000000"/>
              </w:rPr>
              <w:t>项目名称</w:t>
            </w:r>
          </w:p>
        </w:tc>
        <w:tc>
          <w:tcPr>
            <w:tcW w:w="5080" w:type="dxa"/>
            <w:tcBorders>
              <w:top w:val="single" w:color="auto" w:sz="4" w:space="0"/>
              <w:left w:val="nil"/>
              <w:bottom w:val="single" w:color="auto" w:sz="4" w:space="0"/>
              <w:right w:val="single" w:color="auto" w:sz="4" w:space="0"/>
            </w:tcBorders>
            <w:vAlign w:val="center"/>
          </w:tcPr>
          <w:p w14:paraId="1862DB0C">
            <w:pPr>
              <w:jc w:val="center"/>
              <w:rPr>
                <w:rFonts w:hint="eastAsia" w:ascii="仿宋" w:hAnsi="仿宋" w:eastAsia="仿宋" w:cs="仿宋"/>
                <w:color w:val="000000"/>
              </w:rPr>
            </w:pPr>
            <w:r>
              <w:rPr>
                <w:rFonts w:hint="eastAsia" w:ascii="仿宋" w:hAnsi="仿宋" w:eastAsia="仿宋" w:cs="仿宋"/>
                <w:color w:val="000000"/>
              </w:rPr>
              <w:t>检查维护内容</w:t>
            </w:r>
          </w:p>
        </w:tc>
      </w:tr>
      <w:tr w14:paraId="531DC220">
        <w:tblPrEx>
          <w:tblCellMar>
            <w:top w:w="0" w:type="dxa"/>
            <w:left w:w="108" w:type="dxa"/>
            <w:bottom w:w="0" w:type="dxa"/>
            <w:right w:w="108" w:type="dxa"/>
          </w:tblCellMar>
        </w:tblPrEx>
        <w:trPr>
          <w:trHeight w:val="270" w:hRule="atLeast"/>
          <w:jc w:val="center"/>
        </w:trPr>
        <w:tc>
          <w:tcPr>
            <w:tcW w:w="724" w:type="dxa"/>
            <w:vMerge w:val="restart"/>
            <w:tcBorders>
              <w:top w:val="nil"/>
              <w:left w:val="single" w:color="auto" w:sz="4" w:space="0"/>
              <w:bottom w:val="single" w:color="auto" w:sz="4" w:space="0"/>
              <w:right w:val="single" w:color="auto" w:sz="4" w:space="0"/>
            </w:tcBorders>
            <w:vAlign w:val="center"/>
          </w:tcPr>
          <w:p w14:paraId="645A1A66">
            <w:pPr>
              <w:jc w:val="center"/>
              <w:rPr>
                <w:rFonts w:hint="eastAsia" w:ascii="仿宋" w:hAnsi="仿宋" w:eastAsia="仿宋" w:cs="仿宋"/>
                <w:color w:val="000000"/>
              </w:rPr>
            </w:pPr>
            <w:r>
              <w:rPr>
                <w:rFonts w:hint="eastAsia" w:ascii="仿宋" w:hAnsi="仿宋" w:eastAsia="仿宋" w:cs="仿宋"/>
                <w:color w:val="000000"/>
              </w:rPr>
              <w:t>室内机</w:t>
            </w:r>
          </w:p>
        </w:tc>
        <w:tc>
          <w:tcPr>
            <w:tcW w:w="836" w:type="dxa"/>
            <w:tcBorders>
              <w:top w:val="nil"/>
              <w:left w:val="nil"/>
              <w:bottom w:val="single" w:color="auto" w:sz="4" w:space="0"/>
              <w:right w:val="single" w:color="auto" w:sz="4" w:space="0"/>
            </w:tcBorders>
            <w:vAlign w:val="center"/>
          </w:tcPr>
          <w:p w14:paraId="66412D76">
            <w:pPr>
              <w:jc w:val="center"/>
              <w:rPr>
                <w:rFonts w:hint="eastAsia" w:ascii="仿宋" w:hAnsi="仿宋" w:eastAsia="仿宋" w:cs="仿宋"/>
                <w:color w:val="000000"/>
              </w:rPr>
            </w:pPr>
            <w:r>
              <w:rPr>
                <w:rFonts w:hint="eastAsia" w:ascii="仿宋" w:hAnsi="仿宋" w:eastAsia="仿宋" w:cs="仿宋"/>
                <w:color w:val="000000"/>
              </w:rPr>
              <w:t>1</w:t>
            </w:r>
          </w:p>
        </w:tc>
        <w:tc>
          <w:tcPr>
            <w:tcW w:w="2376" w:type="dxa"/>
            <w:tcBorders>
              <w:top w:val="nil"/>
              <w:left w:val="nil"/>
              <w:bottom w:val="single" w:color="auto" w:sz="4" w:space="0"/>
              <w:right w:val="single" w:color="auto" w:sz="4" w:space="0"/>
            </w:tcBorders>
            <w:vAlign w:val="center"/>
          </w:tcPr>
          <w:p w14:paraId="2D157FD6">
            <w:pPr>
              <w:rPr>
                <w:rFonts w:hint="eastAsia" w:ascii="仿宋" w:hAnsi="仿宋" w:eastAsia="仿宋" w:cs="仿宋"/>
                <w:color w:val="000000"/>
              </w:rPr>
            </w:pPr>
            <w:r>
              <w:rPr>
                <w:rFonts w:hint="eastAsia" w:ascii="仿宋" w:hAnsi="仿宋" w:eastAsia="仿宋" w:cs="仿宋"/>
                <w:color w:val="000000"/>
              </w:rPr>
              <w:t>空调回风滤网</w:t>
            </w:r>
          </w:p>
        </w:tc>
        <w:tc>
          <w:tcPr>
            <w:tcW w:w="5080" w:type="dxa"/>
            <w:tcBorders>
              <w:top w:val="nil"/>
              <w:left w:val="nil"/>
              <w:bottom w:val="single" w:color="auto" w:sz="4" w:space="0"/>
              <w:right w:val="single" w:color="auto" w:sz="4" w:space="0"/>
            </w:tcBorders>
            <w:vAlign w:val="center"/>
          </w:tcPr>
          <w:p w14:paraId="389B0F18">
            <w:pPr>
              <w:rPr>
                <w:rFonts w:hint="eastAsia" w:ascii="仿宋" w:hAnsi="仿宋" w:eastAsia="仿宋" w:cs="仿宋"/>
                <w:color w:val="000000"/>
              </w:rPr>
            </w:pPr>
            <w:r>
              <w:rPr>
                <w:rFonts w:hint="eastAsia" w:ascii="仿宋" w:hAnsi="仿宋" w:eastAsia="仿宋" w:cs="仿宋"/>
                <w:color w:val="000000"/>
              </w:rPr>
              <w:t>清洗回风滤网</w:t>
            </w:r>
          </w:p>
        </w:tc>
      </w:tr>
      <w:tr w14:paraId="0659F4ED">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014B7525">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4623C8D5">
            <w:pPr>
              <w:jc w:val="center"/>
              <w:rPr>
                <w:rFonts w:hint="eastAsia" w:ascii="仿宋" w:hAnsi="仿宋" w:eastAsia="仿宋" w:cs="仿宋"/>
                <w:color w:val="000000"/>
              </w:rPr>
            </w:pPr>
            <w:r>
              <w:rPr>
                <w:rFonts w:hint="eastAsia" w:ascii="仿宋" w:hAnsi="仿宋" w:eastAsia="仿宋" w:cs="仿宋"/>
                <w:color w:val="000000"/>
              </w:rPr>
              <w:t>2</w:t>
            </w:r>
          </w:p>
        </w:tc>
        <w:tc>
          <w:tcPr>
            <w:tcW w:w="2376" w:type="dxa"/>
            <w:tcBorders>
              <w:top w:val="nil"/>
              <w:left w:val="nil"/>
              <w:bottom w:val="single" w:color="auto" w:sz="4" w:space="0"/>
              <w:right w:val="single" w:color="auto" w:sz="4" w:space="0"/>
            </w:tcBorders>
            <w:vAlign w:val="center"/>
          </w:tcPr>
          <w:p w14:paraId="1C18BBBC">
            <w:pPr>
              <w:rPr>
                <w:rFonts w:hint="eastAsia" w:ascii="仿宋" w:hAnsi="仿宋" w:eastAsia="仿宋" w:cs="仿宋"/>
                <w:color w:val="000000"/>
              </w:rPr>
            </w:pPr>
            <w:r>
              <w:rPr>
                <w:rFonts w:hint="eastAsia" w:ascii="仿宋" w:hAnsi="仿宋" w:eastAsia="仿宋" w:cs="仿宋"/>
                <w:color w:val="000000"/>
              </w:rPr>
              <w:t>蒸发器</w:t>
            </w:r>
          </w:p>
        </w:tc>
        <w:tc>
          <w:tcPr>
            <w:tcW w:w="5080" w:type="dxa"/>
            <w:tcBorders>
              <w:top w:val="nil"/>
              <w:left w:val="nil"/>
              <w:bottom w:val="single" w:color="auto" w:sz="4" w:space="0"/>
              <w:right w:val="single" w:color="auto" w:sz="4" w:space="0"/>
            </w:tcBorders>
            <w:vAlign w:val="center"/>
          </w:tcPr>
          <w:p w14:paraId="04F3B2CB">
            <w:pPr>
              <w:rPr>
                <w:rFonts w:hint="eastAsia" w:ascii="仿宋" w:hAnsi="仿宋" w:eastAsia="仿宋" w:cs="仿宋"/>
                <w:color w:val="000000"/>
              </w:rPr>
            </w:pPr>
            <w:r>
              <w:rPr>
                <w:rFonts w:hint="eastAsia" w:ascii="仿宋" w:hAnsi="仿宋" w:eastAsia="仿宋" w:cs="仿宋"/>
                <w:color w:val="000000"/>
              </w:rPr>
              <w:t>检查蒸发器并根据情况清洗</w:t>
            </w:r>
          </w:p>
        </w:tc>
      </w:tr>
      <w:tr w14:paraId="1AA62479">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7DB54D64">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41C75F36">
            <w:pPr>
              <w:jc w:val="center"/>
              <w:rPr>
                <w:rFonts w:hint="eastAsia" w:ascii="仿宋" w:hAnsi="仿宋" w:eastAsia="仿宋" w:cs="仿宋"/>
                <w:color w:val="000000"/>
              </w:rPr>
            </w:pPr>
            <w:r>
              <w:rPr>
                <w:rFonts w:hint="eastAsia" w:ascii="仿宋" w:hAnsi="仿宋" w:eastAsia="仿宋" w:cs="仿宋"/>
                <w:color w:val="000000"/>
              </w:rPr>
              <w:t>3</w:t>
            </w:r>
          </w:p>
        </w:tc>
        <w:tc>
          <w:tcPr>
            <w:tcW w:w="2376" w:type="dxa"/>
            <w:tcBorders>
              <w:top w:val="nil"/>
              <w:left w:val="nil"/>
              <w:bottom w:val="single" w:color="auto" w:sz="4" w:space="0"/>
              <w:right w:val="single" w:color="auto" w:sz="4" w:space="0"/>
            </w:tcBorders>
            <w:vAlign w:val="center"/>
          </w:tcPr>
          <w:p w14:paraId="3465CE8D">
            <w:pPr>
              <w:rPr>
                <w:rFonts w:hint="eastAsia" w:ascii="仿宋" w:hAnsi="仿宋" w:eastAsia="仿宋" w:cs="仿宋"/>
                <w:color w:val="000000"/>
              </w:rPr>
            </w:pPr>
            <w:r>
              <w:rPr>
                <w:rFonts w:hint="eastAsia" w:ascii="仿宋" w:hAnsi="仿宋" w:eastAsia="仿宋" w:cs="仿宋"/>
                <w:color w:val="000000"/>
              </w:rPr>
              <w:t>电子膨胀阀</w:t>
            </w:r>
          </w:p>
        </w:tc>
        <w:tc>
          <w:tcPr>
            <w:tcW w:w="5080" w:type="dxa"/>
            <w:tcBorders>
              <w:top w:val="nil"/>
              <w:left w:val="nil"/>
              <w:bottom w:val="single" w:color="auto" w:sz="4" w:space="0"/>
              <w:right w:val="single" w:color="auto" w:sz="4" w:space="0"/>
            </w:tcBorders>
            <w:vAlign w:val="center"/>
          </w:tcPr>
          <w:p w14:paraId="16685E9F">
            <w:pPr>
              <w:rPr>
                <w:rFonts w:hint="eastAsia" w:ascii="仿宋" w:hAnsi="仿宋" w:eastAsia="仿宋" w:cs="仿宋"/>
                <w:color w:val="000000"/>
              </w:rPr>
            </w:pPr>
            <w:r>
              <w:rPr>
                <w:rFonts w:hint="eastAsia" w:ascii="仿宋" w:hAnsi="仿宋" w:eastAsia="仿宋" w:cs="仿宋"/>
                <w:color w:val="000000"/>
              </w:rPr>
              <w:t>检查电子膨胀阀执行动作是否正常</w:t>
            </w:r>
          </w:p>
        </w:tc>
      </w:tr>
      <w:tr w14:paraId="54A5FE9D">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1EA98B16">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53ACD343">
            <w:pPr>
              <w:jc w:val="center"/>
              <w:rPr>
                <w:rFonts w:hint="eastAsia" w:ascii="仿宋" w:hAnsi="仿宋" w:eastAsia="仿宋" w:cs="仿宋"/>
                <w:color w:val="000000"/>
              </w:rPr>
            </w:pPr>
            <w:r>
              <w:rPr>
                <w:rFonts w:hint="eastAsia" w:ascii="仿宋" w:hAnsi="仿宋" w:eastAsia="仿宋" w:cs="仿宋"/>
                <w:color w:val="000000"/>
              </w:rPr>
              <w:t>4</w:t>
            </w:r>
          </w:p>
        </w:tc>
        <w:tc>
          <w:tcPr>
            <w:tcW w:w="2376" w:type="dxa"/>
            <w:tcBorders>
              <w:top w:val="nil"/>
              <w:left w:val="nil"/>
              <w:bottom w:val="single" w:color="auto" w:sz="4" w:space="0"/>
              <w:right w:val="single" w:color="auto" w:sz="4" w:space="0"/>
            </w:tcBorders>
            <w:vAlign w:val="center"/>
          </w:tcPr>
          <w:p w14:paraId="31A2A3BF">
            <w:pPr>
              <w:rPr>
                <w:rFonts w:hint="eastAsia" w:ascii="仿宋" w:hAnsi="仿宋" w:eastAsia="仿宋" w:cs="仿宋"/>
                <w:color w:val="000000"/>
              </w:rPr>
            </w:pPr>
            <w:r>
              <w:rPr>
                <w:rFonts w:hint="eastAsia" w:ascii="仿宋" w:hAnsi="仿宋" w:eastAsia="仿宋" w:cs="仿宋"/>
                <w:color w:val="000000"/>
              </w:rPr>
              <w:t>温度传感器</w:t>
            </w:r>
          </w:p>
        </w:tc>
        <w:tc>
          <w:tcPr>
            <w:tcW w:w="5080" w:type="dxa"/>
            <w:tcBorders>
              <w:top w:val="nil"/>
              <w:left w:val="nil"/>
              <w:bottom w:val="single" w:color="auto" w:sz="4" w:space="0"/>
              <w:right w:val="single" w:color="auto" w:sz="4" w:space="0"/>
            </w:tcBorders>
            <w:vAlign w:val="center"/>
          </w:tcPr>
          <w:p w14:paraId="64943229">
            <w:pPr>
              <w:rPr>
                <w:rFonts w:hint="eastAsia" w:ascii="仿宋" w:hAnsi="仿宋" w:eastAsia="仿宋" w:cs="仿宋"/>
                <w:color w:val="000000"/>
              </w:rPr>
            </w:pPr>
            <w:r>
              <w:rPr>
                <w:rFonts w:hint="eastAsia" w:ascii="仿宋" w:hAnsi="仿宋" w:eastAsia="仿宋" w:cs="仿宋"/>
                <w:color w:val="000000"/>
              </w:rPr>
              <w:t>检查并测量温度传感器阻值是否正常</w:t>
            </w:r>
          </w:p>
        </w:tc>
      </w:tr>
      <w:tr w14:paraId="12DAEEE7">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44BD102C">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4540BE23">
            <w:pPr>
              <w:jc w:val="center"/>
              <w:rPr>
                <w:rFonts w:hint="eastAsia" w:ascii="仿宋" w:hAnsi="仿宋" w:eastAsia="仿宋" w:cs="仿宋"/>
                <w:color w:val="000000"/>
              </w:rPr>
            </w:pPr>
            <w:r>
              <w:rPr>
                <w:rFonts w:hint="eastAsia" w:ascii="仿宋" w:hAnsi="仿宋" w:eastAsia="仿宋" w:cs="仿宋"/>
                <w:color w:val="000000"/>
              </w:rPr>
              <w:t>5</w:t>
            </w:r>
          </w:p>
        </w:tc>
        <w:tc>
          <w:tcPr>
            <w:tcW w:w="2376" w:type="dxa"/>
            <w:tcBorders>
              <w:top w:val="nil"/>
              <w:left w:val="nil"/>
              <w:bottom w:val="single" w:color="auto" w:sz="4" w:space="0"/>
              <w:right w:val="single" w:color="auto" w:sz="4" w:space="0"/>
            </w:tcBorders>
            <w:vAlign w:val="center"/>
          </w:tcPr>
          <w:p w14:paraId="7F5F1B4A">
            <w:pPr>
              <w:rPr>
                <w:rFonts w:hint="eastAsia" w:ascii="仿宋" w:hAnsi="仿宋" w:eastAsia="仿宋" w:cs="仿宋"/>
                <w:color w:val="000000"/>
              </w:rPr>
            </w:pPr>
            <w:r>
              <w:rPr>
                <w:rFonts w:hint="eastAsia" w:ascii="仿宋" w:hAnsi="仿宋" w:eastAsia="仿宋" w:cs="仿宋"/>
                <w:color w:val="000000"/>
              </w:rPr>
              <w:t>排水泵</w:t>
            </w:r>
          </w:p>
        </w:tc>
        <w:tc>
          <w:tcPr>
            <w:tcW w:w="5080" w:type="dxa"/>
            <w:tcBorders>
              <w:top w:val="nil"/>
              <w:left w:val="nil"/>
              <w:bottom w:val="single" w:color="auto" w:sz="4" w:space="0"/>
              <w:right w:val="single" w:color="auto" w:sz="4" w:space="0"/>
            </w:tcBorders>
            <w:vAlign w:val="center"/>
          </w:tcPr>
          <w:p w14:paraId="0331E863">
            <w:pPr>
              <w:rPr>
                <w:rFonts w:hint="eastAsia" w:ascii="仿宋" w:hAnsi="仿宋" w:eastAsia="仿宋" w:cs="仿宋"/>
                <w:color w:val="000000"/>
              </w:rPr>
            </w:pPr>
            <w:r>
              <w:rPr>
                <w:rFonts w:hint="eastAsia" w:ascii="仿宋" w:hAnsi="仿宋" w:eastAsia="仿宋" w:cs="仿宋"/>
                <w:color w:val="000000"/>
              </w:rPr>
              <w:t>检查排水泵运转和排水是否正常</w:t>
            </w:r>
          </w:p>
        </w:tc>
      </w:tr>
      <w:tr w14:paraId="67CEB8DE">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8B52E18">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208B3A2C">
            <w:pPr>
              <w:jc w:val="center"/>
              <w:rPr>
                <w:rFonts w:hint="eastAsia" w:ascii="仿宋" w:hAnsi="仿宋" w:eastAsia="仿宋" w:cs="仿宋"/>
                <w:color w:val="000000"/>
              </w:rPr>
            </w:pPr>
            <w:r>
              <w:rPr>
                <w:rFonts w:hint="eastAsia" w:ascii="仿宋" w:hAnsi="仿宋" w:eastAsia="仿宋" w:cs="仿宋"/>
                <w:color w:val="000000"/>
              </w:rPr>
              <w:t>6</w:t>
            </w:r>
          </w:p>
        </w:tc>
        <w:tc>
          <w:tcPr>
            <w:tcW w:w="2376" w:type="dxa"/>
            <w:tcBorders>
              <w:top w:val="nil"/>
              <w:left w:val="nil"/>
              <w:bottom w:val="single" w:color="auto" w:sz="4" w:space="0"/>
              <w:right w:val="single" w:color="auto" w:sz="4" w:space="0"/>
            </w:tcBorders>
            <w:vAlign w:val="center"/>
          </w:tcPr>
          <w:p w14:paraId="4ABA3AFB">
            <w:pPr>
              <w:rPr>
                <w:rFonts w:hint="eastAsia" w:ascii="仿宋" w:hAnsi="仿宋" w:eastAsia="仿宋" w:cs="仿宋"/>
                <w:color w:val="000000"/>
              </w:rPr>
            </w:pPr>
            <w:r>
              <w:rPr>
                <w:rFonts w:hint="eastAsia" w:ascii="仿宋" w:hAnsi="仿宋" w:eastAsia="仿宋" w:cs="仿宋"/>
                <w:color w:val="000000"/>
              </w:rPr>
              <w:t>冷凝排水系统</w:t>
            </w:r>
          </w:p>
        </w:tc>
        <w:tc>
          <w:tcPr>
            <w:tcW w:w="5080" w:type="dxa"/>
            <w:tcBorders>
              <w:top w:val="nil"/>
              <w:left w:val="nil"/>
              <w:bottom w:val="single" w:color="auto" w:sz="4" w:space="0"/>
              <w:right w:val="single" w:color="auto" w:sz="4" w:space="0"/>
            </w:tcBorders>
            <w:vAlign w:val="center"/>
          </w:tcPr>
          <w:p w14:paraId="1BD08B1E">
            <w:pPr>
              <w:rPr>
                <w:rFonts w:hint="eastAsia" w:ascii="仿宋" w:hAnsi="仿宋" w:eastAsia="仿宋" w:cs="仿宋"/>
                <w:color w:val="000000"/>
              </w:rPr>
            </w:pPr>
            <w:r>
              <w:rPr>
                <w:rFonts w:hint="eastAsia" w:ascii="仿宋" w:hAnsi="仿宋" w:eastAsia="仿宋" w:cs="仿宋"/>
                <w:color w:val="000000"/>
              </w:rPr>
              <w:t>检查冷凝排水系统是否正常</w:t>
            </w:r>
          </w:p>
        </w:tc>
      </w:tr>
      <w:tr w14:paraId="29085AB9">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904635C">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4021C13E">
            <w:pPr>
              <w:jc w:val="center"/>
              <w:rPr>
                <w:rFonts w:hint="eastAsia" w:ascii="仿宋" w:hAnsi="仿宋" w:eastAsia="仿宋" w:cs="仿宋"/>
                <w:color w:val="000000"/>
              </w:rPr>
            </w:pPr>
            <w:r>
              <w:rPr>
                <w:rFonts w:hint="eastAsia" w:ascii="仿宋" w:hAnsi="仿宋" w:eastAsia="仿宋" w:cs="仿宋"/>
                <w:color w:val="000000"/>
              </w:rPr>
              <w:t>7</w:t>
            </w:r>
          </w:p>
        </w:tc>
        <w:tc>
          <w:tcPr>
            <w:tcW w:w="2376" w:type="dxa"/>
            <w:tcBorders>
              <w:top w:val="nil"/>
              <w:left w:val="nil"/>
              <w:bottom w:val="single" w:color="auto" w:sz="4" w:space="0"/>
              <w:right w:val="single" w:color="auto" w:sz="4" w:space="0"/>
            </w:tcBorders>
            <w:vAlign w:val="center"/>
          </w:tcPr>
          <w:p w14:paraId="2FE7D854">
            <w:pPr>
              <w:rPr>
                <w:rFonts w:hint="eastAsia" w:ascii="仿宋" w:hAnsi="仿宋" w:eastAsia="仿宋" w:cs="仿宋"/>
                <w:color w:val="000000"/>
              </w:rPr>
            </w:pPr>
            <w:r>
              <w:rPr>
                <w:rFonts w:hint="eastAsia" w:ascii="仿宋" w:hAnsi="仿宋" w:eastAsia="仿宋" w:cs="仿宋"/>
                <w:color w:val="000000"/>
              </w:rPr>
              <w:t>冷媒管保温</w:t>
            </w:r>
          </w:p>
        </w:tc>
        <w:tc>
          <w:tcPr>
            <w:tcW w:w="5080" w:type="dxa"/>
            <w:tcBorders>
              <w:top w:val="nil"/>
              <w:left w:val="nil"/>
              <w:bottom w:val="single" w:color="auto" w:sz="4" w:space="0"/>
              <w:right w:val="single" w:color="auto" w:sz="4" w:space="0"/>
            </w:tcBorders>
            <w:vAlign w:val="center"/>
          </w:tcPr>
          <w:p w14:paraId="648E122E">
            <w:pPr>
              <w:rPr>
                <w:rFonts w:hint="eastAsia" w:ascii="仿宋" w:hAnsi="仿宋" w:eastAsia="仿宋" w:cs="仿宋"/>
                <w:color w:val="000000"/>
              </w:rPr>
            </w:pPr>
            <w:r>
              <w:rPr>
                <w:rFonts w:hint="eastAsia" w:ascii="仿宋" w:hAnsi="仿宋" w:eastAsia="仿宋" w:cs="仿宋"/>
                <w:color w:val="000000"/>
              </w:rPr>
              <w:t>检查保温是否完好并修复</w:t>
            </w:r>
          </w:p>
        </w:tc>
      </w:tr>
      <w:tr w14:paraId="4C1CDABF">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4080DC2F">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52E0DB46">
            <w:pPr>
              <w:jc w:val="center"/>
              <w:rPr>
                <w:rFonts w:hint="eastAsia" w:ascii="仿宋" w:hAnsi="仿宋" w:eastAsia="仿宋" w:cs="仿宋"/>
                <w:color w:val="000000"/>
              </w:rPr>
            </w:pPr>
            <w:r>
              <w:rPr>
                <w:rFonts w:hint="eastAsia" w:ascii="仿宋" w:hAnsi="仿宋" w:eastAsia="仿宋" w:cs="仿宋"/>
                <w:color w:val="000000"/>
              </w:rPr>
              <w:t>8</w:t>
            </w:r>
          </w:p>
        </w:tc>
        <w:tc>
          <w:tcPr>
            <w:tcW w:w="2376" w:type="dxa"/>
            <w:tcBorders>
              <w:top w:val="nil"/>
              <w:left w:val="nil"/>
              <w:bottom w:val="single" w:color="auto" w:sz="4" w:space="0"/>
              <w:right w:val="single" w:color="auto" w:sz="4" w:space="0"/>
            </w:tcBorders>
            <w:vAlign w:val="center"/>
          </w:tcPr>
          <w:p w14:paraId="48C962A7">
            <w:pPr>
              <w:rPr>
                <w:rFonts w:hint="eastAsia" w:ascii="仿宋" w:hAnsi="仿宋" w:eastAsia="仿宋" w:cs="仿宋"/>
                <w:color w:val="000000"/>
              </w:rPr>
            </w:pPr>
            <w:r>
              <w:rPr>
                <w:rFonts w:hint="eastAsia" w:ascii="仿宋" w:hAnsi="仿宋" w:eastAsia="仿宋" w:cs="仿宋"/>
                <w:color w:val="000000"/>
              </w:rPr>
              <w:t>风扇电机</w:t>
            </w:r>
          </w:p>
        </w:tc>
        <w:tc>
          <w:tcPr>
            <w:tcW w:w="5080" w:type="dxa"/>
            <w:tcBorders>
              <w:top w:val="nil"/>
              <w:left w:val="nil"/>
              <w:bottom w:val="single" w:color="auto" w:sz="4" w:space="0"/>
              <w:right w:val="single" w:color="auto" w:sz="4" w:space="0"/>
            </w:tcBorders>
            <w:vAlign w:val="center"/>
          </w:tcPr>
          <w:p w14:paraId="7466DDCA">
            <w:pPr>
              <w:rPr>
                <w:rFonts w:hint="eastAsia" w:ascii="仿宋" w:hAnsi="仿宋" w:eastAsia="仿宋" w:cs="仿宋"/>
                <w:color w:val="000000"/>
              </w:rPr>
            </w:pPr>
            <w:r>
              <w:rPr>
                <w:rFonts w:hint="eastAsia" w:ascii="仿宋" w:hAnsi="仿宋" w:eastAsia="仿宋" w:cs="仿宋"/>
                <w:color w:val="000000"/>
              </w:rPr>
              <w:t>检查电机轴承、电机绝缘阻值、风机扇叶动平衡</w:t>
            </w:r>
          </w:p>
        </w:tc>
      </w:tr>
      <w:tr w14:paraId="3AC294CA">
        <w:tblPrEx>
          <w:tblCellMar>
            <w:top w:w="0" w:type="dxa"/>
            <w:left w:w="108" w:type="dxa"/>
            <w:bottom w:w="0" w:type="dxa"/>
            <w:right w:w="108" w:type="dxa"/>
          </w:tblCellMar>
        </w:tblPrEx>
        <w:trPr>
          <w:trHeight w:val="81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41F81F95">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1C3BCE9E">
            <w:pPr>
              <w:jc w:val="center"/>
              <w:rPr>
                <w:rFonts w:hint="eastAsia" w:ascii="仿宋" w:hAnsi="仿宋" w:eastAsia="仿宋" w:cs="仿宋"/>
                <w:color w:val="000000"/>
              </w:rPr>
            </w:pPr>
            <w:r>
              <w:rPr>
                <w:rFonts w:hint="eastAsia" w:ascii="仿宋" w:hAnsi="仿宋" w:eastAsia="仿宋" w:cs="仿宋"/>
                <w:color w:val="000000"/>
              </w:rPr>
              <w:t>9</w:t>
            </w:r>
          </w:p>
        </w:tc>
        <w:tc>
          <w:tcPr>
            <w:tcW w:w="2376" w:type="dxa"/>
            <w:tcBorders>
              <w:top w:val="nil"/>
              <w:left w:val="nil"/>
              <w:bottom w:val="single" w:color="auto" w:sz="4" w:space="0"/>
              <w:right w:val="single" w:color="auto" w:sz="4" w:space="0"/>
            </w:tcBorders>
            <w:vAlign w:val="center"/>
          </w:tcPr>
          <w:p w14:paraId="70C0E350">
            <w:pPr>
              <w:rPr>
                <w:rFonts w:hint="eastAsia" w:ascii="仿宋" w:hAnsi="仿宋" w:eastAsia="仿宋" w:cs="仿宋"/>
                <w:color w:val="000000"/>
              </w:rPr>
            </w:pPr>
            <w:r>
              <w:rPr>
                <w:rFonts w:hint="eastAsia" w:ascii="仿宋" w:hAnsi="仿宋" w:eastAsia="仿宋" w:cs="仿宋"/>
                <w:color w:val="000000"/>
              </w:rPr>
              <w:t>线控器</w:t>
            </w:r>
          </w:p>
        </w:tc>
        <w:tc>
          <w:tcPr>
            <w:tcW w:w="5080" w:type="dxa"/>
            <w:tcBorders>
              <w:top w:val="nil"/>
              <w:left w:val="nil"/>
              <w:bottom w:val="single" w:color="auto" w:sz="4" w:space="0"/>
              <w:right w:val="single" w:color="auto" w:sz="4" w:space="0"/>
            </w:tcBorders>
            <w:vAlign w:val="center"/>
          </w:tcPr>
          <w:p w14:paraId="2A2DE31E">
            <w:pPr>
              <w:rPr>
                <w:rFonts w:hint="eastAsia" w:ascii="仿宋" w:hAnsi="仿宋" w:eastAsia="仿宋" w:cs="仿宋"/>
                <w:color w:val="000000"/>
              </w:rPr>
            </w:pPr>
            <w:r>
              <w:rPr>
                <w:rFonts w:hint="eastAsia" w:ascii="仿宋" w:hAnsi="仿宋" w:eastAsia="仿宋" w:cs="仿宋"/>
                <w:color w:val="000000"/>
              </w:rPr>
              <w:t>检查线控器输入输出是否正常</w:t>
            </w:r>
            <w:r>
              <w:rPr>
                <w:rFonts w:hint="eastAsia" w:ascii="仿宋" w:hAnsi="仿宋" w:eastAsia="仿宋" w:cs="仿宋"/>
                <w:color w:val="000000"/>
              </w:rPr>
              <w:br w:type="textWrapping"/>
            </w:r>
            <w:r>
              <w:rPr>
                <w:rFonts w:hint="eastAsia" w:ascii="仿宋" w:hAnsi="仿宋" w:eastAsia="仿宋" w:cs="仿宋"/>
                <w:color w:val="000000"/>
              </w:rPr>
              <w:t>液晶显示是否正常</w:t>
            </w:r>
            <w:r>
              <w:rPr>
                <w:rFonts w:hint="eastAsia" w:ascii="仿宋" w:hAnsi="仿宋" w:eastAsia="仿宋" w:cs="仿宋"/>
                <w:color w:val="000000"/>
              </w:rPr>
              <w:br w:type="textWrapping"/>
            </w:r>
            <w:r>
              <w:rPr>
                <w:rFonts w:hint="eastAsia" w:ascii="仿宋" w:hAnsi="仿宋" w:eastAsia="仿宋" w:cs="仿宋"/>
                <w:color w:val="000000"/>
              </w:rPr>
              <w:t>菜单设置是否正常</w:t>
            </w:r>
          </w:p>
        </w:tc>
      </w:tr>
      <w:tr w14:paraId="1D94B083">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6D7D2F6D">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2EB38E8A">
            <w:pPr>
              <w:jc w:val="center"/>
              <w:rPr>
                <w:rFonts w:hint="eastAsia" w:ascii="仿宋" w:hAnsi="仿宋" w:eastAsia="仿宋" w:cs="仿宋"/>
                <w:color w:val="000000"/>
              </w:rPr>
            </w:pPr>
            <w:r>
              <w:rPr>
                <w:rFonts w:hint="eastAsia" w:ascii="仿宋" w:hAnsi="仿宋" w:eastAsia="仿宋" w:cs="仿宋"/>
                <w:color w:val="000000"/>
              </w:rPr>
              <w:t>10</w:t>
            </w:r>
          </w:p>
        </w:tc>
        <w:tc>
          <w:tcPr>
            <w:tcW w:w="2376" w:type="dxa"/>
            <w:tcBorders>
              <w:top w:val="nil"/>
              <w:left w:val="nil"/>
              <w:bottom w:val="single" w:color="auto" w:sz="4" w:space="0"/>
              <w:right w:val="single" w:color="auto" w:sz="4" w:space="0"/>
            </w:tcBorders>
            <w:vAlign w:val="center"/>
          </w:tcPr>
          <w:p w14:paraId="437FC672">
            <w:pPr>
              <w:rPr>
                <w:rFonts w:hint="eastAsia" w:ascii="仿宋" w:hAnsi="仿宋" w:eastAsia="仿宋" w:cs="仿宋"/>
                <w:color w:val="000000"/>
              </w:rPr>
            </w:pPr>
            <w:r>
              <w:rPr>
                <w:rFonts w:hint="eastAsia" w:ascii="仿宋" w:hAnsi="仿宋" w:eastAsia="仿宋" w:cs="仿宋"/>
                <w:color w:val="000000"/>
              </w:rPr>
              <w:t>接线端子</w:t>
            </w:r>
          </w:p>
        </w:tc>
        <w:tc>
          <w:tcPr>
            <w:tcW w:w="5080" w:type="dxa"/>
            <w:tcBorders>
              <w:top w:val="nil"/>
              <w:left w:val="nil"/>
              <w:bottom w:val="single" w:color="auto" w:sz="4" w:space="0"/>
              <w:right w:val="single" w:color="auto" w:sz="4" w:space="0"/>
            </w:tcBorders>
            <w:vAlign w:val="center"/>
          </w:tcPr>
          <w:p w14:paraId="182D644D">
            <w:pPr>
              <w:rPr>
                <w:rFonts w:hint="eastAsia" w:ascii="仿宋" w:hAnsi="仿宋" w:eastAsia="仿宋" w:cs="仿宋"/>
                <w:color w:val="000000"/>
              </w:rPr>
            </w:pPr>
            <w:r>
              <w:rPr>
                <w:rFonts w:hint="eastAsia" w:ascii="仿宋" w:hAnsi="仿宋" w:eastAsia="仿宋" w:cs="仿宋"/>
                <w:color w:val="000000"/>
              </w:rPr>
              <w:t>检查并紧固接线端子</w:t>
            </w:r>
          </w:p>
        </w:tc>
      </w:tr>
      <w:tr w14:paraId="503EBB8E">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064B2B28">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5B8BF1E7">
            <w:pPr>
              <w:jc w:val="center"/>
              <w:rPr>
                <w:rFonts w:hint="eastAsia" w:ascii="仿宋" w:hAnsi="仿宋" w:eastAsia="仿宋" w:cs="仿宋"/>
                <w:color w:val="000000"/>
              </w:rPr>
            </w:pPr>
            <w:r>
              <w:rPr>
                <w:rFonts w:hint="eastAsia" w:ascii="仿宋" w:hAnsi="仿宋" w:eastAsia="仿宋" w:cs="仿宋"/>
                <w:color w:val="000000"/>
              </w:rPr>
              <w:t>11</w:t>
            </w:r>
          </w:p>
        </w:tc>
        <w:tc>
          <w:tcPr>
            <w:tcW w:w="2376" w:type="dxa"/>
            <w:tcBorders>
              <w:top w:val="nil"/>
              <w:left w:val="nil"/>
              <w:bottom w:val="single" w:color="auto" w:sz="4" w:space="0"/>
              <w:right w:val="single" w:color="auto" w:sz="4" w:space="0"/>
            </w:tcBorders>
            <w:vAlign w:val="center"/>
          </w:tcPr>
          <w:p w14:paraId="29DD6504">
            <w:pPr>
              <w:rPr>
                <w:rFonts w:hint="eastAsia" w:ascii="仿宋" w:hAnsi="仿宋" w:eastAsia="仿宋" w:cs="仿宋"/>
                <w:color w:val="000000"/>
              </w:rPr>
            </w:pPr>
            <w:r>
              <w:rPr>
                <w:rFonts w:hint="eastAsia" w:ascii="仿宋" w:hAnsi="仿宋" w:eastAsia="仿宋" w:cs="仿宋"/>
                <w:color w:val="000000"/>
              </w:rPr>
              <w:t>供电电源</w:t>
            </w:r>
          </w:p>
        </w:tc>
        <w:tc>
          <w:tcPr>
            <w:tcW w:w="5080" w:type="dxa"/>
            <w:tcBorders>
              <w:top w:val="nil"/>
              <w:left w:val="nil"/>
              <w:bottom w:val="single" w:color="auto" w:sz="4" w:space="0"/>
              <w:right w:val="single" w:color="auto" w:sz="4" w:space="0"/>
            </w:tcBorders>
            <w:vAlign w:val="center"/>
          </w:tcPr>
          <w:p w14:paraId="49A9113D">
            <w:pPr>
              <w:rPr>
                <w:rFonts w:hint="eastAsia" w:ascii="仿宋" w:hAnsi="仿宋" w:eastAsia="仿宋" w:cs="仿宋"/>
                <w:color w:val="000000"/>
              </w:rPr>
            </w:pPr>
            <w:r>
              <w:rPr>
                <w:rFonts w:hint="eastAsia" w:ascii="仿宋" w:hAnsi="仿宋" w:eastAsia="仿宋" w:cs="仿宋"/>
                <w:color w:val="000000"/>
              </w:rPr>
              <w:t>测量供电电源是否正常</w:t>
            </w:r>
          </w:p>
        </w:tc>
      </w:tr>
      <w:tr w14:paraId="31D560A7">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207F98BD">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320EFD28">
            <w:pPr>
              <w:jc w:val="center"/>
              <w:rPr>
                <w:rFonts w:hint="eastAsia" w:ascii="仿宋" w:hAnsi="仿宋" w:eastAsia="仿宋" w:cs="仿宋"/>
                <w:color w:val="000000"/>
              </w:rPr>
            </w:pPr>
            <w:r>
              <w:rPr>
                <w:rFonts w:hint="eastAsia" w:ascii="仿宋" w:hAnsi="仿宋" w:eastAsia="仿宋" w:cs="仿宋"/>
                <w:color w:val="000000"/>
              </w:rPr>
              <w:t>12</w:t>
            </w:r>
          </w:p>
        </w:tc>
        <w:tc>
          <w:tcPr>
            <w:tcW w:w="2376" w:type="dxa"/>
            <w:tcBorders>
              <w:top w:val="nil"/>
              <w:left w:val="nil"/>
              <w:bottom w:val="single" w:color="auto" w:sz="4" w:space="0"/>
              <w:right w:val="single" w:color="auto" w:sz="4" w:space="0"/>
            </w:tcBorders>
            <w:vAlign w:val="center"/>
          </w:tcPr>
          <w:p w14:paraId="2E06D6EB">
            <w:pPr>
              <w:rPr>
                <w:rFonts w:hint="eastAsia" w:ascii="仿宋" w:hAnsi="仿宋" w:eastAsia="仿宋" w:cs="仿宋"/>
                <w:color w:val="000000"/>
              </w:rPr>
            </w:pPr>
            <w:r>
              <w:rPr>
                <w:rFonts w:hint="eastAsia" w:ascii="仿宋" w:hAnsi="仿宋" w:eastAsia="仿宋" w:cs="仿宋"/>
                <w:color w:val="000000"/>
              </w:rPr>
              <w:t>电路板</w:t>
            </w:r>
          </w:p>
        </w:tc>
        <w:tc>
          <w:tcPr>
            <w:tcW w:w="5080" w:type="dxa"/>
            <w:tcBorders>
              <w:top w:val="nil"/>
              <w:left w:val="nil"/>
              <w:bottom w:val="single" w:color="auto" w:sz="4" w:space="0"/>
              <w:right w:val="single" w:color="auto" w:sz="4" w:space="0"/>
            </w:tcBorders>
            <w:vAlign w:val="center"/>
          </w:tcPr>
          <w:p w14:paraId="7569B2F4">
            <w:pPr>
              <w:rPr>
                <w:rFonts w:hint="eastAsia" w:ascii="仿宋" w:hAnsi="仿宋" w:eastAsia="仿宋" w:cs="仿宋"/>
                <w:color w:val="000000"/>
              </w:rPr>
            </w:pPr>
            <w:r>
              <w:rPr>
                <w:rFonts w:hint="eastAsia" w:ascii="仿宋" w:hAnsi="仿宋" w:eastAsia="仿宋" w:cs="仿宋"/>
                <w:color w:val="000000"/>
              </w:rPr>
              <w:t>检测电脑版各项输入输出是否正常</w:t>
            </w:r>
          </w:p>
        </w:tc>
      </w:tr>
      <w:tr w14:paraId="3E862EC8">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5874E5F">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29C2483B">
            <w:pPr>
              <w:jc w:val="center"/>
              <w:rPr>
                <w:rFonts w:hint="eastAsia" w:ascii="仿宋" w:hAnsi="仿宋" w:eastAsia="仿宋" w:cs="仿宋"/>
                <w:color w:val="000000"/>
              </w:rPr>
            </w:pPr>
            <w:r>
              <w:rPr>
                <w:rFonts w:hint="eastAsia" w:ascii="仿宋" w:hAnsi="仿宋" w:eastAsia="仿宋" w:cs="仿宋"/>
                <w:color w:val="000000"/>
              </w:rPr>
              <w:t>13</w:t>
            </w:r>
          </w:p>
        </w:tc>
        <w:tc>
          <w:tcPr>
            <w:tcW w:w="2376" w:type="dxa"/>
            <w:tcBorders>
              <w:top w:val="nil"/>
              <w:left w:val="nil"/>
              <w:bottom w:val="single" w:color="auto" w:sz="4" w:space="0"/>
              <w:right w:val="single" w:color="auto" w:sz="4" w:space="0"/>
            </w:tcBorders>
            <w:vAlign w:val="center"/>
          </w:tcPr>
          <w:p w14:paraId="3E4C848E">
            <w:pPr>
              <w:rPr>
                <w:rFonts w:hint="eastAsia" w:ascii="仿宋" w:hAnsi="仿宋" w:eastAsia="仿宋" w:cs="仿宋"/>
                <w:color w:val="000000"/>
              </w:rPr>
            </w:pPr>
            <w:r>
              <w:rPr>
                <w:rFonts w:hint="eastAsia" w:ascii="仿宋" w:hAnsi="仿宋" w:eastAsia="仿宋" w:cs="仿宋"/>
                <w:color w:val="000000"/>
              </w:rPr>
              <w:t>冷凝水脱水盘</w:t>
            </w:r>
          </w:p>
        </w:tc>
        <w:tc>
          <w:tcPr>
            <w:tcW w:w="5080" w:type="dxa"/>
            <w:tcBorders>
              <w:top w:val="nil"/>
              <w:left w:val="nil"/>
              <w:bottom w:val="single" w:color="auto" w:sz="4" w:space="0"/>
              <w:right w:val="single" w:color="auto" w:sz="4" w:space="0"/>
            </w:tcBorders>
            <w:vAlign w:val="center"/>
          </w:tcPr>
          <w:p w14:paraId="3B50B193">
            <w:pPr>
              <w:rPr>
                <w:rFonts w:hint="eastAsia" w:ascii="仿宋" w:hAnsi="仿宋" w:eastAsia="仿宋" w:cs="仿宋"/>
                <w:color w:val="000000"/>
              </w:rPr>
            </w:pPr>
            <w:r>
              <w:rPr>
                <w:rFonts w:hint="eastAsia" w:ascii="仿宋" w:hAnsi="仿宋" w:eastAsia="仿宋" w:cs="仿宋"/>
                <w:color w:val="000000"/>
              </w:rPr>
              <w:t>检查并清理脱水盘杂物</w:t>
            </w:r>
          </w:p>
        </w:tc>
      </w:tr>
      <w:tr w14:paraId="1CA74F4C">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6F8A2F09">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0196054C">
            <w:pPr>
              <w:jc w:val="center"/>
              <w:rPr>
                <w:rFonts w:hint="eastAsia" w:ascii="仿宋" w:hAnsi="仿宋" w:eastAsia="仿宋" w:cs="仿宋"/>
                <w:color w:val="000000"/>
              </w:rPr>
            </w:pPr>
            <w:r>
              <w:rPr>
                <w:rFonts w:hint="eastAsia" w:ascii="仿宋" w:hAnsi="仿宋" w:eastAsia="仿宋" w:cs="仿宋"/>
                <w:color w:val="000000"/>
              </w:rPr>
              <w:t>14</w:t>
            </w:r>
          </w:p>
        </w:tc>
        <w:tc>
          <w:tcPr>
            <w:tcW w:w="2376" w:type="dxa"/>
            <w:tcBorders>
              <w:top w:val="nil"/>
              <w:left w:val="nil"/>
              <w:bottom w:val="single" w:color="auto" w:sz="4" w:space="0"/>
              <w:right w:val="single" w:color="auto" w:sz="4" w:space="0"/>
            </w:tcBorders>
            <w:vAlign w:val="center"/>
          </w:tcPr>
          <w:p w14:paraId="61648FDB">
            <w:pPr>
              <w:rPr>
                <w:rFonts w:hint="eastAsia" w:ascii="仿宋" w:hAnsi="仿宋" w:eastAsia="仿宋" w:cs="仿宋"/>
                <w:color w:val="000000"/>
              </w:rPr>
            </w:pPr>
            <w:r>
              <w:rPr>
                <w:rFonts w:hint="eastAsia" w:ascii="仿宋" w:hAnsi="仿宋" w:eastAsia="仿宋" w:cs="仿宋"/>
                <w:color w:val="000000"/>
              </w:rPr>
              <w:t>送风温度</w:t>
            </w:r>
          </w:p>
        </w:tc>
        <w:tc>
          <w:tcPr>
            <w:tcW w:w="5080" w:type="dxa"/>
            <w:tcBorders>
              <w:top w:val="nil"/>
              <w:left w:val="nil"/>
              <w:bottom w:val="single" w:color="auto" w:sz="4" w:space="0"/>
              <w:right w:val="single" w:color="auto" w:sz="4" w:space="0"/>
            </w:tcBorders>
            <w:vAlign w:val="center"/>
          </w:tcPr>
          <w:p w14:paraId="7CFE97F1">
            <w:pPr>
              <w:rPr>
                <w:rFonts w:hint="eastAsia" w:ascii="仿宋" w:hAnsi="仿宋" w:eastAsia="仿宋" w:cs="仿宋"/>
                <w:color w:val="000000"/>
              </w:rPr>
            </w:pPr>
            <w:r>
              <w:rPr>
                <w:rFonts w:hint="eastAsia" w:ascii="仿宋" w:hAnsi="仿宋" w:eastAsia="仿宋" w:cs="仿宋"/>
                <w:color w:val="000000"/>
              </w:rPr>
              <w:t>测量空调送风温度是否符合标准</w:t>
            </w:r>
          </w:p>
        </w:tc>
      </w:tr>
      <w:tr w14:paraId="68A68ED3">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721EC66C">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26FAA988">
            <w:pPr>
              <w:jc w:val="center"/>
              <w:rPr>
                <w:rFonts w:hint="eastAsia" w:ascii="仿宋" w:hAnsi="仿宋" w:eastAsia="仿宋" w:cs="仿宋"/>
                <w:color w:val="000000"/>
              </w:rPr>
            </w:pPr>
            <w:r>
              <w:rPr>
                <w:rFonts w:hint="eastAsia" w:ascii="仿宋" w:hAnsi="仿宋" w:eastAsia="仿宋" w:cs="仿宋"/>
                <w:color w:val="000000"/>
              </w:rPr>
              <w:t>15</w:t>
            </w:r>
          </w:p>
        </w:tc>
        <w:tc>
          <w:tcPr>
            <w:tcW w:w="2376" w:type="dxa"/>
            <w:tcBorders>
              <w:top w:val="nil"/>
              <w:left w:val="nil"/>
              <w:bottom w:val="single" w:color="auto" w:sz="4" w:space="0"/>
              <w:right w:val="single" w:color="auto" w:sz="4" w:space="0"/>
            </w:tcBorders>
            <w:vAlign w:val="center"/>
          </w:tcPr>
          <w:p w14:paraId="01E9CE19">
            <w:pPr>
              <w:rPr>
                <w:rFonts w:hint="eastAsia" w:ascii="仿宋" w:hAnsi="仿宋" w:eastAsia="仿宋" w:cs="仿宋"/>
                <w:color w:val="000000"/>
              </w:rPr>
            </w:pPr>
            <w:r>
              <w:rPr>
                <w:rFonts w:hint="eastAsia" w:ascii="仿宋" w:hAnsi="仿宋" w:eastAsia="仿宋" w:cs="仿宋"/>
                <w:color w:val="000000"/>
              </w:rPr>
              <w:t>送风量</w:t>
            </w:r>
          </w:p>
        </w:tc>
        <w:tc>
          <w:tcPr>
            <w:tcW w:w="5080" w:type="dxa"/>
            <w:tcBorders>
              <w:top w:val="nil"/>
              <w:left w:val="nil"/>
              <w:bottom w:val="single" w:color="auto" w:sz="4" w:space="0"/>
              <w:right w:val="single" w:color="auto" w:sz="4" w:space="0"/>
            </w:tcBorders>
            <w:vAlign w:val="center"/>
          </w:tcPr>
          <w:p w14:paraId="48A3EFA4">
            <w:pPr>
              <w:rPr>
                <w:rFonts w:hint="eastAsia" w:ascii="仿宋" w:hAnsi="仿宋" w:eastAsia="仿宋" w:cs="仿宋"/>
                <w:color w:val="000000"/>
              </w:rPr>
            </w:pPr>
            <w:r>
              <w:rPr>
                <w:rFonts w:hint="eastAsia" w:ascii="仿宋" w:hAnsi="仿宋" w:eastAsia="仿宋" w:cs="仿宋"/>
                <w:color w:val="000000"/>
              </w:rPr>
              <w:t>测量空调送风量是否符合标准</w:t>
            </w:r>
          </w:p>
        </w:tc>
      </w:tr>
      <w:tr w14:paraId="1BBDCEAE">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61290CB5">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50DE88AF">
            <w:pPr>
              <w:jc w:val="center"/>
              <w:rPr>
                <w:rFonts w:hint="eastAsia" w:ascii="仿宋" w:hAnsi="仿宋" w:eastAsia="仿宋" w:cs="仿宋"/>
                <w:color w:val="000000"/>
              </w:rPr>
            </w:pPr>
            <w:r>
              <w:rPr>
                <w:rFonts w:hint="eastAsia" w:ascii="仿宋" w:hAnsi="仿宋" w:eastAsia="仿宋" w:cs="仿宋"/>
                <w:color w:val="000000"/>
              </w:rPr>
              <w:t>16</w:t>
            </w:r>
          </w:p>
        </w:tc>
        <w:tc>
          <w:tcPr>
            <w:tcW w:w="2376" w:type="dxa"/>
            <w:tcBorders>
              <w:top w:val="nil"/>
              <w:left w:val="nil"/>
              <w:bottom w:val="single" w:color="auto" w:sz="4" w:space="0"/>
              <w:right w:val="single" w:color="auto" w:sz="4" w:space="0"/>
            </w:tcBorders>
            <w:vAlign w:val="center"/>
          </w:tcPr>
          <w:p w14:paraId="510508FD">
            <w:pPr>
              <w:rPr>
                <w:rFonts w:hint="eastAsia" w:ascii="仿宋" w:hAnsi="仿宋" w:eastAsia="仿宋" w:cs="仿宋"/>
                <w:color w:val="000000"/>
              </w:rPr>
            </w:pPr>
            <w:r>
              <w:rPr>
                <w:rFonts w:hint="eastAsia" w:ascii="仿宋" w:hAnsi="仿宋" w:eastAsia="仿宋" w:cs="仿宋"/>
                <w:color w:val="000000"/>
              </w:rPr>
              <w:t>设备接地及绝缘</w:t>
            </w:r>
          </w:p>
        </w:tc>
        <w:tc>
          <w:tcPr>
            <w:tcW w:w="5080" w:type="dxa"/>
            <w:tcBorders>
              <w:top w:val="nil"/>
              <w:left w:val="nil"/>
              <w:bottom w:val="single" w:color="auto" w:sz="4" w:space="0"/>
              <w:right w:val="single" w:color="auto" w:sz="4" w:space="0"/>
            </w:tcBorders>
            <w:vAlign w:val="center"/>
          </w:tcPr>
          <w:p w14:paraId="5A334F89">
            <w:pPr>
              <w:rPr>
                <w:rFonts w:hint="eastAsia" w:ascii="仿宋" w:hAnsi="仿宋" w:eastAsia="仿宋" w:cs="仿宋"/>
                <w:color w:val="000000"/>
              </w:rPr>
            </w:pPr>
            <w:r>
              <w:rPr>
                <w:rFonts w:hint="eastAsia" w:ascii="仿宋" w:hAnsi="仿宋" w:eastAsia="仿宋" w:cs="仿宋"/>
                <w:color w:val="000000"/>
              </w:rPr>
              <w:t>测量设备绝缘是否良好</w:t>
            </w:r>
          </w:p>
        </w:tc>
      </w:tr>
      <w:tr w14:paraId="35E6BC0B">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8826500">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6FD46FA2">
            <w:pPr>
              <w:jc w:val="center"/>
              <w:rPr>
                <w:rFonts w:hint="eastAsia" w:ascii="仿宋" w:hAnsi="仿宋" w:eastAsia="仿宋" w:cs="仿宋"/>
                <w:color w:val="000000"/>
              </w:rPr>
            </w:pPr>
            <w:r>
              <w:rPr>
                <w:rFonts w:hint="eastAsia" w:ascii="仿宋" w:hAnsi="仿宋" w:eastAsia="仿宋" w:cs="仿宋"/>
                <w:color w:val="000000"/>
              </w:rPr>
              <w:t>17</w:t>
            </w:r>
          </w:p>
        </w:tc>
        <w:tc>
          <w:tcPr>
            <w:tcW w:w="2376" w:type="dxa"/>
            <w:tcBorders>
              <w:top w:val="nil"/>
              <w:left w:val="nil"/>
              <w:bottom w:val="single" w:color="auto" w:sz="4" w:space="0"/>
              <w:right w:val="single" w:color="auto" w:sz="4" w:space="0"/>
            </w:tcBorders>
            <w:vAlign w:val="center"/>
          </w:tcPr>
          <w:p w14:paraId="180E12B7">
            <w:pPr>
              <w:rPr>
                <w:rFonts w:hint="eastAsia" w:ascii="仿宋" w:hAnsi="仿宋" w:eastAsia="仿宋" w:cs="仿宋"/>
                <w:color w:val="000000"/>
              </w:rPr>
            </w:pPr>
            <w:r>
              <w:rPr>
                <w:rFonts w:hint="eastAsia" w:ascii="仿宋" w:hAnsi="仿宋" w:eastAsia="仿宋" w:cs="仿宋"/>
                <w:color w:val="000000"/>
              </w:rPr>
              <w:t>固定设施</w:t>
            </w:r>
          </w:p>
        </w:tc>
        <w:tc>
          <w:tcPr>
            <w:tcW w:w="5080" w:type="dxa"/>
            <w:tcBorders>
              <w:top w:val="nil"/>
              <w:left w:val="nil"/>
              <w:bottom w:val="single" w:color="auto" w:sz="4" w:space="0"/>
              <w:right w:val="single" w:color="auto" w:sz="4" w:space="0"/>
            </w:tcBorders>
            <w:vAlign w:val="center"/>
          </w:tcPr>
          <w:p w14:paraId="050F0B19">
            <w:pPr>
              <w:rPr>
                <w:rFonts w:hint="eastAsia" w:ascii="仿宋" w:hAnsi="仿宋" w:eastAsia="仿宋" w:cs="仿宋"/>
                <w:color w:val="000000"/>
              </w:rPr>
            </w:pPr>
            <w:r>
              <w:rPr>
                <w:rFonts w:hint="eastAsia" w:ascii="仿宋" w:hAnsi="仿宋" w:eastAsia="仿宋" w:cs="仿宋"/>
                <w:color w:val="000000"/>
              </w:rPr>
              <w:t>检查并紧固设备固定螺丝及支架</w:t>
            </w:r>
          </w:p>
        </w:tc>
      </w:tr>
      <w:tr w14:paraId="1B2E6709">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C5EC293">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18BC8EC2">
            <w:pPr>
              <w:jc w:val="center"/>
              <w:rPr>
                <w:rFonts w:hint="eastAsia" w:ascii="仿宋" w:hAnsi="仿宋" w:eastAsia="仿宋" w:cs="仿宋"/>
                <w:color w:val="000000"/>
              </w:rPr>
            </w:pPr>
            <w:r>
              <w:rPr>
                <w:rFonts w:hint="eastAsia" w:ascii="仿宋" w:hAnsi="仿宋" w:eastAsia="仿宋" w:cs="仿宋"/>
                <w:color w:val="000000"/>
              </w:rPr>
              <w:t>18</w:t>
            </w:r>
          </w:p>
        </w:tc>
        <w:tc>
          <w:tcPr>
            <w:tcW w:w="2376" w:type="dxa"/>
            <w:tcBorders>
              <w:top w:val="nil"/>
              <w:left w:val="nil"/>
              <w:bottom w:val="single" w:color="auto" w:sz="4" w:space="0"/>
              <w:right w:val="single" w:color="auto" w:sz="4" w:space="0"/>
            </w:tcBorders>
            <w:vAlign w:val="center"/>
          </w:tcPr>
          <w:p w14:paraId="0476119F">
            <w:pPr>
              <w:rPr>
                <w:rFonts w:hint="eastAsia" w:ascii="仿宋" w:hAnsi="仿宋" w:eastAsia="仿宋" w:cs="仿宋"/>
                <w:color w:val="000000"/>
              </w:rPr>
            </w:pPr>
            <w:r>
              <w:rPr>
                <w:rFonts w:hint="eastAsia" w:ascii="仿宋" w:hAnsi="仿宋" w:eastAsia="仿宋" w:cs="仿宋"/>
                <w:color w:val="000000"/>
              </w:rPr>
              <w:t>空调面板</w:t>
            </w:r>
          </w:p>
        </w:tc>
        <w:tc>
          <w:tcPr>
            <w:tcW w:w="5080" w:type="dxa"/>
            <w:tcBorders>
              <w:top w:val="nil"/>
              <w:left w:val="nil"/>
              <w:bottom w:val="single" w:color="auto" w:sz="4" w:space="0"/>
              <w:right w:val="single" w:color="auto" w:sz="4" w:space="0"/>
            </w:tcBorders>
            <w:vAlign w:val="center"/>
          </w:tcPr>
          <w:p w14:paraId="53E4B856">
            <w:pPr>
              <w:rPr>
                <w:rFonts w:hint="eastAsia" w:ascii="仿宋" w:hAnsi="仿宋" w:eastAsia="仿宋" w:cs="仿宋"/>
                <w:color w:val="000000"/>
              </w:rPr>
            </w:pPr>
            <w:r>
              <w:rPr>
                <w:rFonts w:hint="eastAsia" w:ascii="仿宋" w:hAnsi="仿宋" w:eastAsia="仿宋" w:cs="仿宋"/>
                <w:color w:val="000000"/>
              </w:rPr>
              <w:t>检查清洁空调面板</w:t>
            </w:r>
          </w:p>
        </w:tc>
      </w:tr>
      <w:tr w14:paraId="1EC64A18">
        <w:tblPrEx>
          <w:tblCellMar>
            <w:top w:w="0" w:type="dxa"/>
            <w:left w:w="108" w:type="dxa"/>
            <w:bottom w:w="0" w:type="dxa"/>
            <w:right w:w="108" w:type="dxa"/>
          </w:tblCellMar>
        </w:tblPrEx>
        <w:trPr>
          <w:trHeight w:val="54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23ACCF4D">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3AAA5326">
            <w:pPr>
              <w:jc w:val="center"/>
              <w:rPr>
                <w:rFonts w:hint="eastAsia" w:ascii="仿宋" w:hAnsi="仿宋" w:eastAsia="仿宋" w:cs="仿宋"/>
                <w:color w:val="000000"/>
              </w:rPr>
            </w:pPr>
            <w:r>
              <w:rPr>
                <w:rFonts w:hint="eastAsia" w:ascii="仿宋" w:hAnsi="仿宋" w:eastAsia="仿宋" w:cs="仿宋"/>
                <w:color w:val="000000"/>
              </w:rPr>
              <w:t>19</w:t>
            </w:r>
          </w:p>
        </w:tc>
        <w:tc>
          <w:tcPr>
            <w:tcW w:w="2376" w:type="dxa"/>
            <w:tcBorders>
              <w:top w:val="nil"/>
              <w:left w:val="nil"/>
              <w:bottom w:val="single" w:color="auto" w:sz="4" w:space="0"/>
              <w:right w:val="single" w:color="auto" w:sz="4" w:space="0"/>
            </w:tcBorders>
            <w:vAlign w:val="center"/>
          </w:tcPr>
          <w:p w14:paraId="58A3D6C8">
            <w:pPr>
              <w:rPr>
                <w:rFonts w:hint="eastAsia" w:ascii="仿宋" w:hAnsi="仿宋" w:eastAsia="仿宋" w:cs="仿宋"/>
                <w:color w:val="000000"/>
              </w:rPr>
            </w:pPr>
            <w:r>
              <w:rPr>
                <w:rFonts w:hint="eastAsia" w:ascii="仿宋" w:hAnsi="仿宋" w:eastAsia="仿宋" w:cs="仿宋"/>
                <w:color w:val="000000"/>
              </w:rPr>
              <w:t>传感器</w:t>
            </w:r>
          </w:p>
        </w:tc>
        <w:tc>
          <w:tcPr>
            <w:tcW w:w="5080" w:type="dxa"/>
            <w:tcBorders>
              <w:top w:val="nil"/>
              <w:left w:val="nil"/>
              <w:bottom w:val="single" w:color="auto" w:sz="4" w:space="0"/>
              <w:right w:val="single" w:color="auto" w:sz="4" w:space="0"/>
            </w:tcBorders>
            <w:vAlign w:val="center"/>
          </w:tcPr>
          <w:p w14:paraId="6BDD140E">
            <w:pPr>
              <w:rPr>
                <w:rFonts w:hint="eastAsia" w:ascii="仿宋" w:hAnsi="仿宋" w:eastAsia="仿宋" w:cs="仿宋"/>
                <w:color w:val="000000"/>
              </w:rPr>
            </w:pPr>
            <w:r>
              <w:rPr>
                <w:rFonts w:hint="eastAsia" w:ascii="仿宋" w:hAnsi="仿宋" w:eastAsia="仿宋" w:cs="仿宋"/>
                <w:color w:val="000000"/>
              </w:rPr>
              <w:t>检查回风温度传感器是否良好</w:t>
            </w:r>
            <w:r>
              <w:rPr>
                <w:rFonts w:hint="eastAsia" w:ascii="仿宋" w:hAnsi="仿宋" w:eastAsia="仿宋" w:cs="仿宋"/>
                <w:color w:val="000000"/>
              </w:rPr>
              <w:br w:type="textWrapping"/>
            </w:r>
            <w:r>
              <w:rPr>
                <w:rFonts w:hint="eastAsia" w:ascii="仿宋" w:hAnsi="仿宋" w:eastAsia="仿宋" w:cs="仿宋"/>
                <w:color w:val="000000"/>
              </w:rPr>
              <w:t>检查蒸发盘管温度传感器是否良好</w:t>
            </w:r>
          </w:p>
        </w:tc>
      </w:tr>
      <w:tr w14:paraId="4DE29E53">
        <w:tblPrEx>
          <w:tblCellMar>
            <w:top w:w="0" w:type="dxa"/>
            <w:left w:w="108" w:type="dxa"/>
            <w:bottom w:w="0" w:type="dxa"/>
            <w:right w:w="108" w:type="dxa"/>
          </w:tblCellMar>
        </w:tblPrEx>
        <w:trPr>
          <w:trHeight w:val="1080" w:hRule="atLeast"/>
          <w:jc w:val="center"/>
        </w:trPr>
        <w:tc>
          <w:tcPr>
            <w:tcW w:w="724" w:type="dxa"/>
            <w:vMerge w:val="restart"/>
            <w:tcBorders>
              <w:top w:val="nil"/>
              <w:left w:val="single" w:color="auto" w:sz="4" w:space="0"/>
              <w:bottom w:val="single" w:color="auto" w:sz="4" w:space="0"/>
              <w:right w:val="single" w:color="auto" w:sz="4" w:space="0"/>
            </w:tcBorders>
            <w:vAlign w:val="center"/>
          </w:tcPr>
          <w:p w14:paraId="153DE26B">
            <w:pPr>
              <w:jc w:val="center"/>
              <w:rPr>
                <w:rFonts w:hint="eastAsia" w:ascii="仿宋" w:hAnsi="仿宋" w:eastAsia="仿宋" w:cs="仿宋"/>
                <w:color w:val="000000"/>
              </w:rPr>
            </w:pPr>
            <w:r>
              <w:rPr>
                <w:rFonts w:hint="eastAsia" w:ascii="仿宋" w:hAnsi="仿宋" w:eastAsia="仿宋" w:cs="仿宋"/>
                <w:color w:val="000000"/>
              </w:rPr>
              <w:t>室外机</w:t>
            </w:r>
          </w:p>
        </w:tc>
        <w:tc>
          <w:tcPr>
            <w:tcW w:w="836" w:type="dxa"/>
            <w:tcBorders>
              <w:top w:val="nil"/>
              <w:left w:val="nil"/>
              <w:bottom w:val="single" w:color="auto" w:sz="4" w:space="0"/>
              <w:right w:val="single" w:color="auto" w:sz="4" w:space="0"/>
            </w:tcBorders>
            <w:vAlign w:val="center"/>
          </w:tcPr>
          <w:p w14:paraId="170C5917">
            <w:pPr>
              <w:jc w:val="center"/>
              <w:rPr>
                <w:rFonts w:hint="eastAsia" w:ascii="仿宋" w:hAnsi="仿宋" w:eastAsia="仿宋" w:cs="仿宋"/>
                <w:color w:val="000000"/>
              </w:rPr>
            </w:pPr>
            <w:r>
              <w:rPr>
                <w:rFonts w:hint="eastAsia" w:ascii="仿宋" w:hAnsi="仿宋" w:eastAsia="仿宋" w:cs="仿宋"/>
                <w:color w:val="000000"/>
              </w:rPr>
              <w:t>1</w:t>
            </w:r>
          </w:p>
        </w:tc>
        <w:tc>
          <w:tcPr>
            <w:tcW w:w="2376" w:type="dxa"/>
            <w:tcBorders>
              <w:top w:val="nil"/>
              <w:left w:val="nil"/>
              <w:bottom w:val="single" w:color="auto" w:sz="4" w:space="0"/>
              <w:right w:val="single" w:color="auto" w:sz="4" w:space="0"/>
            </w:tcBorders>
            <w:vAlign w:val="center"/>
          </w:tcPr>
          <w:p w14:paraId="411DF16B">
            <w:pPr>
              <w:rPr>
                <w:rFonts w:hint="eastAsia" w:ascii="仿宋" w:hAnsi="仿宋" w:eastAsia="仿宋" w:cs="仿宋"/>
                <w:color w:val="000000"/>
              </w:rPr>
            </w:pPr>
            <w:r>
              <w:rPr>
                <w:rFonts w:hint="eastAsia" w:ascii="仿宋" w:hAnsi="仿宋" w:eastAsia="仿宋" w:cs="仿宋"/>
                <w:color w:val="000000"/>
              </w:rPr>
              <w:t>压缩及部分</w:t>
            </w:r>
          </w:p>
        </w:tc>
        <w:tc>
          <w:tcPr>
            <w:tcW w:w="5080" w:type="dxa"/>
            <w:tcBorders>
              <w:top w:val="nil"/>
              <w:left w:val="nil"/>
              <w:bottom w:val="single" w:color="auto" w:sz="4" w:space="0"/>
              <w:right w:val="single" w:color="auto" w:sz="4" w:space="0"/>
            </w:tcBorders>
            <w:vAlign w:val="center"/>
          </w:tcPr>
          <w:p w14:paraId="3157A77F">
            <w:pPr>
              <w:rPr>
                <w:rFonts w:hint="eastAsia" w:ascii="仿宋" w:hAnsi="仿宋" w:eastAsia="仿宋" w:cs="仿宋"/>
                <w:color w:val="000000"/>
              </w:rPr>
            </w:pPr>
            <w:r>
              <w:rPr>
                <w:rFonts w:hint="eastAsia" w:ascii="仿宋" w:hAnsi="仿宋" w:eastAsia="仿宋" w:cs="仿宋"/>
                <w:color w:val="000000"/>
              </w:rPr>
              <w:t>检测压缩机绝缘电阻</w:t>
            </w:r>
            <w:r>
              <w:rPr>
                <w:rFonts w:hint="eastAsia" w:ascii="仿宋" w:hAnsi="仿宋" w:eastAsia="仿宋" w:cs="仿宋"/>
                <w:color w:val="000000"/>
              </w:rPr>
              <w:br w:type="textWrapping"/>
            </w:r>
            <w:r>
              <w:rPr>
                <w:rFonts w:hint="eastAsia" w:ascii="仿宋" w:hAnsi="仿宋" w:eastAsia="仿宋" w:cs="仿宋"/>
                <w:color w:val="000000"/>
              </w:rPr>
              <w:t>检测压缩机电流</w:t>
            </w:r>
            <w:r>
              <w:rPr>
                <w:rFonts w:hint="eastAsia" w:ascii="仿宋" w:hAnsi="仿宋" w:eastAsia="仿宋" w:cs="仿宋"/>
                <w:color w:val="000000"/>
              </w:rPr>
              <w:br w:type="textWrapping"/>
            </w:r>
            <w:r>
              <w:rPr>
                <w:rFonts w:hint="eastAsia" w:ascii="仿宋" w:hAnsi="仿宋" w:eastAsia="仿宋" w:cs="仿宋"/>
                <w:color w:val="000000"/>
              </w:rPr>
              <w:t>检测压缩机冷却</w:t>
            </w:r>
            <w:r>
              <w:rPr>
                <w:rFonts w:hint="eastAsia" w:ascii="仿宋" w:hAnsi="仿宋" w:eastAsia="仿宋" w:cs="仿宋"/>
                <w:color w:val="000000"/>
              </w:rPr>
              <w:br w:type="textWrapping"/>
            </w:r>
            <w:r>
              <w:rPr>
                <w:rFonts w:hint="eastAsia" w:ascii="仿宋" w:hAnsi="仿宋" w:eastAsia="仿宋" w:cs="仿宋"/>
                <w:color w:val="000000"/>
              </w:rPr>
              <w:t>检测压缩器排气温度</w:t>
            </w:r>
          </w:p>
        </w:tc>
      </w:tr>
      <w:tr w14:paraId="0EA206E4">
        <w:tblPrEx>
          <w:tblCellMar>
            <w:top w:w="0" w:type="dxa"/>
            <w:left w:w="108" w:type="dxa"/>
            <w:bottom w:w="0" w:type="dxa"/>
            <w:right w:w="108" w:type="dxa"/>
          </w:tblCellMar>
        </w:tblPrEx>
        <w:trPr>
          <w:trHeight w:val="108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683ED05E">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788FAB34">
            <w:pPr>
              <w:jc w:val="center"/>
              <w:rPr>
                <w:rFonts w:hint="eastAsia" w:ascii="仿宋" w:hAnsi="仿宋" w:eastAsia="仿宋" w:cs="仿宋"/>
                <w:color w:val="000000"/>
              </w:rPr>
            </w:pPr>
            <w:r>
              <w:rPr>
                <w:rFonts w:hint="eastAsia" w:ascii="仿宋" w:hAnsi="仿宋" w:eastAsia="仿宋" w:cs="仿宋"/>
                <w:color w:val="000000"/>
              </w:rPr>
              <w:t>2</w:t>
            </w:r>
          </w:p>
        </w:tc>
        <w:tc>
          <w:tcPr>
            <w:tcW w:w="2376" w:type="dxa"/>
            <w:tcBorders>
              <w:top w:val="nil"/>
              <w:left w:val="nil"/>
              <w:bottom w:val="single" w:color="auto" w:sz="4" w:space="0"/>
              <w:right w:val="single" w:color="auto" w:sz="4" w:space="0"/>
            </w:tcBorders>
            <w:vAlign w:val="center"/>
          </w:tcPr>
          <w:p w14:paraId="5D2BAB5B">
            <w:pPr>
              <w:rPr>
                <w:rFonts w:hint="eastAsia" w:ascii="仿宋" w:hAnsi="仿宋" w:eastAsia="仿宋" w:cs="仿宋"/>
                <w:color w:val="000000"/>
              </w:rPr>
            </w:pPr>
            <w:r>
              <w:rPr>
                <w:rFonts w:hint="eastAsia" w:ascii="仿宋" w:hAnsi="仿宋" w:eastAsia="仿宋" w:cs="仿宋"/>
                <w:color w:val="000000"/>
              </w:rPr>
              <w:t>制冷系统</w:t>
            </w:r>
          </w:p>
        </w:tc>
        <w:tc>
          <w:tcPr>
            <w:tcW w:w="5080" w:type="dxa"/>
            <w:tcBorders>
              <w:top w:val="nil"/>
              <w:left w:val="nil"/>
              <w:bottom w:val="single" w:color="auto" w:sz="4" w:space="0"/>
              <w:right w:val="single" w:color="auto" w:sz="4" w:space="0"/>
            </w:tcBorders>
            <w:vAlign w:val="center"/>
          </w:tcPr>
          <w:p w14:paraId="4994616A">
            <w:pPr>
              <w:rPr>
                <w:rFonts w:hint="eastAsia" w:ascii="仿宋" w:hAnsi="仿宋" w:eastAsia="仿宋" w:cs="仿宋"/>
                <w:color w:val="000000"/>
              </w:rPr>
            </w:pPr>
            <w:r>
              <w:rPr>
                <w:rFonts w:hint="eastAsia" w:ascii="仿宋" w:hAnsi="仿宋" w:eastAsia="仿宋" w:cs="仿宋"/>
                <w:color w:val="000000"/>
              </w:rPr>
              <w:t>检测系统排气压力</w:t>
            </w:r>
            <w:r>
              <w:rPr>
                <w:rFonts w:hint="eastAsia" w:ascii="仿宋" w:hAnsi="仿宋" w:eastAsia="仿宋" w:cs="仿宋"/>
                <w:color w:val="000000"/>
              </w:rPr>
              <w:br w:type="textWrapping"/>
            </w:r>
            <w:r>
              <w:rPr>
                <w:rFonts w:hint="eastAsia" w:ascii="仿宋" w:hAnsi="仿宋" w:eastAsia="仿宋" w:cs="仿宋"/>
                <w:color w:val="000000"/>
              </w:rPr>
              <w:t>检测系统吸气压力</w:t>
            </w:r>
            <w:r>
              <w:rPr>
                <w:rFonts w:hint="eastAsia" w:ascii="仿宋" w:hAnsi="仿宋" w:eastAsia="仿宋" w:cs="仿宋"/>
                <w:color w:val="000000"/>
              </w:rPr>
              <w:br w:type="textWrapping"/>
            </w:r>
            <w:r>
              <w:rPr>
                <w:rFonts w:hint="eastAsia" w:ascii="仿宋" w:hAnsi="仿宋" w:eastAsia="仿宋" w:cs="仿宋"/>
                <w:color w:val="000000"/>
              </w:rPr>
              <w:t>检查系统有无漏点</w:t>
            </w:r>
            <w:r>
              <w:rPr>
                <w:rFonts w:hint="eastAsia" w:ascii="仿宋" w:hAnsi="仿宋" w:eastAsia="仿宋" w:cs="仿宋"/>
                <w:color w:val="000000"/>
              </w:rPr>
              <w:br w:type="textWrapping"/>
            </w:r>
            <w:r>
              <w:rPr>
                <w:rFonts w:hint="eastAsia" w:ascii="仿宋" w:hAnsi="仿宋" w:eastAsia="仿宋" w:cs="仿宋"/>
                <w:color w:val="000000"/>
              </w:rPr>
              <w:t>检测系统冷媒量是否充足</w:t>
            </w:r>
          </w:p>
        </w:tc>
      </w:tr>
      <w:tr w14:paraId="3FA701DF">
        <w:tblPrEx>
          <w:tblCellMar>
            <w:top w:w="0" w:type="dxa"/>
            <w:left w:w="108" w:type="dxa"/>
            <w:bottom w:w="0" w:type="dxa"/>
            <w:right w:w="108" w:type="dxa"/>
          </w:tblCellMar>
        </w:tblPrEx>
        <w:trPr>
          <w:trHeight w:val="108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1236F325">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3A014537">
            <w:pPr>
              <w:jc w:val="center"/>
              <w:rPr>
                <w:rFonts w:hint="eastAsia" w:ascii="仿宋" w:hAnsi="仿宋" w:eastAsia="仿宋" w:cs="仿宋"/>
                <w:color w:val="000000"/>
              </w:rPr>
            </w:pPr>
            <w:r>
              <w:rPr>
                <w:rFonts w:hint="eastAsia" w:ascii="仿宋" w:hAnsi="仿宋" w:eastAsia="仿宋" w:cs="仿宋"/>
                <w:color w:val="000000"/>
              </w:rPr>
              <w:t>3</w:t>
            </w:r>
          </w:p>
        </w:tc>
        <w:tc>
          <w:tcPr>
            <w:tcW w:w="2376" w:type="dxa"/>
            <w:tcBorders>
              <w:top w:val="nil"/>
              <w:left w:val="nil"/>
              <w:bottom w:val="single" w:color="auto" w:sz="4" w:space="0"/>
              <w:right w:val="single" w:color="auto" w:sz="4" w:space="0"/>
            </w:tcBorders>
            <w:vAlign w:val="center"/>
          </w:tcPr>
          <w:p w14:paraId="663FD21E">
            <w:pPr>
              <w:rPr>
                <w:rFonts w:hint="eastAsia" w:ascii="仿宋" w:hAnsi="仿宋" w:eastAsia="仿宋" w:cs="仿宋"/>
                <w:color w:val="000000"/>
              </w:rPr>
            </w:pPr>
            <w:r>
              <w:rPr>
                <w:rFonts w:hint="eastAsia" w:ascii="仿宋" w:hAnsi="仿宋" w:eastAsia="仿宋" w:cs="仿宋"/>
                <w:color w:val="000000"/>
              </w:rPr>
              <w:t>冷冻油</w:t>
            </w:r>
          </w:p>
        </w:tc>
        <w:tc>
          <w:tcPr>
            <w:tcW w:w="5080" w:type="dxa"/>
            <w:tcBorders>
              <w:top w:val="nil"/>
              <w:left w:val="nil"/>
              <w:bottom w:val="single" w:color="auto" w:sz="4" w:space="0"/>
              <w:right w:val="single" w:color="auto" w:sz="4" w:space="0"/>
            </w:tcBorders>
            <w:vAlign w:val="center"/>
          </w:tcPr>
          <w:p w14:paraId="207F9617">
            <w:pPr>
              <w:rPr>
                <w:rFonts w:hint="eastAsia" w:ascii="仿宋" w:hAnsi="仿宋" w:eastAsia="仿宋" w:cs="仿宋"/>
                <w:color w:val="000000"/>
              </w:rPr>
            </w:pPr>
            <w:r>
              <w:rPr>
                <w:rFonts w:hint="eastAsia" w:ascii="仿宋" w:hAnsi="仿宋" w:eastAsia="仿宋" w:cs="仿宋"/>
                <w:color w:val="000000"/>
              </w:rPr>
              <w:t>检测压缩机绝缘电阻</w:t>
            </w:r>
            <w:r>
              <w:rPr>
                <w:rFonts w:hint="eastAsia" w:ascii="仿宋" w:hAnsi="仿宋" w:eastAsia="仿宋" w:cs="仿宋"/>
                <w:color w:val="000000"/>
              </w:rPr>
              <w:br w:type="textWrapping"/>
            </w:r>
            <w:r>
              <w:rPr>
                <w:rFonts w:hint="eastAsia" w:ascii="仿宋" w:hAnsi="仿宋" w:eastAsia="仿宋" w:cs="仿宋"/>
                <w:color w:val="000000"/>
              </w:rPr>
              <w:t>检测压缩机电流</w:t>
            </w:r>
            <w:r>
              <w:rPr>
                <w:rFonts w:hint="eastAsia" w:ascii="仿宋" w:hAnsi="仿宋" w:eastAsia="仿宋" w:cs="仿宋"/>
                <w:color w:val="000000"/>
              </w:rPr>
              <w:br w:type="textWrapping"/>
            </w:r>
            <w:r>
              <w:rPr>
                <w:rFonts w:hint="eastAsia" w:ascii="仿宋" w:hAnsi="仿宋" w:eastAsia="仿宋" w:cs="仿宋"/>
                <w:color w:val="000000"/>
              </w:rPr>
              <w:t>检测压缩机冷却</w:t>
            </w:r>
            <w:r>
              <w:rPr>
                <w:rFonts w:hint="eastAsia" w:ascii="仿宋" w:hAnsi="仿宋" w:eastAsia="仿宋" w:cs="仿宋"/>
                <w:color w:val="000000"/>
              </w:rPr>
              <w:br w:type="textWrapping"/>
            </w:r>
            <w:r>
              <w:rPr>
                <w:rFonts w:hint="eastAsia" w:ascii="仿宋" w:hAnsi="仿宋" w:eastAsia="仿宋" w:cs="仿宋"/>
                <w:color w:val="000000"/>
              </w:rPr>
              <w:t>检测压缩机冷冻油是否充足</w:t>
            </w:r>
          </w:p>
        </w:tc>
      </w:tr>
      <w:tr w14:paraId="41B3CCE5">
        <w:tblPrEx>
          <w:tblCellMar>
            <w:top w:w="0" w:type="dxa"/>
            <w:left w:w="108" w:type="dxa"/>
            <w:bottom w:w="0" w:type="dxa"/>
            <w:right w:w="108" w:type="dxa"/>
          </w:tblCellMar>
        </w:tblPrEx>
        <w:trPr>
          <w:trHeight w:val="81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6EE66C27">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1C4992C5">
            <w:pPr>
              <w:jc w:val="center"/>
              <w:rPr>
                <w:rFonts w:hint="eastAsia" w:ascii="仿宋" w:hAnsi="仿宋" w:eastAsia="仿宋" w:cs="仿宋"/>
                <w:color w:val="000000"/>
              </w:rPr>
            </w:pPr>
            <w:r>
              <w:rPr>
                <w:rFonts w:hint="eastAsia" w:ascii="仿宋" w:hAnsi="仿宋" w:eastAsia="仿宋" w:cs="仿宋"/>
                <w:color w:val="000000"/>
              </w:rPr>
              <w:t>4</w:t>
            </w:r>
          </w:p>
        </w:tc>
        <w:tc>
          <w:tcPr>
            <w:tcW w:w="2376" w:type="dxa"/>
            <w:tcBorders>
              <w:top w:val="nil"/>
              <w:left w:val="nil"/>
              <w:bottom w:val="single" w:color="auto" w:sz="4" w:space="0"/>
              <w:right w:val="single" w:color="auto" w:sz="4" w:space="0"/>
            </w:tcBorders>
            <w:vAlign w:val="center"/>
          </w:tcPr>
          <w:p w14:paraId="0A71453D">
            <w:pPr>
              <w:rPr>
                <w:rFonts w:hint="eastAsia" w:ascii="仿宋" w:hAnsi="仿宋" w:eastAsia="仿宋" w:cs="仿宋"/>
                <w:color w:val="000000"/>
              </w:rPr>
            </w:pPr>
            <w:r>
              <w:rPr>
                <w:rFonts w:hint="eastAsia" w:ascii="仿宋" w:hAnsi="仿宋" w:eastAsia="仿宋" w:cs="仿宋"/>
                <w:color w:val="000000"/>
              </w:rPr>
              <w:t>四通阀</w:t>
            </w:r>
          </w:p>
        </w:tc>
        <w:tc>
          <w:tcPr>
            <w:tcW w:w="5080" w:type="dxa"/>
            <w:tcBorders>
              <w:top w:val="nil"/>
              <w:left w:val="nil"/>
              <w:bottom w:val="single" w:color="auto" w:sz="4" w:space="0"/>
              <w:right w:val="single" w:color="auto" w:sz="4" w:space="0"/>
            </w:tcBorders>
            <w:vAlign w:val="center"/>
          </w:tcPr>
          <w:p w14:paraId="284DCAC5">
            <w:pPr>
              <w:rPr>
                <w:rFonts w:hint="eastAsia" w:ascii="仿宋" w:hAnsi="仿宋" w:eastAsia="仿宋" w:cs="仿宋"/>
                <w:color w:val="000000"/>
              </w:rPr>
            </w:pPr>
            <w:r>
              <w:rPr>
                <w:rFonts w:hint="eastAsia" w:ascii="仿宋" w:hAnsi="仿宋" w:eastAsia="仿宋" w:cs="仿宋"/>
                <w:color w:val="000000"/>
              </w:rPr>
              <w:t>检查四通换向阀制冷制热切换是否正常</w:t>
            </w:r>
            <w:r>
              <w:rPr>
                <w:rFonts w:hint="eastAsia" w:ascii="仿宋" w:hAnsi="仿宋" w:eastAsia="仿宋" w:cs="仿宋"/>
                <w:color w:val="000000"/>
              </w:rPr>
              <w:br w:type="textWrapping"/>
            </w:r>
            <w:r>
              <w:rPr>
                <w:rFonts w:hint="eastAsia" w:ascii="仿宋" w:hAnsi="仿宋" w:eastAsia="仿宋" w:cs="仿宋"/>
                <w:color w:val="000000"/>
              </w:rPr>
              <w:t>检查四通换向阀是否串气</w:t>
            </w:r>
            <w:r>
              <w:rPr>
                <w:rFonts w:hint="eastAsia" w:ascii="仿宋" w:hAnsi="仿宋" w:eastAsia="仿宋" w:cs="仿宋"/>
                <w:color w:val="000000"/>
              </w:rPr>
              <w:br w:type="textWrapping"/>
            </w:r>
            <w:r>
              <w:rPr>
                <w:rFonts w:hint="eastAsia" w:ascii="仿宋" w:hAnsi="仿宋" w:eastAsia="仿宋" w:cs="仿宋"/>
                <w:color w:val="000000"/>
              </w:rPr>
              <w:t>检查四通阀线圈是否正常</w:t>
            </w:r>
          </w:p>
        </w:tc>
      </w:tr>
      <w:tr w14:paraId="054DA9CD">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0D749D90">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0BE13841">
            <w:pPr>
              <w:jc w:val="center"/>
              <w:rPr>
                <w:rFonts w:hint="eastAsia" w:ascii="仿宋" w:hAnsi="仿宋" w:eastAsia="仿宋" w:cs="仿宋"/>
                <w:color w:val="000000"/>
              </w:rPr>
            </w:pPr>
            <w:r>
              <w:rPr>
                <w:rFonts w:hint="eastAsia" w:ascii="仿宋" w:hAnsi="仿宋" w:eastAsia="仿宋" w:cs="仿宋"/>
                <w:color w:val="000000"/>
              </w:rPr>
              <w:t>5</w:t>
            </w:r>
          </w:p>
        </w:tc>
        <w:tc>
          <w:tcPr>
            <w:tcW w:w="2376" w:type="dxa"/>
            <w:tcBorders>
              <w:top w:val="nil"/>
              <w:left w:val="nil"/>
              <w:bottom w:val="single" w:color="auto" w:sz="4" w:space="0"/>
              <w:right w:val="single" w:color="auto" w:sz="4" w:space="0"/>
            </w:tcBorders>
            <w:vAlign w:val="center"/>
          </w:tcPr>
          <w:p w14:paraId="0733D427">
            <w:pPr>
              <w:rPr>
                <w:rFonts w:hint="eastAsia" w:ascii="仿宋" w:hAnsi="仿宋" w:eastAsia="仿宋" w:cs="仿宋"/>
                <w:color w:val="000000"/>
              </w:rPr>
            </w:pPr>
            <w:r>
              <w:rPr>
                <w:rFonts w:hint="eastAsia" w:ascii="仿宋" w:hAnsi="仿宋" w:eastAsia="仿宋" w:cs="仿宋"/>
                <w:color w:val="000000"/>
              </w:rPr>
              <w:t>过滤器</w:t>
            </w:r>
          </w:p>
        </w:tc>
        <w:tc>
          <w:tcPr>
            <w:tcW w:w="5080" w:type="dxa"/>
            <w:tcBorders>
              <w:top w:val="nil"/>
              <w:left w:val="nil"/>
              <w:bottom w:val="single" w:color="auto" w:sz="4" w:space="0"/>
              <w:right w:val="single" w:color="auto" w:sz="4" w:space="0"/>
            </w:tcBorders>
            <w:vAlign w:val="center"/>
          </w:tcPr>
          <w:p w14:paraId="43FB42FD">
            <w:pPr>
              <w:rPr>
                <w:rFonts w:hint="eastAsia" w:ascii="仿宋" w:hAnsi="仿宋" w:eastAsia="仿宋" w:cs="仿宋"/>
                <w:color w:val="000000"/>
              </w:rPr>
            </w:pPr>
            <w:r>
              <w:rPr>
                <w:rFonts w:hint="eastAsia" w:ascii="仿宋" w:hAnsi="仿宋" w:eastAsia="仿宋" w:cs="仿宋"/>
                <w:color w:val="000000"/>
              </w:rPr>
              <w:t>检查过滤器是否有阻塞</w:t>
            </w:r>
          </w:p>
        </w:tc>
      </w:tr>
      <w:tr w14:paraId="53484B1A">
        <w:tblPrEx>
          <w:tblCellMar>
            <w:top w:w="0" w:type="dxa"/>
            <w:left w:w="108" w:type="dxa"/>
            <w:bottom w:w="0" w:type="dxa"/>
            <w:right w:w="108" w:type="dxa"/>
          </w:tblCellMar>
        </w:tblPrEx>
        <w:trPr>
          <w:trHeight w:val="54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E241B79">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3BA4E410">
            <w:pPr>
              <w:jc w:val="center"/>
              <w:rPr>
                <w:rFonts w:hint="eastAsia" w:ascii="仿宋" w:hAnsi="仿宋" w:eastAsia="仿宋" w:cs="仿宋"/>
                <w:color w:val="000000"/>
              </w:rPr>
            </w:pPr>
            <w:r>
              <w:rPr>
                <w:rFonts w:hint="eastAsia" w:ascii="仿宋" w:hAnsi="仿宋" w:eastAsia="仿宋" w:cs="仿宋"/>
                <w:color w:val="000000"/>
              </w:rPr>
              <w:t>6</w:t>
            </w:r>
          </w:p>
        </w:tc>
        <w:tc>
          <w:tcPr>
            <w:tcW w:w="2376" w:type="dxa"/>
            <w:tcBorders>
              <w:top w:val="nil"/>
              <w:left w:val="nil"/>
              <w:bottom w:val="single" w:color="auto" w:sz="4" w:space="0"/>
              <w:right w:val="single" w:color="auto" w:sz="4" w:space="0"/>
            </w:tcBorders>
            <w:vAlign w:val="center"/>
          </w:tcPr>
          <w:p w14:paraId="54DB49BD">
            <w:pPr>
              <w:rPr>
                <w:rFonts w:hint="eastAsia" w:ascii="仿宋" w:hAnsi="仿宋" w:eastAsia="仿宋" w:cs="仿宋"/>
                <w:color w:val="000000"/>
              </w:rPr>
            </w:pPr>
            <w:r>
              <w:rPr>
                <w:rFonts w:hint="eastAsia" w:ascii="仿宋" w:hAnsi="仿宋" w:eastAsia="仿宋" w:cs="仿宋"/>
                <w:color w:val="000000"/>
              </w:rPr>
              <w:t>膨胀阀</w:t>
            </w:r>
          </w:p>
        </w:tc>
        <w:tc>
          <w:tcPr>
            <w:tcW w:w="5080" w:type="dxa"/>
            <w:tcBorders>
              <w:top w:val="nil"/>
              <w:left w:val="nil"/>
              <w:bottom w:val="single" w:color="auto" w:sz="4" w:space="0"/>
              <w:right w:val="single" w:color="auto" w:sz="4" w:space="0"/>
            </w:tcBorders>
            <w:vAlign w:val="center"/>
          </w:tcPr>
          <w:p w14:paraId="3297E78E">
            <w:pPr>
              <w:rPr>
                <w:rFonts w:hint="eastAsia" w:ascii="仿宋" w:hAnsi="仿宋" w:eastAsia="仿宋" w:cs="仿宋"/>
                <w:color w:val="000000"/>
              </w:rPr>
            </w:pPr>
            <w:r>
              <w:rPr>
                <w:rFonts w:hint="eastAsia" w:ascii="仿宋" w:hAnsi="仿宋" w:eastAsia="仿宋" w:cs="仿宋"/>
                <w:color w:val="000000"/>
              </w:rPr>
              <w:t>检查电子膨胀阀节流调节是否正常</w:t>
            </w:r>
            <w:r>
              <w:rPr>
                <w:rFonts w:hint="eastAsia" w:ascii="仿宋" w:hAnsi="仿宋" w:eastAsia="仿宋" w:cs="仿宋"/>
                <w:color w:val="000000"/>
              </w:rPr>
              <w:br w:type="textWrapping"/>
            </w:r>
            <w:r>
              <w:rPr>
                <w:rFonts w:hint="eastAsia" w:ascii="仿宋" w:hAnsi="仿宋" w:eastAsia="仿宋" w:cs="仿宋"/>
                <w:color w:val="000000"/>
              </w:rPr>
              <w:t>检测电子膨胀阀线圈工作是否正常</w:t>
            </w:r>
          </w:p>
        </w:tc>
      </w:tr>
      <w:tr w14:paraId="328F0AA3">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3B758FE8">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49851AA3">
            <w:pPr>
              <w:jc w:val="center"/>
              <w:rPr>
                <w:rFonts w:hint="eastAsia" w:ascii="仿宋" w:hAnsi="仿宋" w:eastAsia="仿宋" w:cs="仿宋"/>
                <w:color w:val="000000"/>
              </w:rPr>
            </w:pPr>
            <w:r>
              <w:rPr>
                <w:rFonts w:hint="eastAsia" w:ascii="仿宋" w:hAnsi="仿宋" w:eastAsia="仿宋" w:cs="仿宋"/>
                <w:color w:val="000000"/>
              </w:rPr>
              <w:t>7</w:t>
            </w:r>
          </w:p>
        </w:tc>
        <w:tc>
          <w:tcPr>
            <w:tcW w:w="2376" w:type="dxa"/>
            <w:tcBorders>
              <w:top w:val="nil"/>
              <w:left w:val="nil"/>
              <w:bottom w:val="single" w:color="auto" w:sz="4" w:space="0"/>
              <w:right w:val="single" w:color="auto" w:sz="4" w:space="0"/>
            </w:tcBorders>
            <w:vAlign w:val="center"/>
          </w:tcPr>
          <w:p w14:paraId="3B031157">
            <w:pPr>
              <w:rPr>
                <w:rFonts w:hint="eastAsia" w:ascii="仿宋" w:hAnsi="仿宋" w:eastAsia="仿宋" w:cs="仿宋"/>
                <w:color w:val="000000"/>
              </w:rPr>
            </w:pPr>
            <w:r>
              <w:rPr>
                <w:rFonts w:hint="eastAsia" w:ascii="仿宋" w:hAnsi="仿宋" w:eastAsia="仿宋" w:cs="仿宋"/>
                <w:color w:val="000000"/>
              </w:rPr>
              <w:t>储液罐</w:t>
            </w:r>
          </w:p>
        </w:tc>
        <w:tc>
          <w:tcPr>
            <w:tcW w:w="5080" w:type="dxa"/>
            <w:tcBorders>
              <w:top w:val="nil"/>
              <w:left w:val="nil"/>
              <w:bottom w:val="single" w:color="auto" w:sz="4" w:space="0"/>
              <w:right w:val="single" w:color="auto" w:sz="4" w:space="0"/>
            </w:tcBorders>
            <w:vAlign w:val="center"/>
          </w:tcPr>
          <w:p w14:paraId="3390BE85">
            <w:pPr>
              <w:rPr>
                <w:rFonts w:hint="eastAsia" w:ascii="仿宋" w:hAnsi="仿宋" w:eastAsia="仿宋" w:cs="仿宋"/>
                <w:color w:val="000000"/>
              </w:rPr>
            </w:pPr>
            <w:r>
              <w:rPr>
                <w:rFonts w:hint="eastAsia" w:ascii="仿宋" w:hAnsi="仿宋" w:eastAsia="仿宋" w:cs="仿宋"/>
                <w:color w:val="000000"/>
              </w:rPr>
              <w:t>检查储液罐是否良好</w:t>
            </w:r>
          </w:p>
        </w:tc>
      </w:tr>
      <w:tr w14:paraId="3ACFBB9C">
        <w:tblPrEx>
          <w:tblCellMar>
            <w:top w:w="0" w:type="dxa"/>
            <w:left w:w="108" w:type="dxa"/>
            <w:bottom w:w="0" w:type="dxa"/>
            <w:right w:w="108" w:type="dxa"/>
          </w:tblCellMar>
        </w:tblPrEx>
        <w:trPr>
          <w:trHeight w:val="54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30B635EA">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5A95A05A">
            <w:pPr>
              <w:jc w:val="center"/>
              <w:rPr>
                <w:rFonts w:hint="eastAsia" w:ascii="仿宋" w:hAnsi="仿宋" w:eastAsia="仿宋" w:cs="仿宋"/>
                <w:color w:val="000000"/>
              </w:rPr>
            </w:pPr>
            <w:r>
              <w:rPr>
                <w:rFonts w:hint="eastAsia" w:ascii="仿宋" w:hAnsi="仿宋" w:eastAsia="仿宋" w:cs="仿宋"/>
                <w:color w:val="000000"/>
              </w:rPr>
              <w:t>8</w:t>
            </w:r>
          </w:p>
        </w:tc>
        <w:tc>
          <w:tcPr>
            <w:tcW w:w="2376" w:type="dxa"/>
            <w:tcBorders>
              <w:top w:val="nil"/>
              <w:left w:val="nil"/>
              <w:bottom w:val="single" w:color="auto" w:sz="4" w:space="0"/>
              <w:right w:val="single" w:color="auto" w:sz="4" w:space="0"/>
            </w:tcBorders>
            <w:vAlign w:val="center"/>
          </w:tcPr>
          <w:p w14:paraId="3E49534D">
            <w:pPr>
              <w:rPr>
                <w:rFonts w:hint="eastAsia" w:ascii="仿宋" w:hAnsi="仿宋" w:eastAsia="仿宋" w:cs="仿宋"/>
                <w:color w:val="000000"/>
              </w:rPr>
            </w:pPr>
            <w:r>
              <w:rPr>
                <w:rFonts w:hint="eastAsia" w:ascii="仿宋" w:hAnsi="仿宋" w:eastAsia="仿宋" w:cs="仿宋"/>
                <w:color w:val="000000"/>
              </w:rPr>
              <w:t>高压开关</w:t>
            </w:r>
          </w:p>
        </w:tc>
        <w:tc>
          <w:tcPr>
            <w:tcW w:w="5080" w:type="dxa"/>
            <w:tcBorders>
              <w:top w:val="nil"/>
              <w:left w:val="nil"/>
              <w:bottom w:val="single" w:color="auto" w:sz="4" w:space="0"/>
              <w:right w:val="single" w:color="auto" w:sz="4" w:space="0"/>
            </w:tcBorders>
            <w:vAlign w:val="center"/>
          </w:tcPr>
          <w:p w14:paraId="51B759AB">
            <w:pPr>
              <w:rPr>
                <w:rFonts w:hint="eastAsia" w:ascii="仿宋" w:hAnsi="仿宋" w:eastAsia="仿宋" w:cs="仿宋"/>
                <w:color w:val="000000"/>
              </w:rPr>
            </w:pPr>
            <w:r>
              <w:rPr>
                <w:rFonts w:hint="eastAsia" w:ascii="仿宋" w:hAnsi="仿宋" w:eastAsia="仿宋" w:cs="仿宋"/>
                <w:color w:val="000000"/>
              </w:rPr>
              <w:t>检测高压保护开关动作是否正常</w:t>
            </w:r>
            <w:r>
              <w:rPr>
                <w:rFonts w:hint="eastAsia" w:ascii="仿宋" w:hAnsi="仿宋" w:eastAsia="仿宋" w:cs="仿宋"/>
                <w:color w:val="000000"/>
              </w:rPr>
              <w:br w:type="textWrapping"/>
            </w:r>
            <w:r>
              <w:rPr>
                <w:rFonts w:hint="eastAsia" w:ascii="仿宋" w:hAnsi="仿宋" w:eastAsia="仿宋" w:cs="仿宋"/>
                <w:color w:val="000000"/>
              </w:rPr>
              <w:t>校正高压保护开关点是否正确</w:t>
            </w:r>
          </w:p>
        </w:tc>
      </w:tr>
      <w:tr w14:paraId="3EAFACBF">
        <w:tblPrEx>
          <w:tblCellMar>
            <w:top w:w="0" w:type="dxa"/>
            <w:left w:w="108" w:type="dxa"/>
            <w:bottom w:w="0" w:type="dxa"/>
            <w:right w:w="108" w:type="dxa"/>
          </w:tblCellMar>
        </w:tblPrEx>
        <w:trPr>
          <w:trHeight w:val="54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2C6CD7B9">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5F6C786A">
            <w:pPr>
              <w:jc w:val="center"/>
              <w:rPr>
                <w:rFonts w:hint="eastAsia" w:ascii="仿宋" w:hAnsi="仿宋" w:eastAsia="仿宋" w:cs="仿宋"/>
                <w:color w:val="000000"/>
              </w:rPr>
            </w:pPr>
            <w:r>
              <w:rPr>
                <w:rFonts w:hint="eastAsia" w:ascii="仿宋" w:hAnsi="仿宋" w:eastAsia="仿宋" w:cs="仿宋"/>
                <w:color w:val="000000"/>
              </w:rPr>
              <w:t>9</w:t>
            </w:r>
          </w:p>
        </w:tc>
        <w:tc>
          <w:tcPr>
            <w:tcW w:w="2376" w:type="dxa"/>
            <w:tcBorders>
              <w:top w:val="nil"/>
              <w:left w:val="nil"/>
              <w:bottom w:val="single" w:color="auto" w:sz="4" w:space="0"/>
              <w:right w:val="single" w:color="auto" w:sz="4" w:space="0"/>
            </w:tcBorders>
            <w:vAlign w:val="center"/>
          </w:tcPr>
          <w:p w14:paraId="55348EA3">
            <w:pPr>
              <w:rPr>
                <w:rFonts w:hint="eastAsia" w:ascii="仿宋" w:hAnsi="仿宋" w:eastAsia="仿宋" w:cs="仿宋"/>
                <w:color w:val="000000"/>
              </w:rPr>
            </w:pPr>
            <w:r>
              <w:rPr>
                <w:rFonts w:hint="eastAsia" w:ascii="仿宋" w:hAnsi="仿宋" w:eastAsia="仿宋" w:cs="仿宋"/>
                <w:color w:val="000000"/>
              </w:rPr>
              <w:t>低压开关</w:t>
            </w:r>
          </w:p>
        </w:tc>
        <w:tc>
          <w:tcPr>
            <w:tcW w:w="5080" w:type="dxa"/>
            <w:tcBorders>
              <w:top w:val="nil"/>
              <w:left w:val="nil"/>
              <w:bottom w:val="single" w:color="auto" w:sz="4" w:space="0"/>
              <w:right w:val="single" w:color="auto" w:sz="4" w:space="0"/>
            </w:tcBorders>
            <w:vAlign w:val="center"/>
          </w:tcPr>
          <w:p w14:paraId="2CEAA8E5">
            <w:pPr>
              <w:rPr>
                <w:rFonts w:hint="eastAsia" w:ascii="仿宋" w:hAnsi="仿宋" w:eastAsia="仿宋" w:cs="仿宋"/>
                <w:color w:val="000000"/>
              </w:rPr>
            </w:pPr>
            <w:r>
              <w:rPr>
                <w:rFonts w:hint="eastAsia" w:ascii="仿宋" w:hAnsi="仿宋" w:eastAsia="仿宋" w:cs="仿宋"/>
                <w:color w:val="000000"/>
              </w:rPr>
              <w:t>检测低压保护开关动作是否正常</w:t>
            </w:r>
            <w:r>
              <w:rPr>
                <w:rFonts w:hint="eastAsia" w:ascii="仿宋" w:hAnsi="仿宋" w:eastAsia="仿宋" w:cs="仿宋"/>
                <w:color w:val="000000"/>
              </w:rPr>
              <w:br w:type="textWrapping"/>
            </w:r>
            <w:r>
              <w:rPr>
                <w:rFonts w:hint="eastAsia" w:ascii="仿宋" w:hAnsi="仿宋" w:eastAsia="仿宋" w:cs="仿宋"/>
                <w:color w:val="000000"/>
              </w:rPr>
              <w:t>校正低压保护开关点是否正确</w:t>
            </w:r>
          </w:p>
        </w:tc>
      </w:tr>
      <w:tr w14:paraId="2C0532AF">
        <w:tblPrEx>
          <w:tblCellMar>
            <w:top w:w="0" w:type="dxa"/>
            <w:left w:w="108" w:type="dxa"/>
            <w:bottom w:w="0" w:type="dxa"/>
            <w:right w:w="108" w:type="dxa"/>
          </w:tblCellMar>
        </w:tblPrEx>
        <w:trPr>
          <w:trHeight w:val="135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3B431804">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180B7E04">
            <w:pPr>
              <w:jc w:val="center"/>
              <w:rPr>
                <w:rFonts w:hint="eastAsia" w:ascii="仿宋" w:hAnsi="仿宋" w:eastAsia="仿宋" w:cs="仿宋"/>
                <w:color w:val="000000"/>
              </w:rPr>
            </w:pPr>
            <w:r>
              <w:rPr>
                <w:rFonts w:hint="eastAsia" w:ascii="仿宋" w:hAnsi="仿宋" w:eastAsia="仿宋" w:cs="仿宋"/>
                <w:color w:val="000000"/>
              </w:rPr>
              <w:t>10</w:t>
            </w:r>
          </w:p>
        </w:tc>
        <w:tc>
          <w:tcPr>
            <w:tcW w:w="2376" w:type="dxa"/>
            <w:tcBorders>
              <w:top w:val="nil"/>
              <w:left w:val="nil"/>
              <w:bottom w:val="single" w:color="auto" w:sz="4" w:space="0"/>
              <w:right w:val="single" w:color="auto" w:sz="4" w:space="0"/>
            </w:tcBorders>
            <w:vAlign w:val="center"/>
          </w:tcPr>
          <w:p w14:paraId="55787F68">
            <w:pPr>
              <w:rPr>
                <w:rFonts w:hint="eastAsia" w:ascii="仿宋" w:hAnsi="仿宋" w:eastAsia="仿宋" w:cs="仿宋"/>
                <w:color w:val="000000"/>
              </w:rPr>
            </w:pPr>
            <w:r>
              <w:rPr>
                <w:rFonts w:hint="eastAsia" w:ascii="仿宋" w:hAnsi="仿宋" w:eastAsia="仿宋" w:cs="仿宋"/>
                <w:color w:val="000000"/>
              </w:rPr>
              <w:t>传感器</w:t>
            </w:r>
          </w:p>
        </w:tc>
        <w:tc>
          <w:tcPr>
            <w:tcW w:w="5080" w:type="dxa"/>
            <w:tcBorders>
              <w:top w:val="nil"/>
              <w:left w:val="nil"/>
              <w:bottom w:val="single" w:color="auto" w:sz="4" w:space="0"/>
              <w:right w:val="single" w:color="auto" w:sz="4" w:space="0"/>
            </w:tcBorders>
            <w:vAlign w:val="center"/>
          </w:tcPr>
          <w:p w14:paraId="121A893D">
            <w:pPr>
              <w:rPr>
                <w:rFonts w:hint="eastAsia" w:ascii="仿宋" w:hAnsi="仿宋" w:eastAsia="仿宋" w:cs="仿宋"/>
                <w:color w:val="000000"/>
              </w:rPr>
            </w:pPr>
            <w:r>
              <w:rPr>
                <w:rFonts w:hint="eastAsia" w:ascii="仿宋" w:hAnsi="仿宋" w:eastAsia="仿宋" w:cs="仿宋"/>
                <w:color w:val="000000"/>
              </w:rPr>
              <w:t>检查排气温度传感器是否正常</w:t>
            </w:r>
            <w:r>
              <w:rPr>
                <w:rFonts w:hint="eastAsia" w:ascii="仿宋" w:hAnsi="仿宋" w:eastAsia="仿宋" w:cs="仿宋"/>
                <w:color w:val="000000"/>
              </w:rPr>
              <w:br w:type="textWrapping"/>
            </w:r>
            <w:r>
              <w:rPr>
                <w:rFonts w:hint="eastAsia" w:ascii="仿宋" w:hAnsi="仿宋" w:eastAsia="仿宋" w:cs="仿宋"/>
                <w:color w:val="000000"/>
              </w:rPr>
              <w:t>检查排气压力传感器是否正常</w:t>
            </w:r>
            <w:r>
              <w:rPr>
                <w:rFonts w:hint="eastAsia" w:ascii="仿宋" w:hAnsi="仿宋" w:eastAsia="仿宋" w:cs="仿宋"/>
                <w:color w:val="000000"/>
              </w:rPr>
              <w:br w:type="textWrapping"/>
            </w:r>
            <w:r>
              <w:rPr>
                <w:rFonts w:hint="eastAsia" w:ascii="仿宋" w:hAnsi="仿宋" w:eastAsia="仿宋" w:cs="仿宋"/>
                <w:color w:val="000000"/>
              </w:rPr>
              <w:t>检查吸气压力传感器是否正常</w:t>
            </w:r>
            <w:r>
              <w:rPr>
                <w:rFonts w:hint="eastAsia" w:ascii="仿宋" w:hAnsi="仿宋" w:eastAsia="仿宋" w:cs="仿宋"/>
                <w:color w:val="000000"/>
              </w:rPr>
              <w:br w:type="textWrapping"/>
            </w:r>
            <w:r>
              <w:rPr>
                <w:rFonts w:hint="eastAsia" w:ascii="仿宋" w:hAnsi="仿宋" w:eastAsia="仿宋" w:cs="仿宋"/>
                <w:color w:val="000000"/>
              </w:rPr>
              <w:t>检查环境温度传感器是否正常</w:t>
            </w:r>
            <w:r>
              <w:rPr>
                <w:rFonts w:hint="eastAsia" w:ascii="仿宋" w:hAnsi="仿宋" w:eastAsia="仿宋" w:cs="仿宋"/>
                <w:color w:val="000000"/>
              </w:rPr>
              <w:br w:type="textWrapping"/>
            </w:r>
            <w:r>
              <w:rPr>
                <w:rFonts w:hint="eastAsia" w:ascii="仿宋" w:hAnsi="仿宋" w:eastAsia="仿宋" w:cs="仿宋"/>
                <w:color w:val="000000"/>
              </w:rPr>
              <w:t>检查盘管温度传感器是否正常</w:t>
            </w:r>
          </w:p>
        </w:tc>
      </w:tr>
      <w:tr w14:paraId="34101AB5">
        <w:tblPrEx>
          <w:tblCellMar>
            <w:top w:w="0" w:type="dxa"/>
            <w:left w:w="108" w:type="dxa"/>
            <w:bottom w:w="0" w:type="dxa"/>
            <w:right w:w="108" w:type="dxa"/>
          </w:tblCellMar>
        </w:tblPrEx>
        <w:trPr>
          <w:trHeight w:val="27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543F5B6C">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114AD719">
            <w:pPr>
              <w:jc w:val="center"/>
              <w:rPr>
                <w:rFonts w:hint="eastAsia" w:ascii="仿宋" w:hAnsi="仿宋" w:eastAsia="仿宋" w:cs="仿宋"/>
                <w:color w:val="000000"/>
              </w:rPr>
            </w:pPr>
            <w:r>
              <w:rPr>
                <w:rFonts w:hint="eastAsia" w:ascii="仿宋" w:hAnsi="仿宋" w:eastAsia="仿宋" w:cs="仿宋"/>
                <w:color w:val="000000"/>
              </w:rPr>
              <w:t>11</w:t>
            </w:r>
          </w:p>
        </w:tc>
        <w:tc>
          <w:tcPr>
            <w:tcW w:w="2376" w:type="dxa"/>
            <w:tcBorders>
              <w:top w:val="nil"/>
              <w:left w:val="nil"/>
              <w:bottom w:val="single" w:color="auto" w:sz="4" w:space="0"/>
              <w:right w:val="single" w:color="auto" w:sz="4" w:space="0"/>
            </w:tcBorders>
            <w:vAlign w:val="center"/>
          </w:tcPr>
          <w:p w14:paraId="74543A37">
            <w:pPr>
              <w:rPr>
                <w:rFonts w:hint="eastAsia" w:ascii="仿宋" w:hAnsi="仿宋" w:eastAsia="仿宋" w:cs="仿宋"/>
                <w:color w:val="000000"/>
              </w:rPr>
            </w:pPr>
            <w:r>
              <w:rPr>
                <w:rFonts w:hint="eastAsia" w:ascii="仿宋" w:hAnsi="仿宋" w:eastAsia="仿宋" w:cs="仿宋"/>
                <w:color w:val="000000"/>
              </w:rPr>
              <w:t>单向阀</w:t>
            </w:r>
          </w:p>
        </w:tc>
        <w:tc>
          <w:tcPr>
            <w:tcW w:w="5080" w:type="dxa"/>
            <w:tcBorders>
              <w:top w:val="nil"/>
              <w:left w:val="nil"/>
              <w:bottom w:val="single" w:color="auto" w:sz="4" w:space="0"/>
              <w:right w:val="single" w:color="auto" w:sz="4" w:space="0"/>
            </w:tcBorders>
            <w:vAlign w:val="center"/>
          </w:tcPr>
          <w:p w14:paraId="0E8A0A2F">
            <w:pPr>
              <w:rPr>
                <w:rFonts w:hint="eastAsia" w:ascii="仿宋" w:hAnsi="仿宋" w:eastAsia="仿宋" w:cs="仿宋"/>
                <w:color w:val="000000"/>
              </w:rPr>
            </w:pPr>
            <w:r>
              <w:rPr>
                <w:rFonts w:hint="eastAsia" w:ascii="仿宋" w:hAnsi="仿宋" w:eastAsia="仿宋" w:cs="仿宋"/>
                <w:color w:val="000000"/>
              </w:rPr>
              <w:t>检查单向阀工作是否正常</w:t>
            </w:r>
          </w:p>
        </w:tc>
      </w:tr>
      <w:tr w14:paraId="0AA8CAA7">
        <w:tblPrEx>
          <w:tblCellMar>
            <w:top w:w="0" w:type="dxa"/>
            <w:left w:w="108" w:type="dxa"/>
            <w:bottom w:w="0" w:type="dxa"/>
            <w:right w:w="108" w:type="dxa"/>
          </w:tblCellMar>
        </w:tblPrEx>
        <w:trPr>
          <w:trHeight w:val="135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6E70872F">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4B0D6098">
            <w:pPr>
              <w:jc w:val="center"/>
              <w:rPr>
                <w:rFonts w:hint="eastAsia" w:ascii="仿宋" w:hAnsi="仿宋" w:eastAsia="仿宋" w:cs="仿宋"/>
                <w:color w:val="000000"/>
              </w:rPr>
            </w:pPr>
            <w:r>
              <w:rPr>
                <w:rFonts w:hint="eastAsia" w:ascii="仿宋" w:hAnsi="仿宋" w:eastAsia="仿宋" w:cs="仿宋"/>
                <w:color w:val="000000"/>
              </w:rPr>
              <w:t>12</w:t>
            </w:r>
          </w:p>
        </w:tc>
        <w:tc>
          <w:tcPr>
            <w:tcW w:w="2376" w:type="dxa"/>
            <w:tcBorders>
              <w:top w:val="nil"/>
              <w:left w:val="nil"/>
              <w:bottom w:val="single" w:color="auto" w:sz="4" w:space="0"/>
              <w:right w:val="single" w:color="auto" w:sz="4" w:space="0"/>
            </w:tcBorders>
            <w:vAlign w:val="center"/>
          </w:tcPr>
          <w:p w14:paraId="51B149B6">
            <w:pPr>
              <w:rPr>
                <w:rFonts w:hint="eastAsia" w:ascii="仿宋" w:hAnsi="仿宋" w:eastAsia="仿宋" w:cs="仿宋"/>
                <w:color w:val="000000"/>
              </w:rPr>
            </w:pPr>
            <w:r>
              <w:rPr>
                <w:rFonts w:hint="eastAsia" w:ascii="仿宋" w:hAnsi="仿宋" w:eastAsia="仿宋" w:cs="仿宋"/>
                <w:color w:val="000000"/>
              </w:rPr>
              <w:t>冷凝风机</w:t>
            </w:r>
          </w:p>
        </w:tc>
        <w:tc>
          <w:tcPr>
            <w:tcW w:w="5080" w:type="dxa"/>
            <w:tcBorders>
              <w:top w:val="nil"/>
              <w:left w:val="nil"/>
              <w:bottom w:val="single" w:color="auto" w:sz="4" w:space="0"/>
              <w:right w:val="single" w:color="auto" w:sz="4" w:space="0"/>
            </w:tcBorders>
            <w:vAlign w:val="center"/>
          </w:tcPr>
          <w:p w14:paraId="405CB19B">
            <w:pPr>
              <w:rPr>
                <w:rFonts w:hint="eastAsia" w:ascii="仿宋" w:hAnsi="仿宋" w:eastAsia="仿宋" w:cs="仿宋"/>
                <w:color w:val="000000"/>
              </w:rPr>
            </w:pPr>
            <w:r>
              <w:rPr>
                <w:rFonts w:hint="eastAsia" w:ascii="仿宋" w:hAnsi="仿宋" w:eastAsia="仿宋" w:cs="仿宋"/>
                <w:color w:val="000000"/>
              </w:rPr>
              <w:t>检查电机电流</w:t>
            </w:r>
            <w:r>
              <w:rPr>
                <w:rFonts w:hint="eastAsia" w:ascii="仿宋" w:hAnsi="仿宋" w:eastAsia="仿宋" w:cs="仿宋"/>
                <w:color w:val="000000"/>
              </w:rPr>
              <w:br w:type="textWrapping"/>
            </w:r>
            <w:r>
              <w:rPr>
                <w:rFonts w:hint="eastAsia" w:ascii="仿宋" w:hAnsi="仿宋" w:eastAsia="仿宋" w:cs="仿宋"/>
                <w:color w:val="000000"/>
              </w:rPr>
              <w:t>检查电机电源</w:t>
            </w:r>
            <w:r>
              <w:rPr>
                <w:rFonts w:hint="eastAsia" w:ascii="仿宋" w:hAnsi="仿宋" w:eastAsia="仿宋" w:cs="仿宋"/>
                <w:color w:val="000000"/>
              </w:rPr>
              <w:br w:type="textWrapping"/>
            </w:r>
            <w:r>
              <w:rPr>
                <w:rFonts w:hint="eastAsia" w:ascii="仿宋" w:hAnsi="仿宋" w:eastAsia="仿宋" w:cs="仿宋"/>
                <w:color w:val="000000"/>
              </w:rPr>
              <w:t>检查电机轴承是否良好</w:t>
            </w:r>
            <w:r>
              <w:rPr>
                <w:rFonts w:hint="eastAsia" w:ascii="仿宋" w:hAnsi="仿宋" w:eastAsia="仿宋" w:cs="仿宋"/>
                <w:color w:val="000000"/>
              </w:rPr>
              <w:br w:type="textWrapping"/>
            </w:r>
            <w:r>
              <w:rPr>
                <w:rFonts w:hint="eastAsia" w:ascii="仿宋" w:hAnsi="仿宋" w:eastAsia="仿宋" w:cs="仿宋"/>
                <w:color w:val="000000"/>
              </w:rPr>
              <w:t>检查风机扇叶是否良好</w:t>
            </w:r>
            <w:r>
              <w:rPr>
                <w:rFonts w:hint="eastAsia" w:ascii="仿宋" w:hAnsi="仿宋" w:eastAsia="仿宋" w:cs="仿宋"/>
                <w:color w:val="000000"/>
              </w:rPr>
              <w:br w:type="textWrapping"/>
            </w:r>
            <w:r>
              <w:rPr>
                <w:rFonts w:hint="eastAsia" w:ascii="仿宋" w:hAnsi="仿宋" w:eastAsia="仿宋" w:cs="仿宋"/>
                <w:color w:val="000000"/>
              </w:rPr>
              <w:t>检查风机动平衡是否正常</w:t>
            </w:r>
          </w:p>
        </w:tc>
      </w:tr>
      <w:tr w14:paraId="6A823C52">
        <w:tblPrEx>
          <w:tblCellMar>
            <w:top w:w="0" w:type="dxa"/>
            <w:left w:w="108" w:type="dxa"/>
            <w:bottom w:w="0" w:type="dxa"/>
            <w:right w:w="108" w:type="dxa"/>
          </w:tblCellMar>
        </w:tblPrEx>
        <w:trPr>
          <w:trHeight w:val="81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14323B8A">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18DBEB5F">
            <w:pPr>
              <w:jc w:val="center"/>
              <w:rPr>
                <w:rFonts w:hint="eastAsia" w:ascii="仿宋" w:hAnsi="仿宋" w:eastAsia="仿宋" w:cs="仿宋"/>
                <w:color w:val="000000"/>
              </w:rPr>
            </w:pPr>
            <w:r>
              <w:rPr>
                <w:rFonts w:hint="eastAsia" w:ascii="仿宋" w:hAnsi="仿宋" w:eastAsia="仿宋" w:cs="仿宋"/>
                <w:color w:val="000000"/>
              </w:rPr>
              <w:t>13</w:t>
            </w:r>
          </w:p>
        </w:tc>
        <w:tc>
          <w:tcPr>
            <w:tcW w:w="2376" w:type="dxa"/>
            <w:tcBorders>
              <w:top w:val="nil"/>
              <w:left w:val="nil"/>
              <w:bottom w:val="single" w:color="auto" w:sz="4" w:space="0"/>
              <w:right w:val="single" w:color="auto" w:sz="4" w:space="0"/>
            </w:tcBorders>
            <w:vAlign w:val="center"/>
          </w:tcPr>
          <w:p w14:paraId="004E95B2">
            <w:pPr>
              <w:rPr>
                <w:rFonts w:hint="eastAsia" w:ascii="仿宋" w:hAnsi="仿宋" w:eastAsia="仿宋" w:cs="仿宋"/>
                <w:color w:val="000000"/>
              </w:rPr>
            </w:pPr>
            <w:r>
              <w:rPr>
                <w:rFonts w:hint="eastAsia" w:ascii="仿宋" w:hAnsi="仿宋" w:eastAsia="仿宋" w:cs="仿宋"/>
                <w:color w:val="000000"/>
              </w:rPr>
              <w:t>冷凝器</w:t>
            </w:r>
          </w:p>
        </w:tc>
        <w:tc>
          <w:tcPr>
            <w:tcW w:w="5080" w:type="dxa"/>
            <w:tcBorders>
              <w:top w:val="nil"/>
              <w:left w:val="nil"/>
              <w:bottom w:val="single" w:color="auto" w:sz="4" w:space="0"/>
              <w:right w:val="single" w:color="auto" w:sz="4" w:space="0"/>
            </w:tcBorders>
            <w:vAlign w:val="center"/>
          </w:tcPr>
          <w:p w14:paraId="55ABCF90">
            <w:pPr>
              <w:rPr>
                <w:rFonts w:hint="eastAsia" w:ascii="仿宋" w:hAnsi="仿宋" w:eastAsia="仿宋" w:cs="仿宋"/>
                <w:color w:val="000000"/>
              </w:rPr>
            </w:pPr>
            <w:r>
              <w:rPr>
                <w:rFonts w:hint="eastAsia" w:ascii="仿宋" w:hAnsi="仿宋" w:eastAsia="仿宋" w:cs="仿宋"/>
                <w:color w:val="000000"/>
              </w:rPr>
              <w:t>检查冷凝器是否散热良好</w:t>
            </w:r>
            <w:r>
              <w:rPr>
                <w:rFonts w:hint="eastAsia" w:ascii="仿宋" w:hAnsi="仿宋" w:eastAsia="仿宋" w:cs="仿宋"/>
                <w:color w:val="000000"/>
              </w:rPr>
              <w:br w:type="textWrapping"/>
            </w:r>
            <w:r>
              <w:rPr>
                <w:rFonts w:hint="eastAsia" w:ascii="仿宋" w:hAnsi="仿宋" w:eastAsia="仿宋" w:cs="仿宋"/>
                <w:color w:val="000000"/>
              </w:rPr>
              <w:t>检查冷凝器翅片是否有脏堵</w:t>
            </w:r>
            <w:r>
              <w:rPr>
                <w:rFonts w:hint="eastAsia" w:ascii="仿宋" w:hAnsi="仿宋" w:eastAsia="仿宋" w:cs="仿宋"/>
                <w:color w:val="000000"/>
              </w:rPr>
              <w:br w:type="textWrapping"/>
            </w:r>
            <w:r>
              <w:rPr>
                <w:rFonts w:hint="eastAsia" w:ascii="仿宋" w:hAnsi="仿宋" w:eastAsia="仿宋" w:cs="仿宋"/>
                <w:color w:val="000000"/>
              </w:rPr>
              <w:t>药剂清洗冷凝器翅片除尘、除垢</w:t>
            </w:r>
          </w:p>
        </w:tc>
      </w:tr>
      <w:tr w14:paraId="51E717F1">
        <w:tblPrEx>
          <w:tblCellMar>
            <w:top w:w="0" w:type="dxa"/>
            <w:left w:w="108" w:type="dxa"/>
            <w:bottom w:w="0" w:type="dxa"/>
            <w:right w:w="108" w:type="dxa"/>
          </w:tblCellMar>
        </w:tblPrEx>
        <w:trPr>
          <w:trHeight w:val="81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1DE0C08A">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01789923">
            <w:pPr>
              <w:jc w:val="center"/>
              <w:rPr>
                <w:rFonts w:hint="eastAsia" w:ascii="仿宋" w:hAnsi="仿宋" w:eastAsia="仿宋" w:cs="仿宋"/>
                <w:color w:val="000000"/>
              </w:rPr>
            </w:pPr>
            <w:r>
              <w:rPr>
                <w:rFonts w:hint="eastAsia" w:ascii="仿宋" w:hAnsi="仿宋" w:eastAsia="仿宋" w:cs="仿宋"/>
                <w:color w:val="000000"/>
              </w:rPr>
              <w:t>14</w:t>
            </w:r>
          </w:p>
        </w:tc>
        <w:tc>
          <w:tcPr>
            <w:tcW w:w="2376" w:type="dxa"/>
            <w:tcBorders>
              <w:top w:val="nil"/>
              <w:left w:val="nil"/>
              <w:bottom w:val="single" w:color="auto" w:sz="4" w:space="0"/>
              <w:right w:val="single" w:color="auto" w:sz="4" w:space="0"/>
            </w:tcBorders>
            <w:vAlign w:val="center"/>
          </w:tcPr>
          <w:p w14:paraId="79B96038">
            <w:pPr>
              <w:rPr>
                <w:rFonts w:hint="eastAsia" w:ascii="仿宋" w:hAnsi="仿宋" w:eastAsia="仿宋" w:cs="仿宋"/>
                <w:color w:val="000000"/>
              </w:rPr>
            </w:pPr>
            <w:r>
              <w:rPr>
                <w:rFonts w:hint="eastAsia" w:ascii="仿宋" w:hAnsi="仿宋" w:eastAsia="仿宋" w:cs="仿宋"/>
                <w:color w:val="000000"/>
              </w:rPr>
              <w:t>供电电源</w:t>
            </w:r>
          </w:p>
        </w:tc>
        <w:tc>
          <w:tcPr>
            <w:tcW w:w="5080" w:type="dxa"/>
            <w:tcBorders>
              <w:top w:val="nil"/>
              <w:left w:val="nil"/>
              <w:bottom w:val="single" w:color="auto" w:sz="4" w:space="0"/>
              <w:right w:val="single" w:color="auto" w:sz="4" w:space="0"/>
            </w:tcBorders>
            <w:vAlign w:val="center"/>
          </w:tcPr>
          <w:p w14:paraId="4815BC7C">
            <w:pPr>
              <w:rPr>
                <w:rFonts w:hint="eastAsia" w:ascii="仿宋" w:hAnsi="仿宋" w:eastAsia="仿宋" w:cs="仿宋"/>
                <w:color w:val="000000"/>
              </w:rPr>
            </w:pPr>
            <w:r>
              <w:rPr>
                <w:rFonts w:hint="eastAsia" w:ascii="仿宋" w:hAnsi="仿宋" w:eastAsia="仿宋" w:cs="仿宋"/>
                <w:color w:val="000000"/>
              </w:rPr>
              <w:t>检查供电电缆是否正常</w:t>
            </w:r>
            <w:r>
              <w:rPr>
                <w:rFonts w:hint="eastAsia" w:ascii="仿宋" w:hAnsi="仿宋" w:eastAsia="仿宋" w:cs="仿宋"/>
                <w:color w:val="000000"/>
              </w:rPr>
              <w:br w:type="textWrapping"/>
            </w:r>
            <w:r>
              <w:rPr>
                <w:rFonts w:hint="eastAsia" w:ascii="仿宋" w:hAnsi="仿宋" w:eastAsia="仿宋" w:cs="仿宋"/>
                <w:color w:val="000000"/>
              </w:rPr>
              <w:t>检查并紧固接线端子</w:t>
            </w:r>
            <w:r>
              <w:rPr>
                <w:rFonts w:hint="eastAsia" w:ascii="仿宋" w:hAnsi="仿宋" w:eastAsia="仿宋" w:cs="仿宋"/>
                <w:color w:val="000000"/>
              </w:rPr>
              <w:br w:type="textWrapping"/>
            </w:r>
            <w:r>
              <w:rPr>
                <w:rFonts w:hint="eastAsia" w:ascii="仿宋" w:hAnsi="仿宋" w:eastAsia="仿宋" w:cs="仿宋"/>
                <w:color w:val="000000"/>
              </w:rPr>
              <w:t>检测供电电源电压是否正常</w:t>
            </w:r>
          </w:p>
        </w:tc>
      </w:tr>
      <w:tr w14:paraId="1AD13CB7">
        <w:tblPrEx>
          <w:tblCellMar>
            <w:top w:w="0" w:type="dxa"/>
            <w:left w:w="108" w:type="dxa"/>
            <w:bottom w:w="0" w:type="dxa"/>
            <w:right w:w="108" w:type="dxa"/>
          </w:tblCellMar>
        </w:tblPrEx>
        <w:trPr>
          <w:trHeight w:val="81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342DD65B">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275BD790">
            <w:pPr>
              <w:jc w:val="center"/>
              <w:rPr>
                <w:rFonts w:hint="eastAsia" w:ascii="仿宋" w:hAnsi="仿宋" w:eastAsia="仿宋" w:cs="仿宋"/>
                <w:color w:val="000000"/>
              </w:rPr>
            </w:pPr>
            <w:r>
              <w:rPr>
                <w:rFonts w:hint="eastAsia" w:ascii="仿宋" w:hAnsi="仿宋" w:eastAsia="仿宋" w:cs="仿宋"/>
                <w:color w:val="000000"/>
              </w:rPr>
              <w:t>15</w:t>
            </w:r>
          </w:p>
        </w:tc>
        <w:tc>
          <w:tcPr>
            <w:tcW w:w="2376" w:type="dxa"/>
            <w:tcBorders>
              <w:top w:val="nil"/>
              <w:left w:val="nil"/>
              <w:bottom w:val="single" w:color="auto" w:sz="4" w:space="0"/>
              <w:right w:val="single" w:color="auto" w:sz="4" w:space="0"/>
            </w:tcBorders>
            <w:vAlign w:val="center"/>
          </w:tcPr>
          <w:p w14:paraId="01627723">
            <w:pPr>
              <w:rPr>
                <w:rFonts w:hint="eastAsia" w:ascii="仿宋" w:hAnsi="仿宋" w:eastAsia="仿宋" w:cs="仿宋"/>
                <w:color w:val="000000"/>
              </w:rPr>
            </w:pPr>
            <w:r>
              <w:rPr>
                <w:rFonts w:hint="eastAsia" w:ascii="仿宋" w:hAnsi="仿宋" w:eastAsia="仿宋" w:cs="仿宋"/>
                <w:color w:val="000000"/>
              </w:rPr>
              <w:t>电控部分</w:t>
            </w:r>
          </w:p>
        </w:tc>
        <w:tc>
          <w:tcPr>
            <w:tcW w:w="5080" w:type="dxa"/>
            <w:tcBorders>
              <w:top w:val="nil"/>
              <w:left w:val="nil"/>
              <w:bottom w:val="single" w:color="auto" w:sz="4" w:space="0"/>
              <w:right w:val="single" w:color="auto" w:sz="4" w:space="0"/>
            </w:tcBorders>
            <w:vAlign w:val="center"/>
          </w:tcPr>
          <w:p w14:paraId="15C22B49">
            <w:pPr>
              <w:rPr>
                <w:rFonts w:hint="eastAsia" w:ascii="仿宋" w:hAnsi="仿宋" w:eastAsia="仿宋" w:cs="仿宋"/>
                <w:color w:val="000000"/>
              </w:rPr>
            </w:pPr>
            <w:r>
              <w:rPr>
                <w:rFonts w:hint="eastAsia" w:ascii="仿宋" w:hAnsi="仿宋" w:eastAsia="仿宋" w:cs="仿宋"/>
                <w:color w:val="000000"/>
              </w:rPr>
              <w:t>检查电脑主板供电电源是否正常</w:t>
            </w:r>
            <w:r>
              <w:rPr>
                <w:rFonts w:hint="eastAsia" w:ascii="仿宋" w:hAnsi="仿宋" w:eastAsia="仿宋" w:cs="仿宋"/>
                <w:color w:val="000000"/>
              </w:rPr>
              <w:br w:type="textWrapping"/>
            </w:r>
            <w:r>
              <w:rPr>
                <w:rFonts w:hint="eastAsia" w:ascii="仿宋" w:hAnsi="仿宋" w:eastAsia="仿宋" w:cs="仿宋"/>
                <w:color w:val="000000"/>
              </w:rPr>
              <w:t>电脑版输入输出是否正常</w:t>
            </w:r>
            <w:r>
              <w:rPr>
                <w:rFonts w:hint="eastAsia" w:ascii="仿宋" w:hAnsi="仿宋" w:eastAsia="仿宋" w:cs="仿宋"/>
                <w:color w:val="000000"/>
              </w:rPr>
              <w:br w:type="textWrapping"/>
            </w:r>
            <w:r>
              <w:rPr>
                <w:rFonts w:hint="eastAsia" w:ascii="仿宋" w:hAnsi="仿宋" w:eastAsia="仿宋" w:cs="仿宋"/>
                <w:color w:val="000000"/>
              </w:rPr>
              <w:t>电脑版除尘处理</w:t>
            </w:r>
          </w:p>
        </w:tc>
      </w:tr>
      <w:tr w14:paraId="52312493">
        <w:tblPrEx>
          <w:tblCellMar>
            <w:top w:w="0" w:type="dxa"/>
            <w:left w:w="108" w:type="dxa"/>
            <w:bottom w:w="0" w:type="dxa"/>
            <w:right w:w="108" w:type="dxa"/>
          </w:tblCellMar>
        </w:tblPrEx>
        <w:trPr>
          <w:trHeight w:val="108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46669A49">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7AA35080">
            <w:pPr>
              <w:jc w:val="center"/>
              <w:rPr>
                <w:rFonts w:hint="eastAsia" w:ascii="仿宋" w:hAnsi="仿宋" w:eastAsia="仿宋" w:cs="仿宋"/>
                <w:color w:val="000000"/>
              </w:rPr>
            </w:pPr>
            <w:r>
              <w:rPr>
                <w:rFonts w:hint="eastAsia" w:ascii="仿宋" w:hAnsi="仿宋" w:eastAsia="仿宋" w:cs="仿宋"/>
                <w:color w:val="000000"/>
              </w:rPr>
              <w:t>16</w:t>
            </w:r>
          </w:p>
        </w:tc>
        <w:tc>
          <w:tcPr>
            <w:tcW w:w="2376" w:type="dxa"/>
            <w:tcBorders>
              <w:top w:val="nil"/>
              <w:left w:val="nil"/>
              <w:bottom w:val="single" w:color="auto" w:sz="4" w:space="0"/>
              <w:right w:val="single" w:color="auto" w:sz="4" w:space="0"/>
            </w:tcBorders>
            <w:vAlign w:val="center"/>
          </w:tcPr>
          <w:p w14:paraId="677134F9">
            <w:pPr>
              <w:rPr>
                <w:rFonts w:hint="eastAsia" w:ascii="仿宋" w:hAnsi="仿宋" w:eastAsia="仿宋" w:cs="仿宋"/>
                <w:color w:val="000000"/>
              </w:rPr>
            </w:pPr>
            <w:r>
              <w:rPr>
                <w:rFonts w:hint="eastAsia" w:ascii="仿宋" w:hAnsi="仿宋" w:eastAsia="仿宋" w:cs="仿宋"/>
                <w:color w:val="000000"/>
              </w:rPr>
              <w:t>变频控制部分</w:t>
            </w:r>
          </w:p>
        </w:tc>
        <w:tc>
          <w:tcPr>
            <w:tcW w:w="5080" w:type="dxa"/>
            <w:tcBorders>
              <w:top w:val="nil"/>
              <w:left w:val="nil"/>
              <w:bottom w:val="single" w:color="auto" w:sz="4" w:space="0"/>
              <w:right w:val="single" w:color="auto" w:sz="4" w:space="0"/>
            </w:tcBorders>
            <w:vAlign w:val="center"/>
          </w:tcPr>
          <w:p w14:paraId="60119FDE">
            <w:pPr>
              <w:rPr>
                <w:rFonts w:hint="eastAsia" w:ascii="仿宋" w:hAnsi="仿宋" w:eastAsia="仿宋" w:cs="仿宋"/>
                <w:color w:val="000000"/>
              </w:rPr>
            </w:pPr>
            <w:r>
              <w:rPr>
                <w:rFonts w:hint="eastAsia" w:ascii="仿宋" w:hAnsi="仿宋" w:eastAsia="仿宋" w:cs="仿宋"/>
                <w:color w:val="000000"/>
              </w:rPr>
              <w:t>检测变频板是否工作正常</w:t>
            </w:r>
            <w:r>
              <w:rPr>
                <w:rFonts w:hint="eastAsia" w:ascii="仿宋" w:hAnsi="仿宋" w:eastAsia="仿宋" w:cs="仿宋"/>
                <w:color w:val="000000"/>
              </w:rPr>
              <w:br w:type="textWrapping"/>
            </w:r>
            <w:r>
              <w:rPr>
                <w:rFonts w:hint="eastAsia" w:ascii="仿宋" w:hAnsi="仿宋" w:eastAsia="仿宋" w:cs="仿宋"/>
                <w:color w:val="000000"/>
              </w:rPr>
              <w:t>检查变频器散热风机工作是否正常</w:t>
            </w:r>
            <w:r>
              <w:rPr>
                <w:rFonts w:hint="eastAsia" w:ascii="仿宋" w:hAnsi="仿宋" w:eastAsia="仿宋" w:cs="仿宋"/>
                <w:color w:val="000000"/>
              </w:rPr>
              <w:br w:type="textWrapping"/>
            </w:r>
            <w:r>
              <w:rPr>
                <w:rFonts w:hint="eastAsia" w:ascii="仿宋" w:hAnsi="仿宋" w:eastAsia="仿宋" w:cs="仿宋"/>
                <w:color w:val="000000"/>
              </w:rPr>
              <w:t>检测整流电路是否工作正常</w:t>
            </w:r>
            <w:r>
              <w:rPr>
                <w:rFonts w:hint="eastAsia" w:ascii="仿宋" w:hAnsi="仿宋" w:eastAsia="仿宋" w:cs="仿宋"/>
                <w:color w:val="000000"/>
              </w:rPr>
              <w:br w:type="textWrapping"/>
            </w:r>
            <w:r>
              <w:rPr>
                <w:rFonts w:hint="eastAsia" w:ascii="仿宋" w:hAnsi="仿宋" w:eastAsia="仿宋" w:cs="仿宋"/>
                <w:color w:val="000000"/>
              </w:rPr>
              <w:t>检测变频模块工作是否正常</w:t>
            </w:r>
          </w:p>
        </w:tc>
      </w:tr>
      <w:tr w14:paraId="508B6456">
        <w:tblPrEx>
          <w:tblCellMar>
            <w:top w:w="0" w:type="dxa"/>
            <w:left w:w="108" w:type="dxa"/>
            <w:bottom w:w="0" w:type="dxa"/>
            <w:right w:w="108" w:type="dxa"/>
          </w:tblCellMar>
        </w:tblPrEx>
        <w:trPr>
          <w:trHeight w:val="54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07DD9231">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2B4F20BE">
            <w:pPr>
              <w:jc w:val="center"/>
              <w:rPr>
                <w:rFonts w:hint="eastAsia" w:ascii="仿宋" w:hAnsi="仿宋" w:eastAsia="仿宋" w:cs="仿宋"/>
                <w:color w:val="000000"/>
              </w:rPr>
            </w:pPr>
            <w:r>
              <w:rPr>
                <w:rFonts w:hint="eastAsia" w:ascii="仿宋" w:hAnsi="仿宋" w:eastAsia="仿宋" w:cs="仿宋"/>
                <w:color w:val="000000"/>
              </w:rPr>
              <w:t>17</w:t>
            </w:r>
          </w:p>
        </w:tc>
        <w:tc>
          <w:tcPr>
            <w:tcW w:w="2376" w:type="dxa"/>
            <w:tcBorders>
              <w:top w:val="nil"/>
              <w:left w:val="nil"/>
              <w:bottom w:val="single" w:color="auto" w:sz="4" w:space="0"/>
              <w:right w:val="single" w:color="auto" w:sz="4" w:space="0"/>
            </w:tcBorders>
            <w:vAlign w:val="center"/>
          </w:tcPr>
          <w:p w14:paraId="3D4F4727">
            <w:pPr>
              <w:rPr>
                <w:rFonts w:hint="eastAsia" w:ascii="仿宋" w:hAnsi="仿宋" w:eastAsia="仿宋" w:cs="仿宋"/>
                <w:color w:val="000000"/>
              </w:rPr>
            </w:pPr>
            <w:r>
              <w:rPr>
                <w:rFonts w:hint="eastAsia" w:ascii="仿宋" w:hAnsi="仿宋" w:eastAsia="仿宋" w:cs="仿宋"/>
                <w:color w:val="000000"/>
              </w:rPr>
              <w:t>冷媒管</w:t>
            </w:r>
          </w:p>
        </w:tc>
        <w:tc>
          <w:tcPr>
            <w:tcW w:w="5080" w:type="dxa"/>
            <w:tcBorders>
              <w:top w:val="nil"/>
              <w:left w:val="nil"/>
              <w:bottom w:val="single" w:color="auto" w:sz="4" w:space="0"/>
              <w:right w:val="single" w:color="auto" w:sz="4" w:space="0"/>
            </w:tcBorders>
            <w:vAlign w:val="center"/>
          </w:tcPr>
          <w:p w14:paraId="64A00498">
            <w:pPr>
              <w:rPr>
                <w:rFonts w:hint="eastAsia" w:ascii="仿宋" w:hAnsi="仿宋" w:eastAsia="仿宋" w:cs="仿宋"/>
                <w:color w:val="000000"/>
              </w:rPr>
            </w:pPr>
            <w:r>
              <w:rPr>
                <w:rFonts w:hint="eastAsia" w:ascii="仿宋" w:hAnsi="仿宋" w:eastAsia="仿宋" w:cs="仿宋"/>
                <w:color w:val="000000"/>
              </w:rPr>
              <w:t>检查冷媒管保温是否完好</w:t>
            </w:r>
            <w:r>
              <w:rPr>
                <w:rFonts w:hint="eastAsia" w:ascii="仿宋" w:hAnsi="仿宋" w:eastAsia="仿宋" w:cs="仿宋"/>
                <w:color w:val="000000"/>
              </w:rPr>
              <w:br w:type="textWrapping"/>
            </w:r>
            <w:r>
              <w:rPr>
                <w:rFonts w:hint="eastAsia" w:ascii="仿宋" w:hAnsi="仿宋" w:eastAsia="仿宋" w:cs="仿宋"/>
                <w:color w:val="000000"/>
              </w:rPr>
              <w:t>检查冷媒管是否有漏点</w:t>
            </w:r>
          </w:p>
        </w:tc>
      </w:tr>
      <w:tr w14:paraId="215E8080">
        <w:tblPrEx>
          <w:tblCellMar>
            <w:top w:w="0" w:type="dxa"/>
            <w:left w:w="108" w:type="dxa"/>
            <w:bottom w:w="0" w:type="dxa"/>
            <w:right w:w="108" w:type="dxa"/>
          </w:tblCellMar>
        </w:tblPrEx>
        <w:trPr>
          <w:trHeight w:val="540" w:hRule="atLeast"/>
          <w:jc w:val="center"/>
        </w:trPr>
        <w:tc>
          <w:tcPr>
            <w:tcW w:w="724" w:type="dxa"/>
            <w:vMerge w:val="continue"/>
            <w:tcBorders>
              <w:top w:val="nil"/>
              <w:left w:val="single" w:color="auto" w:sz="4" w:space="0"/>
              <w:bottom w:val="single" w:color="auto" w:sz="4" w:space="0"/>
              <w:right w:val="single" w:color="auto" w:sz="4" w:space="0"/>
            </w:tcBorders>
            <w:vAlign w:val="center"/>
          </w:tcPr>
          <w:p w14:paraId="03204A43">
            <w:pPr>
              <w:rPr>
                <w:rFonts w:hint="eastAsia" w:ascii="仿宋" w:hAnsi="仿宋" w:eastAsia="仿宋" w:cs="仿宋"/>
                <w:color w:val="000000"/>
              </w:rPr>
            </w:pPr>
          </w:p>
        </w:tc>
        <w:tc>
          <w:tcPr>
            <w:tcW w:w="836" w:type="dxa"/>
            <w:tcBorders>
              <w:top w:val="nil"/>
              <w:left w:val="nil"/>
              <w:bottom w:val="single" w:color="auto" w:sz="4" w:space="0"/>
              <w:right w:val="single" w:color="auto" w:sz="4" w:space="0"/>
            </w:tcBorders>
            <w:vAlign w:val="center"/>
          </w:tcPr>
          <w:p w14:paraId="6938369F">
            <w:pPr>
              <w:jc w:val="center"/>
              <w:rPr>
                <w:rFonts w:hint="eastAsia" w:ascii="仿宋" w:hAnsi="仿宋" w:eastAsia="仿宋" w:cs="仿宋"/>
                <w:color w:val="000000"/>
              </w:rPr>
            </w:pPr>
            <w:r>
              <w:rPr>
                <w:rFonts w:hint="eastAsia" w:ascii="仿宋" w:hAnsi="仿宋" w:eastAsia="仿宋" w:cs="仿宋"/>
                <w:color w:val="000000"/>
              </w:rPr>
              <w:t>18</w:t>
            </w:r>
          </w:p>
        </w:tc>
        <w:tc>
          <w:tcPr>
            <w:tcW w:w="2376" w:type="dxa"/>
            <w:tcBorders>
              <w:top w:val="nil"/>
              <w:left w:val="nil"/>
              <w:bottom w:val="single" w:color="auto" w:sz="4" w:space="0"/>
              <w:right w:val="single" w:color="auto" w:sz="4" w:space="0"/>
            </w:tcBorders>
            <w:vAlign w:val="center"/>
          </w:tcPr>
          <w:p w14:paraId="41803B38">
            <w:pPr>
              <w:rPr>
                <w:rFonts w:hint="eastAsia" w:ascii="仿宋" w:hAnsi="仿宋" w:eastAsia="仿宋" w:cs="仿宋"/>
                <w:color w:val="000000"/>
              </w:rPr>
            </w:pPr>
            <w:r>
              <w:rPr>
                <w:rFonts w:hint="eastAsia" w:ascii="仿宋" w:hAnsi="仿宋" w:eastAsia="仿宋" w:cs="仿宋"/>
                <w:color w:val="000000"/>
              </w:rPr>
              <w:t>设备固定及坚固部件</w:t>
            </w:r>
          </w:p>
        </w:tc>
        <w:tc>
          <w:tcPr>
            <w:tcW w:w="5080" w:type="dxa"/>
            <w:tcBorders>
              <w:top w:val="nil"/>
              <w:left w:val="nil"/>
              <w:bottom w:val="single" w:color="auto" w:sz="4" w:space="0"/>
              <w:right w:val="single" w:color="auto" w:sz="4" w:space="0"/>
            </w:tcBorders>
            <w:vAlign w:val="center"/>
          </w:tcPr>
          <w:p w14:paraId="05A1EAF5">
            <w:pPr>
              <w:rPr>
                <w:rFonts w:hint="eastAsia" w:ascii="仿宋" w:hAnsi="仿宋" w:eastAsia="仿宋" w:cs="仿宋"/>
                <w:color w:val="000000"/>
              </w:rPr>
            </w:pPr>
            <w:r>
              <w:rPr>
                <w:rFonts w:hint="eastAsia" w:ascii="仿宋" w:hAnsi="仿宋" w:eastAsia="仿宋" w:cs="仿宋"/>
                <w:color w:val="000000"/>
              </w:rPr>
              <w:t>检查设备固定装置是否完好</w:t>
            </w:r>
            <w:r>
              <w:rPr>
                <w:rFonts w:hint="eastAsia" w:ascii="仿宋" w:hAnsi="仿宋" w:eastAsia="仿宋" w:cs="仿宋"/>
                <w:color w:val="000000"/>
              </w:rPr>
              <w:br w:type="textWrapping"/>
            </w:r>
            <w:r>
              <w:rPr>
                <w:rFonts w:hint="eastAsia" w:ascii="仿宋" w:hAnsi="仿宋" w:eastAsia="仿宋" w:cs="仿宋"/>
                <w:color w:val="000000"/>
              </w:rPr>
              <w:t>紧固松动的螺丝及部件</w:t>
            </w:r>
          </w:p>
        </w:tc>
      </w:tr>
    </w:tbl>
    <w:p w14:paraId="49133346">
      <w:pPr>
        <w:spacing w:line="271" w:lineRule="auto"/>
        <w:rPr>
          <w:rFonts w:hint="eastAsia" w:ascii="仿宋" w:hAnsi="仿宋" w:eastAsia="仿宋" w:cs="仿宋"/>
          <w:sz w:val="21"/>
        </w:rPr>
      </w:pPr>
    </w:p>
    <w:p w14:paraId="23AC20F1">
      <w:pPr>
        <w:pStyle w:val="2"/>
        <w:spacing w:before="85" w:line="222" w:lineRule="auto"/>
        <w:ind w:left="170"/>
        <w:rPr>
          <w:rFonts w:hint="eastAsia" w:ascii="仿宋" w:hAnsi="仿宋" w:eastAsia="仿宋" w:cs="仿宋"/>
          <w:sz w:val="26"/>
          <w:szCs w:val="26"/>
        </w:rPr>
      </w:pPr>
      <w:r>
        <w:rPr>
          <w:rFonts w:hint="eastAsia" w:ascii="仿宋" w:hAnsi="仿宋" w:eastAsia="仿宋" w:cs="仿宋"/>
          <w:spacing w:val="1"/>
          <w:sz w:val="26"/>
          <w:szCs w:val="26"/>
        </w:rPr>
        <w:t>(二)技术要求</w:t>
      </w:r>
    </w:p>
    <w:p w14:paraId="4A08FB83">
      <w:pPr>
        <w:spacing w:line="270" w:lineRule="auto"/>
        <w:rPr>
          <w:rFonts w:hint="eastAsia" w:ascii="仿宋" w:hAnsi="仿宋" w:eastAsia="仿宋" w:cs="仿宋"/>
          <w:sz w:val="21"/>
        </w:rPr>
      </w:pPr>
    </w:p>
    <w:p w14:paraId="5D015799">
      <w:pPr>
        <w:pStyle w:val="2"/>
        <w:spacing w:before="78" w:line="333" w:lineRule="auto"/>
        <w:ind w:right="215" w:firstLine="540"/>
        <w:rPr>
          <w:rFonts w:hint="eastAsia" w:ascii="仿宋" w:hAnsi="仿宋" w:eastAsia="仿宋" w:cs="仿宋"/>
          <w:spacing w:val="-2"/>
        </w:rPr>
      </w:pPr>
      <w:r>
        <w:rPr>
          <w:rFonts w:hint="eastAsia" w:ascii="仿宋" w:hAnsi="仿宋" w:eastAsia="仿宋" w:cs="仿宋"/>
          <w:spacing w:val="-2"/>
        </w:rPr>
        <w:t>1</w:t>
      </w:r>
      <w:r>
        <w:rPr>
          <w:rFonts w:hint="eastAsia" w:ascii="仿宋" w:hAnsi="仿宋" w:eastAsia="仿宋" w:cs="仿宋"/>
          <w:spacing w:val="-26"/>
        </w:rPr>
        <w:t xml:space="preserve"> </w:t>
      </w:r>
      <w:r>
        <w:rPr>
          <w:rFonts w:hint="eastAsia" w:ascii="仿宋" w:hAnsi="仿宋" w:eastAsia="仿宋" w:cs="仿宋"/>
          <w:spacing w:val="-2"/>
        </w:rPr>
        <w:t>、功能性修复目标：</w:t>
      </w:r>
    </w:p>
    <w:p w14:paraId="03CF925F">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每年两次（夏季，冬季）对每台机组提供年度保养服务，根据</w:t>
      </w:r>
      <w:r>
        <w:rPr>
          <w:rFonts w:hint="eastAsia" w:ascii="仿宋" w:hAnsi="仿宋" w:eastAsia="仿宋" w:cs="仿宋"/>
          <w:color w:val="000000"/>
          <w:sz w:val="21"/>
          <w:szCs w:val="21"/>
          <w:lang w:val="en-US" w:eastAsia="zh-CN"/>
        </w:rPr>
        <w:t>维保</w:t>
      </w:r>
      <w:r>
        <w:rPr>
          <w:rFonts w:hint="eastAsia" w:ascii="仿宋" w:hAnsi="仿宋" w:eastAsia="仿宋" w:cs="仿宋"/>
          <w:color w:val="000000"/>
          <w:sz w:val="21"/>
          <w:szCs w:val="21"/>
        </w:rPr>
        <w:t>范围每</w:t>
      </w:r>
      <w:r>
        <w:rPr>
          <w:rFonts w:hint="eastAsia" w:ascii="仿宋" w:hAnsi="仿宋" w:eastAsia="仿宋" w:cs="仿宋"/>
          <w:color w:val="000000"/>
          <w:sz w:val="21"/>
          <w:szCs w:val="21"/>
          <w:lang w:val="en-US" w:eastAsia="zh-CN"/>
        </w:rPr>
        <w:t>季度</w:t>
      </w:r>
      <w:r>
        <w:rPr>
          <w:rFonts w:hint="eastAsia" w:ascii="仿宋" w:hAnsi="仿宋" w:eastAsia="仿宋" w:cs="仿宋"/>
          <w:color w:val="000000"/>
          <w:sz w:val="21"/>
          <w:szCs w:val="21"/>
        </w:rPr>
        <w:t>定期运行检查服务</w:t>
      </w:r>
      <w:r>
        <w:rPr>
          <w:rFonts w:hint="eastAsia" w:ascii="仿宋" w:hAnsi="仿宋" w:eastAsia="仿宋" w:cs="仿宋"/>
          <w:color w:val="000000"/>
          <w:sz w:val="21"/>
          <w:szCs w:val="21"/>
          <w:lang w:eastAsia="zh-CN"/>
        </w:rPr>
        <w:t>，</w:t>
      </w:r>
      <w:r>
        <w:rPr>
          <w:rFonts w:hint="eastAsia" w:ascii="仿宋" w:hAnsi="仿宋" w:eastAsia="仿宋" w:cs="仿宋"/>
          <w:color w:val="000000"/>
          <w:sz w:val="21"/>
          <w:szCs w:val="21"/>
          <w:lang w:val="en-US" w:eastAsia="zh-CN"/>
        </w:rPr>
        <w:t>并提供检查报告及建议。</w:t>
      </w:r>
    </w:p>
    <w:p w14:paraId="6D5D1239">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sz w:val="21"/>
          <w:szCs w:val="21"/>
        </w:rPr>
        <w:t>严格按照</w:t>
      </w:r>
      <w:r>
        <w:rPr>
          <w:rFonts w:hint="eastAsia" w:ascii="仿宋" w:hAnsi="仿宋" w:eastAsia="仿宋" w:cs="仿宋"/>
          <w:sz w:val="21"/>
          <w:szCs w:val="21"/>
          <w:lang w:val="en-US" w:eastAsia="zh-CN"/>
        </w:rPr>
        <w:t>原品牌</w:t>
      </w:r>
      <w:r>
        <w:rPr>
          <w:rFonts w:hint="eastAsia" w:ascii="仿宋" w:hAnsi="仿宋" w:eastAsia="仿宋" w:cs="仿宋"/>
          <w:sz w:val="21"/>
          <w:szCs w:val="21"/>
        </w:rPr>
        <w:t>系列空调系统日常维护保养手册进行空调维护保养。清洗保养服务内容参考</w:t>
      </w:r>
      <w:r>
        <w:rPr>
          <w:rFonts w:hint="eastAsia" w:ascii="仿宋" w:hAnsi="仿宋" w:eastAsia="仿宋" w:cs="仿宋"/>
          <w:sz w:val="21"/>
          <w:szCs w:val="21"/>
          <w:lang w:val="en-US" w:eastAsia="zh-CN"/>
        </w:rPr>
        <w:t>原品牌厂家</w:t>
      </w:r>
      <w:r>
        <w:rPr>
          <w:rFonts w:hint="eastAsia" w:ascii="仿宋" w:hAnsi="仿宋" w:eastAsia="仿宋" w:cs="仿宋"/>
          <w:sz w:val="21"/>
          <w:szCs w:val="21"/>
        </w:rPr>
        <w:t>中央空调保外清洗保养服务内容中“的各项相关要求</w:t>
      </w:r>
    </w:p>
    <w:p w14:paraId="7226A178">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每次维修服务结束，乙方向甲方呈交维修保养验收单并提出必要的修理意见和需更换的零配件及理由。</w:t>
      </w:r>
    </w:p>
    <w:p w14:paraId="38717346">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负责指导甲方设备人员正确操作机组，确保设备处最佳运行状态。</w:t>
      </w:r>
    </w:p>
    <w:p w14:paraId="01762F0D">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更换空调配件200元以下免费</w:t>
      </w:r>
    </w:p>
    <w:p w14:paraId="053684CA">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有偿提供空调设备维修保养所需的配件。</w:t>
      </w:r>
    </w:p>
    <w:p w14:paraId="0739104A">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日常运行，设备出现故障，乙方接到报修后，现场响应时间不超过</w:t>
      </w:r>
      <w:r>
        <w:rPr>
          <w:rFonts w:hint="eastAsia" w:ascii="仿宋" w:hAnsi="仿宋" w:eastAsia="仿宋" w:cs="仿宋"/>
          <w:color w:val="000000"/>
          <w:sz w:val="21"/>
          <w:szCs w:val="21"/>
          <w:u w:val="single"/>
        </w:rPr>
        <w:t xml:space="preserve"> 2</w:t>
      </w:r>
      <w:r>
        <w:rPr>
          <w:rFonts w:hint="eastAsia" w:ascii="仿宋" w:hAnsi="仿宋" w:eastAsia="仿宋" w:cs="仿宋"/>
          <w:color w:val="000000"/>
          <w:sz w:val="21"/>
          <w:szCs w:val="21"/>
        </w:rPr>
        <w:t>小时。</w:t>
      </w:r>
    </w:p>
    <w:p w14:paraId="1BB40ABF">
      <w:pPr>
        <w:keepNext w:val="0"/>
        <w:keepLines w:val="0"/>
        <w:pageBreakBefore w:val="0"/>
        <w:widowControl w:val="0"/>
        <w:numPr>
          <w:ilvl w:val="0"/>
          <w:numId w:val="1"/>
        </w:numPr>
        <w:kinsoku/>
        <w:wordWrap/>
        <w:overflowPunct/>
        <w:topLinePunct w:val="0"/>
        <w:autoSpaceDE/>
        <w:autoSpaceDN/>
        <w:bidi w:val="0"/>
        <w:adjustRightInd/>
        <w:snapToGrid/>
        <w:spacing w:after="0" w:line="240" w:lineRule="auto"/>
        <w:jc w:val="both"/>
        <w:textAlignment w:val="auto"/>
        <w:rPr>
          <w:rFonts w:hint="eastAsia" w:ascii="仿宋" w:hAnsi="仿宋" w:eastAsia="仿宋" w:cs="仿宋"/>
          <w:color w:val="000000"/>
          <w:sz w:val="21"/>
          <w:szCs w:val="21"/>
        </w:rPr>
      </w:pPr>
      <w:r>
        <w:rPr>
          <w:rFonts w:hint="eastAsia" w:ascii="仿宋" w:hAnsi="仿宋" w:eastAsia="仿宋" w:cs="仿宋"/>
          <w:color w:val="000000"/>
          <w:sz w:val="21"/>
          <w:szCs w:val="21"/>
        </w:rPr>
        <w:t>设备小修4小时内完成，大修（如：更换压缩机、换向阀、过滤器等）在2天内完成（除其它主管原因外）</w:t>
      </w:r>
    </w:p>
    <w:p w14:paraId="60DBC091">
      <w:pPr>
        <w:spacing w:line="287" w:lineRule="auto"/>
        <w:rPr>
          <w:rFonts w:hint="eastAsia" w:ascii="仿宋" w:hAnsi="仿宋" w:eastAsia="仿宋" w:cs="仿宋"/>
          <w:sz w:val="21"/>
        </w:rPr>
      </w:pPr>
    </w:p>
    <w:p w14:paraId="1882D516">
      <w:pPr>
        <w:pStyle w:val="2"/>
        <w:spacing w:before="79" w:line="309" w:lineRule="auto"/>
        <w:ind w:right="319" w:firstLine="460"/>
        <w:rPr>
          <w:rFonts w:hint="eastAsia" w:ascii="仿宋" w:hAnsi="仿宋" w:eastAsia="仿宋" w:cs="仿宋"/>
        </w:rPr>
      </w:pPr>
      <w:r>
        <w:rPr>
          <w:rFonts w:hint="eastAsia" w:ascii="仿宋" w:hAnsi="仿宋" w:eastAsia="仿宋" w:cs="仿宋"/>
          <w:spacing w:val="-1"/>
        </w:rPr>
        <w:t>2</w:t>
      </w:r>
      <w:r>
        <w:rPr>
          <w:rFonts w:hint="eastAsia" w:ascii="仿宋" w:hAnsi="仿宋" w:eastAsia="仿宋" w:cs="仿宋"/>
          <w:spacing w:val="-34"/>
        </w:rPr>
        <w:t xml:space="preserve"> </w:t>
      </w:r>
      <w:r>
        <w:rPr>
          <w:rFonts w:hint="eastAsia" w:ascii="仿宋" w:hAnsi="仿宋" w:eastAsia="仿宋" w:cs="仿宋"/>
          <w:spacing w:val="-1"/>
        </w:rPr>
        <w:t>、配件标准：所有更换的配件、材料必须</w:t>
      </w:r>
      <w:r>
        <w:rPr>
          <w:rFonts w:hint="eastAsia" w:ascii="仿宋" w:hAnsi="仿宋" w:eastAsia="仿宋" w:cs="仿宋"/>
          <w:spacing w:val="-2"/>
        </w:rPr>
        <w:t>为原厂原装正品全新配件，并出</w:t>
      </w:r>
      <w:r>
        <w:rPr>
          <w:rFonts w:hint="eastAsia" w:ascii="仿宋" w:hAnsi="仿宋" w:eastAsia="仿宋" w:cs="仿宋"/>
          <w:spacing w:val="-3"/>
        </w:rPr>
        <w:t>具由相关厂家原厂配件证明。严禁使用翻新件、高仿件</w:t>
      </w:r>
      <w:r>
        <w:rPr>
          <w:rFonts w:hint="eastAsia" w:ascii="仿宋" w:hAnsi="仿宋" w:eastAsia="仿宋" w:cs="仿宋"/>
          <w:spacing w:val="-4"/>
        </w:rPr>
        <w:t>、副厂件、拆机件、二手</w:t>
      </w:r>
      <w:r>
        <w:rPr>
          <w:rFonts w:hint="eastAsia" w:ascii="仿宋" w:hAnsi="仿宋" w:eastAsia="仿宋" w:cs="仿宋"/>
        </w:rPr>
        <w:t xml:space="preserve"> </w:t>
      </w:r>
      <w:r>
        <w:rPr>
          <w:rFonts w:hint="eastAsia" w:ascii="仿宋" w:hAnsi="仿宋" w:eastAsia="仿宋" w:cs="仿宋"/>
          <w:spacing w:val="-2"/>
        </w:rPr>
        <w:t>件或假冒伪劣产品。</w:t>
      </w:r>
    </w:p>
    <w:p w14:paraId="52013C62">
      <w:pPr>
        <w:spacing w:line="294" w:lineRule="auto"/>
        <w:rPr>
          <w:rFonts w:hint="eastAsia" w:ascii="仿宋" w:hAnsi="仿宋" w:eastAsia="仿宋" w:cs="仿宋"/>
          <w:sz w:val="21"/>
        </w:rPr>
      </w:pPr>
    </w:p>
    <w:p w14:paraId="024AB1CC">
      <w:pPr>
        <w:pStyle w:val="2"/>
        <w:spacing w:before="78" w:line="287" w:lineRule="auto"/>
        <w:ind w:right="334" w:firstLine="460"/>
        <w:rPr>
          <w:rFonts w:hint="eastAsia" w:ascii="仿宋" w:hAnsi="仿宋" w:eastAsia="仿宋" w:cs="仿宋"/>
        </w:rPr>
      </w:pPr>
      <w:r>
        <w:rPr>
          <w:rFonts w:hint="eastAsia" w:ascii="仿宋" w:hAnsi="仿宋" w:eastAsia="仿宋" w:cs="仿宋"/>
          <w:spacing w:val="-1"/>
        </w:rPr>
        <w:t>3</w:t>
      </w:r>
      <w:r>
        <w:rPr>
          <w:rFonts w:hint="eastAsia" w:ascii="仿宋" w:hAnsi="仿宋" w:eastAsia="仿宋" w:cs="仿宋"/>
          <w:spacing w:val="-19"/>
        </w:rPr>
        <w:t xml:space="preserve"> </w:t>
      </w:r>
      <w:r>
        <w:rPr>
          <w:rFonts w:hint="eastAsia" w:ascii="仿宋" w:hAnsi="仿宋" w:eastAsia="仿宋" w:cs="仿宋"/>
          <w:spacing w:val="-1"/>
        </w:rPr>
        <w:t>、系统调试：维修完成后须进行全面的系统调试，包括电气安全检查、制</w:t>
      </w:r>
      <w:r>
        <w:rPr>
          <w:rFonts w:hint="eastAsia" w:ascii="仿宋" w:hAnsi="仿宋" w:eastAsia="仿宋" w:cs="仿宋"/>
        </w:rPr>
        <w:t xml:space="preserve"> </w:t>
      </w:r>
      <w:r>
        <w:rPr>
          <w:rFonts w:hint="eastAsia" w:ascii="仿宋" w:hAnsi="仿宋" w:eastAsia="仿宋" w:cs="仿宋"/>
          <w:spacing w:val="-2"/>
        </w:rPr>
        <w:t>冷循环检查、风机运行检查、温控精度校准等，确保各模块协调运行。</w:t>
      </w:r>
    </w:p>
    <w:p w14:paraId="1044651E">
      <w:pPr>
        <w:spacing w:line="294" w:lineRule="auto"/>
        <w:rPr>
          <w:rFonts w:hint="eastAsia" w:ascii="仿宋" w:hAnsi="仿宋" w:eastAsia="仿宋" w:cs="仿宋"/>
          <w:sz w:val="21"/>
        </w:rPr>
      </w:pPr>
    </w:p>
    <w:p w14:paraId="27FD628B">
      <w:pPr>
        <w:pStyle w:val="2"/>
        <w:spacing w:before="81" w:line="222" w:lineRule="auto"/>
        <w:rPr>
          <w:rFonts w:hint="eastAsia" w:ascii="仿宋" w:hAnsi="仿宋" w:eastAsia="仿宋" w:cs="仿宋"/>
          <w:sz w:val="25"/>
          <w:szCs w:val="25"/>
        </w:rPr>
      </w:pPr>
      <w:r>
        <w:rPr>
          <w:rFonts w:hint="eastAsia" w:ascii="仿宋" w:hAnsi="仿宋" w:eastAsia="仿宋" w:cs="仿宋"/>
          <w:spacing w:val="-7"/>
          <w:sz w:val="25"/>
          <w:szCs w:val="25"/>
        </w:rPr>
        <w:t>三、商务要求</w:t>
      </w:r>
    </w:p>
    <w:p w14:paraId="0196107E">
      <w:pPr>
        <w:spacing w:line="263" w:lineRule="auto"/>
        <w:rPr>
          <w:rFonts w:hint="eastAsia" w:ascii="仿宋" w:hAnsi="仿宋" w:eastAsia="仿宋" w:cs="仿宋"/>
          <w:sz w:val="21"/>
        </w:rPr>
      </w:pPr>
    </w:p>
    <w:p w14:paraId="6CEF896C">
      <w:pPr>
        <w:pStyle w:val="2"/>
        <w:spacing w:before="85" w:line="222" w:lineRule="auto"/>
        <w:ind w:left="130"/>
        <w:rPr>
          <w:rFonts w:hint="eastAsia" w:ascii="仿宋" w:hAnsi="仿宋" w:eastAsia="仿宋" w:cs="仿宋"/>
          <w:sz w:val="26"/>
          <w:szCs w:val="26"/>
        </w:rPr>
      </w:pPr>
      <w:r>
        <w:rPr>
          <w:rFonts w:hint="eastAsia" w:ascii="仿宋" w:hAnsi="仿宋" w:eastAsia="仿宋" w:cs="仿宋"/>
          <w:spacing w:val="1"/>
          <w:sz w:val="26"/>
          <w:szCs w:val="26"/>
        </w:rPr>
        <w:t>(一)报价要求</w:t>
      </w:r>
    </w:p>
    <w:p w14:paraId="5F9443F4">
      <w:pPr>
        <w:spacing w:line="255" w:lineRule="auto"/>
        <w:rPr>
          <w:rFonts w:hint="eastAsia" w:ascii="仿宋" w:hAnsi="仿宋" w:eastAsia="仿宋" w:cs="仿宋"/>
          <w:sz w:val="21"/>
        </w:rPr>
      </w:pPr>
    </w:p>
    <w:p w14:paraId="3EE1FDDB">
      <w:pPr>
        <w:pStyle w:val="2"/>
        <w:spacing w:before="79" w:line="315" w:lineRule="auto"/>
        <w:ind w:right="214" w:firstLine="460"/>
        <w:rPr>
          <w:rFonts w:hint="eastAsia" w:ascii="仿宋" w:hAnsi="仿宋" w:eastAsia="仿宋" w:cs="仿宋"/>
        </w:rPr>
      </w:pPr>
      <w:r>
        <w:rPr>
          <w:rFonts w:hint="eastAsia" w:ascii="仿宋" w:hAnsi="仿宋" w:eastAsia="仿宋" w:cs="仿宋"/>
          <w:spacing w:val="-1"/>
        </w:rPr>
        <w:t>1</w:t>
      </w:r>
      <w:r>
        <w:rPr>
          <w:rFonts w:hint="eastAsia" w:ascii="仿宋" w:hAnsi="仿宋" w:eastAsia="仿宋" w:cs="仿宋"/>
          <w:spacing w:val="-33"/>
        </w:rPr>
        <w:t xml:space="preserve"> </w:t>
      </w:r>
      <w:r>
        <w:rPr>
          <w:rFonts w:hint="eastAsia" w:ascii="仿宋" w:hAnsi="仿宋" w:eastAsia="仿宋" w:cs="仿宋"/>
          <w:spacing w:val="-1"/>
        </w:rPr>
        <w:t>、本次报价包含完成本项目所需的</w:t>
      </w:r>
      <w:r>
        <w:rPr>
          <w:rFonts w:hint="eastAsia" w:ascii="仿宋" w:hAnsi="仿宋" w:eastAsia="仿宋" w:cs="仿宋"/>
        </w:rPr>
        <w:t>材料费、维修人工费、运输费、保险费、管理费、</w:t>
      </w:r>
      <w:r>
        <w:rPr>
          <w:rFonts w:hint="eastAsia" w:ascii="仿宋" w:hAnsi="仿宋" w:eastAsia="仿宋" w:cs="仿宋"/>
          <w:spacing w:val="-1"/>
        </w:rPr>
        <w:t>利润、税金</w:t>
      </w:r>
      <w:r>
        <w:rPr>
          <w:rFonts w:hint="eastAsia" w:ascii="仿宋" w:hAnsi="仿宋" w:eastAsia="仿宋" w:cs="仿宋"/>
          <w:spacing w:val="-1"/>
          <w:lang w:eastAsia="zh-CN"/>
        </w:rPr>
        <w:t>、</w:t>
      </w:r>
      <w:r>
        <w:rPr>
          <w:rFonts w:hint="eastAsia" w:ascii="仿宋" w:hAnsi="仿宋" w:eastAsia="仿宋" w:cs="仿宋"/>
          <w:color w:val="000000"/>
          <w:sz w:val="21"/>
          <w:szCs w:val="21"/>
        </w:rPr>
        <w:t>空调配件</w:t>
      </w:r>
      <w:r>
        <w:rPr>
          <w:rFonts w:hint="eastAsia" w:ascii="仿宋" w:hAnsi="仿宋" w:eastAsia="仿宋" w:cs="仿宋"/>
          <w:color w:val="000000"/>
          <w:sz w:val="21"/>
          <w:szCs w:val="21"/>
          <w:lang w:val="en-US" w:eastAsia="zh-CN"/>
        </w:rPr>
        <w:t>费</w:t>
      </w:r>
      <w:r>
        <w:rPr>
          <w:rFonts w:hint="eastAsia" w:cs="仿宋"/>
          <w:lang w:eastAsia="zh-CN"/>
        </w:rPr>
        <w:t>（</w:t>
      </w:r>
      <w:r>
        <w:rPr>
          <w:rFonts w:hint="eastAsia" w:cs="仿宋"/>
          <w:lang w:val="en-US" w:eastAsia="zh-CN"/>
        </w:rPr>
        <w:t>预算5000元预算之内不收费超出部分另外结算</w:t>
      </w:r>
      <w:r>
        <w:rPr>
          <w:rFonts w:hint="eastAsia" w:cs="仿宋"/>
          <w:lang w:eastAsia="zh-CN"/>
        </w:rPr>
        <w:t>）</w:t>
      </w:r>
      <w:r>
        <w:rPr>
          <w:rFonts w:hint="eastAsia" w:ascii="仿宋" w:hAnsi="仿宋" w:eastAsia="仿宋" w:cs="仿宋"/>
          <w:spacing w:val="-1"/>
        </w:rPr>
        <w:t>等一切费用。</w:t>
      </w:r>
      <w:r>
        <w:rPr>
          <w:rFonts w:hint="eastAsia" w:ascii="仿宋" w:hAnsi="仿宋" w:eastAsia="仿宋" w:cs="仿宋"/>
        </w:rPr>
        <w:t xml:space="preserve"> </w:t>
      </w:r>
      <w:r>
        <w:rPr>
          <w:rFonts w:hint="eastAsia" w:ascii="仿宋" w:hAnsi="仿宋" w:eastAsia="仿宋" w:cs="仿宋"/>
          <w:spacing w:val="2"/>
        </w:rPr>
        <w:t>报价不得超过项目预算¥</w:t>
      </w:r>
      <w:r>
        <w:rPr>
          <w:rFonts w:hint="eastAsia" w:ascii="仿宋" w:hAnsi="仿宋" w:eastAsia="仿宋" w:cs="仿宋"/>
          <w:spacing w:val="2"/>
          <w:lang w:val="en-US" w:eastAsia="zh-CN"/>
        </w:rPr>
        <w:t>3</w:t>
      </w:r>
      <w:r>
        <w:rPr>
          <w:rFonts w:hint="eastAsia" w:ascii="仿宋" w:hAnsi="仿宋" w:eastAsia="仿宋" w:cs="仿宋"/>
          <w:spacing w:val="2"/>
        </w:rPr>
        <w:t>0,000.00元。</w:t>
      </w:r>
    </w:p>
    <w:p w14:paraId="5B97C98F">
      <w:pPr>
        <w:spacing w:line="300" w:lineRule="auto"/>
        <w:rPr>
          <w:rFonts w:hint="eastAsia" w:ascii="仿宋" w:hAnsi="仿宋" w:eastAsia="仿宋" w:cs="仿宋"/>
          <w:sz w:val="21"/>
        </w:rPr>
      </w:pPr>
    </w:p>
    <w:p w14:paraId="1DC52F88">
      <w:pPr>
        <w:spacing w:line="287" w:lineRule="auto"/>
        <w:rPr>
          <w:rFonts w:hint="eastAsia" w:ascii="仿宋" w:hAnsi="仿宋" w:eastAsia="仿宋" w:cs="仿宋"/>
        </w:rPr>
        <w:sectPr>
          <w:footerReference r:id="rId5" w:type="default"/>
          <w:pgSz w:w="11900" w:h="16830"/>
          <w:pgMar w:top="1307" w:right="1785" w:bottom="1594" w:left="1509" w:header="0" w:footer="1433" w:gutter="0"/>
          <w:cols w:space="720" w:num="1"/>
        </w:sectPr>
      </w:pPr>
      <w:bookmarkStart w:id="0" w:name="_GoBack"/>
      <w:bookmarkEnd w:id="0"/>
    </w:p>
    <w:p w14:paraId="56E0EFAB">
      <w:pPr>
        <w:pStyle w:val="2"/>
        <w:spacing w:before="49" w:line="346" w:lineRule="auto"/>
        <w:ind w:right="352" w:firstLine="460"/>
        <w:rPr>
          <w:rFonts w:hint="eastAsia" w:ascii="仿宋" w:hAnsi="仿宋" w:eastAsia="仿宋" w:cs="仿宋"/>
        </w:rPr>
      </w:pPr>
      <w:r>
        <w:rPr>
          <w:rFonts w:hint="eastAsia" w:ascii="仿宋" w:hAnsi="仿宋" w:eastAsia="仿宋" w:cs="仿宋"/>
          <w:spacing w:val="-23"/>
          <w:lang w:val="en-US" w:eastAsia="zh-CN"/>
        </w:rPr>
        <w:t>2</w:t>
      </w:r>
      <w:r>
        <w:rPr>
          <w:rFonts w:hint="eastAsia" w:ascii="仿宋" w:hAnsi="仿宋" w:eastAsia="仿宋" w:cs="仿宋"/>
          <w:spacing w:val="-2"/>
        </w:rPr>
        <w:t>、如比价申请单位报价明显低于其他有效报价且可能影响质量履约的，比</w:t>
      </w:r>
      <w:r>
        <w:rPr>
          <w:rFonts w:hint="eastAsia" w:ascii="仿宋" w:hAnsi="仿宋" w:eastAsia="仿宋" w:cs="仿宋"/>
          <w:spacing w:val="-3"/>
        </w:rPr>
        <w:t>价申请单位须书面说明合理性并接受采购方质询。</w:t>
      </w:r>
    </w:p>
    <w:p w14:paraId="476F9A95">
      <w:pPr>
        <w:pStyle w:val="2"/>
        <w:spacing w:before="213" w:line="222" w:lineRule="auto"/>
        <w:ind w:left="180"/>
        <w:rPr>
          <w:rFonts w:hint="eastAsia" w:ascii="仿宋" w:hAnsi="仿宋" w:eastAsia="仿宋" w:cs="仿宋"/>
          <w:lang w:val="en-US" w:eastAsia="zh-CN"/>
        </w:rPr>
      </w:pPr>
      <w:r>
        <w:rPr>
          <w:rFonts w:hint="eastAsia" w:ascii="仿宋" w:hAnsi="仿宋" w:eastAsia="仿宋" w:cs="仿宋"/>
          <w:spacing w:val="12"/>
        </w:rPr>
        <w:t>(二)</w:t>
      </w:r>
      <w:r>
        <w:rPr>
          <w:rFonts w:hint="eastAsia" w:ascii="仿宋" w:hAnsi="仿宋" w:eastAsia="仿宋" w:cs="仿宋"/>
          <w:spacing w:val="12"/>
          <w:lang w:val="en-US" w:eastAsia="zh-CN"/>
        </w:rPr>
        <w:t>服务周期：</w:t>
      </w:r>
      <w:r>
        <w:rPr>
          <w:rFonts w:hint="eastAsia" w:ascii="仿宋" w:hAnsi="仿宋" w:eastAsia="仿宋" w:cs="仿宋"/>
          <w:spacing w:val="1"/>
          <w:lang w:val="en-US" w:eastAsia="zh-CN"/>
        </w:rPr>
        <w:t>1年</w:t>
      </w:r>
    </w:p>
    <w:p w14:paraId="434C78F2">
      <w:pPr>
        <w:spacing w:line="294" w:lineRule="auto"/>
        <w:rPr>
          <w:rFonts w:hint="eastAsia" w:ascii="仿宋" w:hAnsi="仿宋" w:eastAsia="仿宋" w:cs="仿宋"/>
          <w:sz w:val="21"/>
        </w:rPr>
      </w:pPr>
    </w:p>
    <w:p w14:paraId="3E196A06">
      <w:pPr>
        <w:pStyle w:val="2"/>
        <w:spacing w:before="82" w:line="222" w:lineRule="auto"/>
        <w:ind w:left="150"/>
        <w:rPr>
          <w:rFonts w:hint="eastAsia" w:ascii="仿宋" w:hAnsi="仿宋" w:eastAsia="仿宋" w:cs="仿宋"/>
          <w:sz w:val="25"/>
          <w:szCs w:val="25"/>
        </w:rPr>
      </w:pPr>
      <w:r>
        <w:rPr>
          <w:rFonts w:hint="eastAsia" w:ascii="仿宋" w:hAnsi="仿宋" w:eastAsia="仿宋" w:cs="仿宋"/>
          <w:spacing w:val="7"/>
          <w:sz w:val="25"/>
          <w:szCs w:val="25"/>
        </w:rPr>
        <w:t>(三)人员要求</w:t>
      </w:r>
    </w:p>
    <w:p w14:paraId="6C849760">
      <w:pPr>
        <w:spacing w:line="286" w:lineRule="auto"/>
        <w:rPr>
          <w:rFonts w:hint="eastAsia" w:ascii="仿宋" w:hAnsi="仿宋" w:eastAsia="仿宋" w:cs="仿宋"/>
          <w:sz w:val="21"/>
        </w:rPr>
      </w:pPr>
    </w:p>
    <w:p w14:paraId="1388EDB0">
      <w:pPr>
        <w:pStyle w:val="2"/>
        <w:spacing w:before="79" w:line="356" w:lineRule="auto"/>
        <w:ind w:right="318" w:firstLine="460"/>
        <w:jc w:val="both"/>
        <w:rPr>
          <w:rFonts w:hint="eastAsia" w:ascii="仿宋" w:hAnsi="仿宋" w:eastAsia="仿宋" w:cs="仿宋"/>
        </w:rPr>
      </w:pPr>
      <w:r>
        <w:rPr>
          <w:rFonts w:hint="eastAsia" w:ascii="仿宋" w:hAnsi="仿宋" w:eastAsia="仿宋" w:cs="仿宋"/>
          <w:spacing w:val="-1"/>
        </w:rPr>
        <w:t>本项目维修作业人员不得少于2人。成交供应商须为参与本项目维修的全部</w:t>
      </w:r>
      <w:r>
        <w:rPr>
          <w:rFonts w:hint="eastAsia" w:ascii="仿宋" w:hAnsi="仿宋" w:eastAsia="仿宋" w:cs="仿宋"/>
          <w:spacing w:val="-4"/>
        </w:rPr>
        <w:t>人员购买人身意外伤害保险，采购方不强制要求提供保险凭证，双方明确划分各</w:t>
      </w:r>
      <w:r>
        <w:rPr>
          <w:rFonts w:hint="eastAsia" w:ascii="仿宋" w:hAnsi="仿宋" w:eastAsia="仿宋" w:cs="仿宋"/>
          <w:spacing w:val="5"/>
        </w:rPr>
        <w:t xml:space="preserve"> </w:t>
      </w:r>
      <w:r>
        <w:rPr>
          <w:rFonts w:hint="eastAsia" w:ascii="仿宋" w:hAnsi="仿宋" w:eastAsia="仿宋" w:cs="仿宋"/>
          <w:spacing w:val="-6"/>
        </w:rPr>
        <w:t>自安全管理责任范围。</w:t>
      </w:r>
    </w:p>
    <w:p w14:paraId="2887179E">
      <w:pPr>
        <w:pStyle w:val="2"/>
        <w:spacing w:before="190" w:line="220" w:lineRule="auto"/>
        <w:ind w:left="130"/>
        <w:rPr>
          <w:rFonts w:hint="eastAsia" w:ascii="仿宋" w:hAnsi="仿宋" w:eastAsia="仿宋" w:cs="仿宋"/>
        </w:rPr>
      </w:pPr>
      <w:r>
        <w:rPr>
          <w:rFonts w:hint="eastAsia" w:ascii="仿宋" w:hAnsi="仿宋" w:eastAsia="仿宋" w:cs="仿宋"/>
          <w:spacing w:val="11"/>
        </w:rPr>
        <w:t>(四)比价申请单位资质要求</w:t>
      </w:r>
    </w:p>
    <w:p w14:paraId="75498064">
      <w:pPr>
        <w:spacing w:line="304" w:lineRule="auto"/>
        <w:rPr>
          <w:rFonts w:hint="eastAsia" w:ascii="仿宋" w:hAnsi="仿宋" w:eastAsia="仿宋" w:cs="仿宋"/>
          <w:sz w:val="21"/>
        </w:rPr>
      </w:pPr>
    </w:p>
    <w:p w14:paraId="78AF98EB">
      <w:pPr>
        <w:pStyle w:val="2"/>
        <w:spacing w:before="79" w:line="321" w:lineRule="auto"/>
        <w:ind w:right="317" w:firstLine="460"/>
        <w:rPr>
          <w:rFonts w:hint="eastAsia" w:ascii="仿宋" w:hAnsi="仿宋" w:eastAsia="仿宋" w:cs="仿宋"/>
        </w:rPr>
      </w:pPr>
      <w:r>
        <w:rPr>
          <w:rFonts w:hint="eastAsia" w:ascii="仿宋" w:hAnsi="仿宋" w:eastAsia="仿宋" w:cs="仿宋"/>
          <w:spacing w:val="-2"/>
        </w:rPr>
        <w:t>1</w:t>
      </w:r>
      <w:r>
        <w:rPr>
          <w:rFonts w:hint="eastAsia" w:ascii="仿宋" w:hAnsi="仿宋" w:eastAsia="仿宋" w:cs="仿宋"/>
          <w:spacing w:val="-34"/>
        </w:rPr>
        <w:t xml:space="preserve"> </w:t>
      </w:r>
      <w:r>
        <w:rPr>
          <w:rFonts w:hint="eastAsia" w:ascii="仿宋" w:hAnsi="仿宋" w:eastAsia="仿宋" w:cs="仿宋"/>
          <w:spacing w:val="-2"/>
        </w:rPr>
        <w:t>、必须具有中华人民共和国国内注册(指按国家有关规</w:t>
      </w:r>
      <w:r>
        <w:rPr>
          <w:rFonts w:hint="eastAsia" w:ascii="仿宋" w:hAnsi="仿宋" w:eastAsia="仿宋" w:cs="仿宋"/>
          <w:spacing w:val="-3"/>
        </w:rPr>
        <w:t>定要求注册的)的独</w:t>
      </w:r>
      <w:r>
        <w:rPr>
          <w:rFonts w:hint="eastAsia" w:ascii="仿宋" w:hAnsi="仿宋" w:eastAsia="仿宋" w:cs="仿宋"/>
          <w:spacing w:val="-1"/>
        </w:rPr>
        <w:t>立法人资格，营业执照规定的经营范围必须包含(1)制冷(冷暖)设备的安装及维</w:t>
      </w:r>
      <w:r>
        <w:rPr>
          <w:rFonts w:hint="eastAsia" w:ascii="仿宋" w:hAnsi="仿宋" w:eastAsia="仿宋" w:cs="仿宋"/>
          <w:spacing w:val="-4"/>
        </w:rPr>
        <w:t>修或(2)家用电器的安装及维修或(3)空调维修保养其中至少一项，具备履行本项</w:t>
      </w:r>
      <w:r>
        <w:rPr>
          <w:rFonts w:hint="eastAsia" w:ascii="仿宋" w:hAnsi="仿宋" w:eastAsia="仿宋" w:cs="仿宋"/>
          <w:spacing w:val="18"/>
        </w:rPr>
        <w:t xml:space="preserve"> </w:t>
      </w:r>
      <w:r>
        <w:rPr>
          <w:rFonts w:hint="eastAsia" w:ascii="仿宋" w:hAnsi="仿宋" w:eastAsia="仿宋" w:cs="仿宋"/>
          <w:spacing w:val="-8"/>
        </w:rPr>
        <w:t>目所需的专业技术能力。</w:t>
      </w:r>
    </w:p>
    <w:p w14:paraId="53A93F8A">
      <w:pPr>
        <w:spacing w:line="282" w:lineRule="auto"/>
        <w:rPr>
          <w:rFonts w:hint="eastAsia" w:ascii="仿宋" w:hAnsi="仿宋" w:eastAsia="仿宋" w:cs="仿宋"/>
          <w:sz w:val="21"/>
        </w:rPr>
      </w:pPr>
    </w:p>
    <w:p w14:paraId="1B33CD08">
      <w:pPr>
        <w:pStyle w:val="2"/>
        <w:spacing w:before="78" w:line="287" w:lineRule="auto"/>
        <w:ind w:right="214" w:firstLine="460"/>
        <w:rPr>
          <w:rFonts w:hint="eastAsia" w:ascii="仿宋" w:hAnsi="仿宋" w:eastAsia="仿宋" w:cs="仿宋"/>
        </w:rPr>
      </w:pPr>
      <w:r>
        <w:rPr>
          <w:rFonts w:hint="eastAsia" w:ascii="仿宋" w:hAnsi="仿宋" w:eastAsia="仿宋" w:cs="仿宋"/>
          <w:spacing w:val="-4"/>
        </w:rPr>
        <w:t>2、近三年没有因安全事故、质量事故、违规等被政府有关部门处罚的声明。</w:t>
      </w:r>
      <w:r>
        <w:rPr>
          <w:rFonts w:hint="eastAsia" w:ascii="仿宋" w:hAnsi="仿宋" w:eastAsia="仿宋" w:cs="仿宋"/>
          <w:spacing w:val="-1"/>
        </w:rPr>
        <w:t>未被列入政府采购严重违法失信行为记录名单</w:t>
      </w:r>
      <w:r>
        <w:rPr>
          <w:rFonts w:hint="eastAsia" w:ascii="仿宋" w:hAnsi="仿宋" w:eastAsia="仿宋" w:cs="仿宋"/>
          <w:spacing w:val="-2"/>
        </w:rPr>
        <w:t>、电子卖场不良信用供应商名单。</w:t>
      </w:r>
    </w:p>
    <w:p w14:paraId="4AF457D7">
      <w:pPr>
        <w:spacing w:line="292" w:lineRule="auto"/>
        <w:rPr>
          <w:rFonts w:hint="eastAsia" w:ascii="仿宋" w:hAnsi="仿宋" w:eastAsia="仿宋" w:cs="仿宋"/>
          <w:sz w:val="21"/>
        </w:rPr>
      </w:pPr>
    </w:p>
    <w:p w14:paraId="240E4CCB">
      <w:pPr>
        <w:pStyle w:val="2"/>
        <w:spacing w:before="79" w:line="304" w:lineRule="auto"/>
        <w:ind w:right="330" w:firstLine="460"/>
        <w:rPr>
          <w:rFonts w:hint="eastAsia" w:ascii="仿宋" w:hAnsi="仿宋" w:eastAsia="仿宋" w:cs="仿宋"/>
        </w:rPr>
      </w:pPr>
      <w:r>
        <w:rPr>
          <w:rFonts w:hint="eastAsia" w:ascii="仿宋" w:hAnsi="仿宋" w:eastAsia="仿宋" w:cs="仿宋"/>
          <w:spacing w:val="-1"/>
        </w:rPr>
        <w:t>3</w:t>
      </w:r>
      <w:r>
        <w:rPr>
          <w:rFonts w:hint="eastAsia" w:ascii="仿宋" w:hAnsi="仿宋" w:eastAsia="仿宋" w:cs="仿宋"/>
          <w:spacing w:val="-34"/>
        </w:rPr>
        <w:t xml:space="preserve"> </w:t>
      </w:r>
      <w:r>
        <w:rPr>
          <w:rFonts w:hint="eastAsia" w:ascii="仿宋" w:hAnsi="仿宋" w:eastAsia="仿宋" w:cs="仿宋"/>
          <w:spacing w:val="-1"/>
        </w:rPr>
        <w:t>、比价申请单位拟派人员具有与制冷与空调作业，高处作业，焊接与热切</w:t>
      </w:r>
      <w:r>
        <w:rPr>
          <w:rFonts w:hint="eastAsia" w:ascii="仿宋" w:hAnsi="仿宋" w:eastAsia="仿宋" w:cs="仿宋"/>
        </w:rPr>
        <w:t xml:space="preserve"> </w:t>
      </w:r>
      <w:r>
        <w:rPr>
          <w:rFonts w:hint="eastAsia" w:ascii="仿宋" w:hAnsi="仿宋" w:eastAsia="仿宋" w:cs="仿宋"/>
          <w:spacing w:val="-1"/>
        </w:rPr>
        <w:t>割作业相关的由中华人民共和国应急管理部监制的中华人民共和国特种作业操</w:t>
      </w:r>
      <w:r>
        <w:rPr>
          <w:rFonts w:hint="eastAsia" w:ascii="仿宋" w:hAnsi="仿宋" w:eastAsia="仿宋" w:cs="仿宋"/>
          <w:spacing w:val="-12"/>
        </w:rPr>
        <w:t>作证。</w:t>
      </w:r>
    </w:p>
    <w:p w14:paraId="3ED6B3DD">
      <w:pPr>
        <w:spacing w:line="313" w:lineRule="auto"/>
        <w:rPr>
          <w:rFonts w:hint="eastAsia" w:ascii="仿宋" w:hAnsi="仿宋" w:eastAsia="仿宋" w:cs="仿宋"/>
          <w:sz w:val="21"/>
        </w:rPr>
      </w:pPr>
    </w:p>
    <w:p w14:paraId="77535C55">
      <w:pPr>
        <w:pStyle w:val="2"/>
        <w:spacing w:before="79" w:line="284" w:lineRule="auto"/>
        <w:ind w:right="330" w:firstLine="460"/>
        <w:rPr>
          <w:rFonts w:hint="eastAsia" w:ascii="仿宋" w:hAnsi="仿宋" w:eastAsia="仿宋" w:cs="仿宋"/>
        </w:rPr>
      </w:pPr>
      <w:r>
        <w:rPr>
          <w:rFonts w:hint="eastAsia" w:ascii="仿宋" w:hAnsi="仿宋" w:eastAsia="仿宋" w:cs="仿宋"/>
          <w:spacing w:val="-1"/>
        </w:rPr>
        <w:t>4</w:t>
      </w:r>
      <w:r>
        <w:rPr>
          <w:rFonts w:hint="eastAsia" w:ascii="仿宋" w:hAnsi="仿宋" w:eastAsia="仿宋" w:cs="仿宋"/>
          <w:spacing w:val="-34"/>
        </w:rPr>
        <w:t xml:space="preserve"> </w:t>
      </w:r>
      <w:r>
        <w:rPr>
          <w:rFonts w:hint="eastAsia" w:ascii="仿宋" w:hAnsi="仿宋" w:eastAsia="仿宋" w:cs="仿宋"/>
          <w:spacing w:val="-1"/>
        </w:rPr>
        <w:t>、比价申请单位须在南昌市区内具有固定办公场所或服务网点，或承诺成</w:t>
      </w:r>
      <w:r>
        <w:rPr>
          <w:rFonts w:hint="eastAsia" w:ascii="仿宋" w:hAnsi="仿宋" w:eastAsia="仿宋" w:cs="仿宋"/>
        </w:rPr>
        <w:t xml:space="preserve"> </w:t>
      </w:r>
      <w:r>
        <w:rPr>
          <w:rFonts w:hint="eastAsia" w:ascii="仿宋" w:hAnsi="仿宋" w:eastAsia="仿宋" w:cs="仿宋"/>
          <w:spacing w:val="-2"/>
        </w:rPr>
        <w:t>交后设立驻点服务响应机制，具备及时响应及售后服务能力。</w:t>
      </w:r>
    </w:p>
    <w:p w14:paraId="392EC87F">
      <w:pPr>
        <w:spacing w:line="281" w:lineRule="auto"/>
        <w:rPr>
          <w:rFonts w:hint="eastAsia" w:ascii="仿宋" w:hAnsi="仿宋" w:eastAsia="仿宋" w:cs="仿宋"/>
          <w:sz w:val="21"/>
        </w:rPr>
      </w:pPr>
    </w:p>
    <w:p w14:paraId="7CE62E0C">
      <w:pPr>
        <w:pStyle w:val="2"/>
        <w:spacing w:before="78" w:line="295" w:lineRule="auto"/>
        <w:ind w:right="351" w:firstLine="460"/>
        <w:rPr>
          <w:rFonts w:hint="eastAsia" w:ascii="仿宋" w:hAnsi="仿宋" w:eastAsia="仿宋" w:cs="仿宋"/>
        </w:rPr>
      </w:pPr>
      <w:r>
        <w:rPr>
          <w:rFonts w:hint="eastAsia" w:ascii="仿宋" w:hAnsi="仿宋" w:eastAsia="仿宋" w:cs="仿宋"/>
          <w:spacing w:val="-2"/>
        </w:rPr>
        <w:t>5</w:t>
      </w:r>
      <w:r>
        <w:rPr>
          <w:rFonts w:hint="eastAsia" w:ascii="仿宋" w:hAnsi="仿宋" w:eastAsia="仿宋" w:cs="仿宋"/>
          <w:spacing w:val="-22"/>
        </w:rPr>
        <w:t xml:space="preserve"> </w:t>
      </w:r>
      <w:r>
        <w:rPr>
          <w:rFonts w:hint="eastAsia" w:ascii="仿宋" w:hAnsi="仿宋" w:eastAsia="仿宋" w:cs="仿宋"/>
          <w:spacing w:val="-2"/>
        </w:rPr>
        <w:t>、本项目不接受联合体竞价，中选后必须由成交供应商独立完成，严禁转</w:t>
      </w:r>
      <w:r>
        <w:rPr>
          <w:rFonts w:hint="eastAsia" w:ascii="仿宋" w:hAnsi="仿宋" w:eastAsia="仿宋" w:cs="仿宋"/>
        </w:rPr>
        <w:t xml:space="preserve"> </w:t>
      </w:r>
      <w:r>
        <w:rPr>
          <w:rFonts w:hint="eastAsia" w:ascii="仿宋" w:hAnsi="仿宋" w:eastAsia="仿宋" w:cs="仿宋"/>
          <w:spacing w:val="-2"/>
        </w:rPr>
        <w:t>包、分包给任何第三方。一经发现，采购方有权解除合同并追究违约责任。</w:t>
      </w:r>
    </w:p>
    <w:p w14:paraId="4361E3A1">
      <w:pPr>
        <w:spacing w:line="295" w:lineRule="auto"/>
        <w:rPr>
          <w:rFonts w:hint="eastAsia" w:ascii="仿宋" w:hAnsi="仿宋" w:eastAsia="仿宋" w:cs="仿宋"/>
        </w:rPr>
        <w:sectPr>
          <w:footerReference r:id="rId6" w:type="default"/>
          <w:pgSz w:w="11900" w:h="16830"/>
          <w:pgMar w:top="1440" w:right="1800" w:bottom="1440" w:left="1800" w:header="0" w:footer="1403" w:gutter="0"/>
          <w:cols w:space="720" w:num="1"/>
        </w:sectPr>
      </w:pPr>
    </w:p>
    <w:p w14:paraId="33E6C8B7">
      <w:pPr>
        <w:pStyle w:val="2"/>
        <w:spacing w:before="48" w:line="221" w:lineRule="auto"/>
        <w:rPr>
          <w:rFonts w:hint="eastAsia" w:ascii="仿宋" w:hAnsi="仿宋" w:eastAsia="仿宋" w:cs="仿宋"/>
        </w:rPr>
      </w:pPr>
      <w:r>
        <w:rPr>
          <w:rFonts w:hint="eastAsia" w:ascii="仿宋" w:hAnsi="仿宋" w:eastAsia="仿宋" w:cs="仿宋"/>
          <w:spacing w:val="-5"/>
        </w:rPr>
        <w:t>四</w:t>
      </w:r>
      <w:r>
        <w:rPr>
          <w:rFonts w:hint="eastAsia" w:ascii="仿宋" w:hAnsi="仿宋" w:eastAsia="仿宋" w:cs="仿宋"/>
          <w:spacing w:val="-51"/>
        </w:rPr>
        <w:t xml:space="preserve"> </w:t>
      </w:r>
      <w:r>
        <w:rPr>
          <w:rFonts w:hint="eastAsia" w:ascii="仿宋" w:hAnsi="仿宋" w:eastAsia="仿宋" w:cs="仿宋"/>
          <w:spacing w:val="-5"/>
        </w:rPr>
        <w:t>、配件真伪查验与质量保障条款</w:t>
      </w:r>
    </w:p>
    <w:p w14:paraId="22DAD748">
      <w:pPr>
        <w:spacing w:line="267" w:lineRule="auto"/>
        <w:rPr>
          <w:rFonts w:hint="eastAsia" w:ascii="仿宋" w:hAnsi="仿宋" w:eastAsia="仿宋" w:cs="仿宋"/>
          <w:sz w:val="21"/>
        </w:rPr>
      </w:pPr>
    </w:p>
    <w:p w14:paraId="6385880E">
      <w:pPr>
        <w:pStyle w:val="2"/>
        <w:spacing w:before="85" w:line="222" w:lineRule="auto"/>
        <w:ind w:left="120"/>
        <w:rPr>
          <w:rFonts w:hint="eastAsia" w:ascii="仿宋" w:hAnsi="仿宋" w:eastAsia="仿宋" w:cs="仿宋"/>
          <w:sz w:val="26"/>
          <w:szCs w:val="26"/>
        </w:rPr>
      </w:pPr>
      <w:r>
        <w:rPr>
          <w:rFonts w:hint="eastAsia" w:ascii="仿宋" w:hAnsi="仿宋" w:eastAsia="仿宋" w:cs="仿宋"/>
          <w:spacing w:val="-5"/>
          <w:sz w:val="26"/>
          <w:szCs w:val="26"/>
        </w:rPr>
        <w:t>(一)配件进场查验制度</w:t>
      </w:r>
    </w:p>
    <w:p w14:paraId="7558C9C8">
      <w:pPr>
        <w:spacing w:line="264" w:lineRule="auto"/>
        <w:rPr>
          <w:rFonts w:hint="eastAsia" w:ascii="仿宋" w:hAnsi="仿宋" w:eastAsia="仿宋" w:cs="仿宋"/>
          <w:sz w:val="21"/>
        </w:rPr>
      </w:pPr>
    </w:p>
    <w:p w14:paraId="0BB4E6D6">
      <w:pPr>
        <w:pStyle w:val="2"/>
        <w:spacing w:before="78" w:line="285" w:lineRule="auto"/>
        <w:ind w:right="318" w:firstLine="470"/>
        <w:rPr>
          <w:rFonts w:hint="eastAsia" w:ascii="仿宋" w:hAnsi="仿宋" w:eastAsia="仿宋" w:cs="仿宋"/>
        </w:rPr>
      </w:pPr>
      <w:r>
        <w:rPr>
          <w:rFonts w:hint="eastAsia" w:ascii="仿宋" w:hAnsi="仿宋" w:eastAsia="仿宋" w:cs="仿宋"/>
          <w:spacing w:val="-1"/>
        </w:rPr>
        <w:t>1、预申报制度：</w:t>
      </w:r>
      <w:r>
        <w:rPr>
          <w:rFonts w:hint="eastAsia" w:ascii="仿宋" w:hAnsi="仿宋" w:eastAsia="仿宋" w:cs="仿宋"/>
          <w:spacing w:val="-1"/>
          <w:lang w:val="en-US" w:eastAsia="zh-CN"/>
        </w:rPr>
        <w:t>维修作业时，</w:t>
      </w:r>
      <w:r>
        <w:rPr>
          <w:rFonts w:hint="eastAsia" w:ascii="仿宋" w:hAnsi="仿宋" w:eastAsia="仿宋" w:cs="仿宋"/>
          <w:spacing w:val="-1"/>
        </w:rPr>
        <w:t>成交供应商须在配件进场前24小时，向采购方书面申报拟</w:t>
      </w:r>
      <w:r>
        <w:rPr>
          <w:rFonts w:hint="eastAsia" w:ascii="仿宋" w:hAnsi="仿宋" w:eastAsia="仿宋" w:cs="仿宋"/>
          <w:spacing w:val="-2"/>
        </w:rPr>
        <w:t>进场配件的品牌、型号、规格、数量、生产批</w:t>
      </w:r>
      <w:r>
        <w:rPr>
          <w:rFonts w:hint="eastAsia" w:ascii="仿宋" w:hAnsi="仿宋" w:eastAsia="仿宋" w:cs="仿宋"/>
          <w:spacing w:val="-3"/>
        </w:rPr>
        <w:t>次号、预计进场时间等信息。</w:t>
      </w:r>
    </w:p>
    <w:p w14:paraId="1355608C">
      <w:pPr>
        <w:spacing w:line="289" w:lineRule="auto"/>
        <w:rPr>
          <w:rFonts w:hint="eastAsia" w:ascii="仿宋" w:hAnsi="仿宋" w:eastAsia="仿宋" w:cs="仿宋"/>
          <w:sz w:val="21"/>
        </w:rPr>
      </w:pPr>
    </w:p>
    <w:p w14:paraId="6B38C9E1">
      <w:pPr>
        <w:pStyle w:val="2"/>
        <w:spacing w:before="78" w:line="326" w:lineRule="auto"/>
        <w:ind w:right="245" w:firstLine="470"/>
        <w:rPr>
          <w:rFonts w:hint="eastAsia" w:ascii="仿宋" w:hAnsi="仿宋" w:eastAsia="仿宋" w:cs="仿宋"/>
        </w:rPr>
      </w:pPr>
      <w:r>
        <w:rPr>
          <w:rFonts w:hint="eastAsia" w:ascii="仿宋" w:hAnsi="仿宋" w:eastAsia="仿宋" w:cs="仿宋"/>
          <w:spacing w:val="-1"/>
        </w:rPr>
        <w:t>2</w:t>
      </w:r>
      <w:r>
        <w:rPr>
          <w:rFonts w:hint="eastAsia" w:ascii="仿宋" w:hAnsi="仿宋" w:eastAsia="仿宋" w:cs="仿宋"/>
          <w:spacing w:val="-19"/>
        </w:rPr>
        <w:t xml:space="preserve"> </w:t>
      </w:r>
      <w:r>
        <w:rPr>
          <w:rFonts w:hint="eastAsia" w:ascii="仿宋" w:hAnsi="仿宋" w:eastAsia="仿宋" w:cs="仿宋"/>
          <w:spacing w:val="-1"/>
        </w:rPr>
        <w:t>、现场查验权：配件进场时，采购方有权对所有配件进行现场开箱查验，</w:t>
      </w:r>
      <w:r>
        <w:rPr>
          <w:rFonts w:hint="eastAsia" w:ascii="仿宋" w:hAnsi="仿宋" w:eastAsia="仿宋" w:cs="仿宋"/>
          <w:spacing w:val="-3"/>
        </w:rPr>
        <w:t>包括但不限于：核对配件型号与申报信息是否一致、检查原厂包装及防伪标识、</w:t>
      </w:r>
      <w:r>
        <w:rPr>
          <w:rFonts w:hint="eastAsia" w:ascii="仿宋" w:hAnsi="仿宋" w:eastAsia="仿宋" w:cs="仿宋"/>
          <w:spacing w:val="-1"/>
        </w:rPr>
        <w:t>查验配件序列号/批次号、通过官方渠道验证配件真伪。</w:t>
      </w:r>
      <w:r>
        <w:rPr>
          <w:rFonts w:hint="eastAsia" w:ascii="仿宋" w:hAnsi="仿宋" w:eastAsia="仿宋" w:cs="仿宋"/>
          <w:spacing w:val="-2"/>
        </w:rPr>
        <w:t>采购方有权对任何存疑</w:t>
      </w:r>
      <w:r>
        <w:rPr>
          <w:rFonts w:hint="eastAsia" w:ascii="仿宋" w:hAnsi="仿宋" w:eastAsia="仿宋" w:cs="仿宋"/>
        </w:rPr>
        <w:t xml:space="preserve"> </w:t>
      </w:r>
      <w:r>
        <w:rPr>
          <w:rFonts w:hint="eastAsia" w:ascii="仿宋" w:hAnsi="仿宋" w:eastAsia="仿宋" w:cs="仿宋"/>
          <w:spacing w:val="-1"/>
        </w:rPr>
        <w:t>配件进行拍照、录像留存。</w:t>
      </w:r>
    </w:p>
    <w:p w14:paraId="7E485A31">
      <w:pPr>
        <w:spacing w:line="268" w:lineRule="auto"/>
        <w:rPr>
          <w:rFonts w:hint="eastAsia" w:ascii="仿宋" w:hAnsi="仿宋" w:eastAsia="仿宋" w:cs="仿宋"/>
          <w:sz w:val="21"/>
        </w:rPr>
      </w:pPr>
    </w:p>
    <w:p w14:paraId="6E9ACD5F">
      <w:pPr>
        <w:pStyle w:val="2"/>
        <w:spacing w:before="79" w:line="302" w:lineRule="auto"/>
        <w:ind w:right="299" w:firstLine="470"/>
        <w:rPr>
          <w:rFonts w:hint="eastAsia" w:ascii="仿宋" w:hAnsi="仿宋" w:eastAsia="仿宋" w:cs="仿宋"/>
        </w:rPr>
      </w:pPr>
      <w:r>
        <w:rPr>
          <w:rFonts w:hint="eastAsia" w:ascii="仿宋" w:hAnsi="仿宋" w:eastAsia="仿宋" w:cs="仿宋"/>
          <w:spacing w:val="2"/>
        </w:rPr>
        <w:t>3</w:t>
      </w:r>
      <w:r>
        <w:rPr>
          <w:rFonts w:hint="eastAsia" w:ascii="仿宋" w:hAnsi="仿宋" w:eastAsia="仿宋" w:cs="仿宋"/>
          <w:spacing w:val="-22"/>
        </w:rPr>
        <w:t xml:space="preserve"> </w:t>
      </w:r>
      <w:r>
        <w:rPr>
          <w:rFonts w:hint="eastAsia" w:ascii="仿宋" w:hAnsi="仿宋" w:eastAsia="仿宋" w:cs="仿宋"/>
          <w:spacing w:val="2"/>
        </w:rPr>
        <w:t>、正品证明要求：成交供应商须提供配件的原厂正品来源证明(如原厂出</w:t>
      </w:r>
      <w:r>
        <w:rPr>
          <w:rFonts w:hint="eastAsia" w:ascii="仿宋" w:hAnsi="仿宋" w:eastAsia="仿宋" w:cs="仿宋"/>
          <w:spacing w:val="6"/>
        </w:rPr>
        <w:t>货单、正规进货发票、原厂质保卡等)。</w:t>
      </w:r>
    </w:p>
    <w:p w14:paraId="1A70EB56">
      <w:pPr>
        <w:spacing w:line="253" w:lineRule="auto"/>
        <w:rPr>
          <w:rFonts w:hint="eastAsia" w:ascii="仿宋" w:hAnsi="仿宋" w:eastAsia="仿宋" w:cs="仿宋"/>
          <w:sz w:val="21"/>
        </w:rPr>
      </w:pPr>
    </w:p>
    <w:p w14:paraId="40724047">
      <w:pPr>
        <w:pStyle w:val="2"/>
        <w:spacing w:before="78" w:line="316" w:lineRule="auto"/>
        <w:ind w:right="220" w:firstLine="470"/>
        <w:rPr>
          <w:rFonts w:hint="eastAsia" w:ascii="仿宋" w:hAnsi="仿宋" w:eastAsia="仿宋" w:cs="仿宋"/>
        </w:rPr>
      </w:pPr>
      <w:r>
        <w:rPr>
          <w:rFonts w:hint="eastAsia" w:ascii="仿宋" w:hAnsi="仿宋" w:eastAsia="仿宋" w:cs="仿宋"/>
          <w:spacing w:val="-2"/>
        </w:rPr>
        <w:t>4</w:t>
      </w:r>
      <w:r>
        <w:rPr>
          <w:rFonts w:hint="eastAsia" w:ascii="仿宋" w:hAnsi="仿宋" w:eastAsia="仿宋" w:cs="仿宋"/>
          <w:spacing w:val="-29"/>
        </w:rPr>
        <w:t xml:space="preserve"> </w:t>
      </w:r>
      <w:r>
        <w:rPr>
          <w:rFonts w:hint="eastAsia" w:ascii="仿宋" w:hAnsi="仿宋" w:eastAsia="仿宋" w:cs="仿宋"/>
          <w:spacing w:val="-2"/>
        </w:rPr>
        <w:t>、拒绝权：采购方有权拒绝任何包装破损、标识不清、无法验证真伪或疑似假冒伪劣的配件进场使用。成交供应商须在24小时内更换为符合要求的配件，由此产生的费用及工期延误由成交供应商承担。</w:t>
      </w:r>
    </w:p>
    <w:p w14:paraId="0565B7C3">
      <w:pPr>
        <w:spacing w:line="274" w:lineRule="auto"/>
        <w:rPr>
          <w:rFonts w:hint="eastAsia" w:ascii="仿宋" w:hAnsi="仿宋" w:eastAsia="仿宋" w:cs="仿宋"/>
          <w:sz w:val="21"/>
        </w:rPr>
      </w:pPr>
    </w:p>
    <w:p w14:paraId="766F57A2">
      <w:pPr>
        <w:pStyle w:val="2"/>
        <w:spacing w:before="79" w:line="297" w:lineRule="auto"/>
        <w:ind w:right="316" w:firstLine="470"/>
        <w:rPr>
          <w:rFonts w:hint="eastAsia" w:ascii="仿宋" w:hAnsi="仿宋" w:eastAsia="仿宋" w:cs="仿宋"/>
        </w:rPr>
      </w:pPr>
      <w:r>
        <w:rPr>
          <w:rFonts w:hint="eastAsia" w:ascii="仿宋" w:hAnsi="仿宋" w:eastAsia="仿宋" w:cs="仿宋"/>
          <w:spacing w:val="-2"/>
        </w:rPr>
        <w:t>5</w:t>
      </w:r>
      <w:r>
        <w:rPr>
          <w:rFonts w:hint="eastAsia" w:ascii="仿宋" w:hAnsi="仿宋" w:eastAsia="仿宋" w:cs="仿宋"/>
          <w:spacing w:val="-27"/>
        </w:rPr>
        <w:t xml:space="preserve"> </w:t>
      </w:r>
      <w:r>
        <w:rPr>
          <w:rFonts w:hint="eastAsia" w:ascii="仿宋" w:hAnsi="仿宋" w:eastAsia="仿宋" w:cs="仿宋"/>
          <w:spacing w:val="-2"/>
        </w:rPr>
        <w:t>、采购方监督权：维修过程中，采购方将安排人员在场监督，成交供应商</w:t>
      </w:r>
      <w:r>
        <w:rPr>
          <w:rFonts w:hint="eastAsia" w:ascii="仿宋" w:hAnsi="仿宋" w:eastAsia="仿宋" w:cs="仿宋"/>
        </w:rPr>
        <w:t xml:space="preserve"> </w:t>
      </w:r>
      <w:r>
        <w:rPr>
          <w:rFonts w:hint="eastAsia" w:ascii="仿宋" w:hAnsi="仿宋" w:eastAsia="仿宋" w:cs="仿宋"/>
          <w:spacing w:val="-1"/>
        </w:rPr>
        <w:t>须配合采购方的合理监督要求，不得阻挠或隐瞒。</w:t>
      </w:r>
    </w:p>
    <w:p w14:paraId="4A513ACA">
      <w:pPr>
        <w:spacing w:line="255" w:lineRule="auto"/>
        <w:rPr>
          <w:rFonts w:hint="eastAsia" w:ascii="仿宋" w:hAnsi="仿宋" w:eastAsia="仿宋" w:cs="仿宋"/>
          <w:sz w:val="21"/>
        </w:rPr>
      </w:pPr>
    </w:p>
    <w:p w14:paraId="5273CEF7">
      <w:pPr>
        <w:pStyle w:val="2"/>
        <w:spacing w:before="85" w:line="222" w:lineRule="auto"/>
        <w:ind w:left="120"/>
        <w:rPr>
          <w:rFonts w:hint="eastAsia" w:ascii="仿宋" w:hAnsi="仿宋" w:eastAsia="仿宋" w:cs="仿宋"/>
          <w:sz w:val="26"/>
          <w:szCs w:val="26"/>
        </w:rPr>
      </w:pPr>
      <w:r>
        <w:rPr>
          <w:rFonts w:hint="eastAsia" w:ascii="仿宋" w:hAnsi="仿宋" w:eastAsia="仿宋" w:cs="仿宋"/>
          <w:spacing w:val="-2"/>
          <w:sz w:val="26"/>
          <w:szCs w:val="26"/>
        </w:rPr>
        <w:t>(二)旧件回收制度</w:t>
      </w:r>
    </w:p>
    <w:p w14:paraId="5829A169">
      <w:pPr>
        <w:spacing w:line="266" w:lineRule="auto"/>
        <w:rPr>
          <w:rFonts w:hint="eastAsia" w:ascii="仿宋" w:hAnsi="仿宋" w:eastAsia="仿宋" w:cs="仿宋"/>
          <w:sz w:val="21"/>
        </w:rPr>
      </w:pPr>
    </w:p>
    <w:p w14:paraId="23DDCF77">
      <w:pPr>
        <w:pStyle w:val="2"/>
        <w:spacing w:before="79" w:line="365" w:lineRule="auto"/>
        <w:ind w:right="217" w:firstLine="470"/>
        <w:jc w:val="both"/>
        <w:rPr>
          <w:rFonts w:hint="eastAsia" w:ascii="仿宋" w:hAnsi="仿宋" w:eastAsia="仿宋" w:cs="仿宋"/>
        </w:rPr>
      </w:pPr>
      <w:r>
        <w:rPr>
          <w:rFonts w:hint="eastAsia" w:ascii="仿宋" w:hAnsi="仿宋" w:eastAsia="仿宋" w:cs="仿宋"/>
          <w:spacing w:val="-2"/>
        </w:rPr>
        <w:t>维修过程中拆卸下来的全部旧配件、旧主板、旧压缩机等均归采购方所有。</w:t>
      </w:r>
      <w:r>
        <w:rPr>
          <w:rFonts w:hint="eastAsia" w:ascii="仿宋" w:hAnsi="仿宋" w:eastAsia="仿宋" w:cs="仿宋"/>
          <w:spacing w:val="-4"/>
        </w:rPr>
        <w:t>成交供应商须在维修完成后将全部旧件清点移交采购方，由采购方统一处置。成</w:t>
      </w:r>
      <w:r>
        <w:rPr>
          <w:rFonts w:hint="eastAsia" w:ascii="仿宋" w:hAnsi="仿宋" w:eastAsia="仿宋" w:cs="仿宋"/>
          <w:spacing w:val="-2"/>
        </w:rPr>
        <w:t>交供应商不得擅自带走任何旧件。</w:t>
      </w:r>
    </w:p>
    <w:p w14:paraId="3D90D404">
      <w:pPr>
        <w:pStyle w:val="2"/>
        <w:spacing w:before="176" w:line="220" w:lineRule="auto"/>
        <w:ind w:left="120"/>
        <w:rPr>
          <w:rFonts w:hint="eastAsia" w:ascii="仿宋" w:hAnsi="仿宋" w:eastAsia="仿宋" w:cs="仿宋"/>
        </w:rPr>
      </w:pPr>
      <w:r>
        <w:rPr>
          <w:rFonts w:hint="eastAsia" w:ascii="仿宋" w:hAnsi="仿宋" w:eastAsia="仿宋" w:cs="仿宋"/>
          <w:spacing w:val="10"/>
        </w:rPr>
        <w:t>(三)假冒伪劣配件的严厉追责</w:t>
      </w:r>
    </w:p>
    <w:p w14:paraId="7B25EA64">
      <w:pPr>
        <w:spacing w:line="271" w:lineRule="auto"/>
        <w:rPr>
          <w:rFonts w:hint="eastAsia" w:ascii="仿宋" w:hAnsi="仿宋" w:eastAsia="仿宋" w:cs="仿宋"/>
          <w:sz w:val="21"/>
        </w:rPr>
      </w:pPr>
    </w:p>
    <w:p w14:paraId="71A2E386">
      <w:pPr>
        <w:pStyle w:val="2"/>
        <w:spacing w:before="78" w:line="322" w:lineRule="auto"/>
        <w:ind w:right="289" w:firstLine="470"/>
        <w:rPr>
          <w:rFonts w:hint="eastAsia" w:ascii="仿宋" w:hAnsi="仿宋" w:eastAsia="仿宋" w:cs="仿宋"/>
        </w:rPr>
      </w:pPr>
      <w:r>
        <w:rPr>
          <w:rFonts w:hint="eastAsia" w:ascii="仿宋" w:hAnsi="仿宋" w:eastAsia="仿宋" w:cs="仿宋"/>
          <w:spacing w:val="-2"/>
        </w:rPr>
        <w:t>1</w:t>
      </w:r>
      <w:r>
        <w:rPr>
          <w:rFonts w:hint="eastAsia" w:ascii="仿宋" w:hAnsi="仿宋" w:eastAsia="仿宋" w:cs="仿宋"/>
          <w:spacing w:val="-19"/>
        </w:rPr>
        <w:t xml:space="preserve"> </w:t>
      </w:r>
      <w:r>
        <w:rPr>
          <w:rFonts w:hint="eastAsia" w:ascii="仿宋" w:hAnsi="仿宋" w:eastAsia="仿宋" w:cs="仿宋"/>
          <w:spacing w:val="-2"/>
        </w:rPr>
        <w:t>、如经采购方或第三方权威机构核实，成交供应商在本项目中使用了非原</w:t>
      </w:r>
      <w:r>
        <w:rPr>
          <w:rFonts w:hint="eastAsia" w:ascii="仿宋" w:hAnsi="仿宋" w:eastAsia="仿宋" w:cs="仿宋"/>
          <w:spacing w:val="-1"/>
        </w:rPr>
        <w:t>厂原装正品配件(包括但不限于翻新件、高仿件、副厂件、拆机件、二手件、假</w:t>
      </w:r>
      <w:r>
        <w:rPr>
          <w:rFonts w:hint="eastAsia" w:ascii="仿宋" w:hAnsi="仿宋" w:eastAsia="仿宋" w:cs="仿宋"/>
          <w:spacing w:val="18"/>
        </w:rPr>
        <w:t xml:space="preserve"> </w:t>
      </w:r>
      <w:r>
        <w:rPr>
          <w:rFonts w:hint="eastAsia" w:ascii="仿宋" w:hAnsi="仿宋" w:eastAsia="仿宋" w:cs="仿宋"/>
          <w:spacing w:val="6"/>
        </w:rPr>
        <w:t>冒伪劣产品),则视为严重违约，采购方有权立即解除合同，成交供应商须在3</w:t>
      </w:r>
      <w:r>
        <w:rPr>
          <w:rFonts w:hint="eastAsia" w:ascii="仿宋" w:hAnsi="仿宋" w:eastAsia="仿宋" w:cs="仿宋"/>
          <w:spacing w:val="-3"/>
        </w:rPr>
        <w:t>日内退还采购方已支付的全部款项。</w:t>
      </w:r>
    </w:p>
    <w:p w14:paraId="63C5BCCB">
      <w:pPr>
        <w:spacing w:line="289" w:lineRule="auto"/>
        <w:rPr>
          <w:rFonts w:hint="eastAsia" w:ascii="仿宋" w:hAnsi="仿宋" w:eastAsia="仿宋" w:cs="仿宋"/>
          <w:sz w:val="21"/>
        </w:rPr>
      </w:pPr>
    </w:p>
    <w:p w14:paraId="0F5048FF">
      <w:pPr>
        <w:pStyle w:val="2"/>
        <w:spacing w:before="48" w:line="221" w:lineRule="auto"/>
        <w:ind w:left="110" w:firstLine="472" w:firstLineChars="200"/>
        <w:rPr>
          <w:rFonts w:hint="eastAsia" w:ascii="仿宋" w:hAnsi="仿宋" w:eastAsia="仿宋" w:cs="仿宋"/>
          <w:spacing w:val="-2"/>
        </w:rPr>
      </w:pPr>
      <w:r>
        <w:rPr>
          <w:rFonts w:hint="eastAsia" w:ascii="仿宋" w:hAnsi="仿宋" w:eastAsia="仿宋" w:cs="仿宋"/>
          <w:spacing w:val="-2"/>
        </w:rPr>
        <w:t>2</w:t>
      </w:r>
      <w:r>
        <w:rPr>
          <w:rFonts w:hint="eastAsia" w:ascii="仿宋" w:hAnsi="仿宋" w:eastAsia="仿宋" w:cs="仿宋"/>
          <w:spacing w:val="-25"/>
        </w:rPr>
        <w:t xml:space="preserve"> </w:t>
      </w:r>
      <w:r>
        <w:rPr>
          <w:rFonts w:hint="eastAsia" w:ascii="仿宋" w:hAnsi="仿宋" w:eastAsia="仿宋" w:cs="仿宋"/>
          <w:spacing w:val="-2"/>
        </w:rPr>
        <w:t>、成交供应商将被列入采购黑名单，今后不得参与采购方任何采购项目。</w:t>
      </w:r>
    </w:p>
    <w:p w14:paraId="761A7417">
      <w:pPr>
        <w:pStyle w:val="2"/>
        <w:spacing w:before="48" w:line="221" w:lineRule="auto"/>
        <w:ind w:left="110"/>
        <w:rPr>
          <w:rFonts w:hint="eastAsia" w:ascii="仿宋" w:hAnsi="仿宋" w:eastAsia="仿宋" w:cs="仿宋"/>
          <w:spacing w:val="-2"/>
        </w:rPr>
      </w:pPr>
    </w:p>
    <w:p w14:paraId="664310F9">
      <w:pPr>
        <w:pStyle w:val="2"/>
        <w:spacing w:before="48" w:line="221" w:lineRule="auto"/>
        <w:ind w:left="110"/>
        <w:rPr>
          <w:rFonts w:hint="eastAsia" w:ascii="仿宋" w:hAnsi="仿宋" w:eastAsia="仿宋" w:cs="仿宋"/>
        </w:rPr>
      </w:pPr>
      <w:r>
        <w:rPr>
          <w:rFonts w:hint="eastAsia" w:ascii="仿宋" w:hAnsi="仿宋" w:eastAsia="仿宋" w:cs="仿宋"/>
          <w:spacing w:val="12"/>
        </w:rPr>
        <w:t>(四)质量保证及售后服务</w:t>
      </w:r>
    </w:p>
    <w:p w14:paraId="3E66DBFE">
      <w:pPr>
        <w:spacing w:line="273" w:lineRule="auto"/>
        <w:rPr>
          <w:rFonts w:hint="eastAsia" w:ascii="仿宋" w:hAnsi="仿宋" w:eastAsia="仿宋" w:cs="仿宋"/>
          <w:sz w:val="21"/>
        </w:rPr>
      </w:pPr>
    </w:p>
    <w:p w14:paraId="532CBD4D">
      <w:pPr>
        <w:pStyle w:val="2"/>
        <w:bidi w:val="0"/>
        <w:ind w:firstLine="480" w:firstLineChars="200"/>
        <w:rPr>
          <w:rFonts w:hint="eastAsia"/>
        </w:rPr>
      </w:pPr>
      <w:r>
        <w:rPr>
          <w:rFonts w:hint="eastAsia"/>
        </w:rPr>
        <w:t>1、成交供应商须针对本次维修维护制定详细实用的维修维护服务实施方案， 保障技术先进性、系统工序衔接合理性、技术措施可行性、疑难问题具体解决措 施，相关维修配件及保养操作必须适应相关设备，符合相关国家标准。</w:t>
      </w:r>
    </w:p>
    <w:p w14:paraId="55D311C5">
      <w:pPr>
        <w:spacing w:line="284" w:lineRule="auto"/>
        <w:rPr>
          <w:rFonts w:hint="eastAsia" w:ascii="仿宋" w:hAnsi="仿宋" w:eastAsia="仿宋" w:cs="仿宋"/>
          <w:sz w:val="21"/>
        </w:rPr>
      </w:pPr>
    </w:p>
    <w:p w14:paraId="5100F5FC">
      <w:pPr>
        <w:pStyle w:val="2"/>
        <w:bidi w:val="0"/>
        <w:ind w:firstLine="480" w:firstLineChars="200"/>
        <w:rPr>
          <w:rFonts w:hint="eastAsia"/>
        </w:rPr>
      </w:pPr>
      <w:r>
        <w:rPr>
          <w:rFonts w:hint="eastAsia"/>
        </w:rPr>
        <w:t>2、相关维修保养应经验收后质保3个月。有关更换配件材料国家有保修期 的按有关规定执行，原则不少于半年。</w:t>
      </w:r>
    </w:p>
    <w:p w14:paraId="60F2486F">
      <w:pPr>
        <w:spacing w:line="292" w:lineRule="auto"/>
        <w:rPr>
          <w:rFonts w:hint="eastAsia" w:ascii="仿宋" w:hAnsi="仿宋" w:eastAsia="仿宋" w:cs="仿宋"/>
          <w:sz w:val="21"/>
        </w:rPr>
      </w:pPr>
    </w:p>
    <w:p w14:paraId="5E53E3A2">
      <w:pPr>
        <w:pStyle w:val="2"/>
        <w:spacing w:before="78" w:line="220" w:lineRule="auto"/>
        <w:ind w:left="460"/>
        <w:rPr>
          <w:rFonts w:hint="eastAsia" w:ascii="仿宋" w:hAnsi="仿宋" w:eastAsia="仿宋" w:cs="仿宋"/>
        </w:rPr>
      </w:pPr>
      <w:r>
        <w:rPr>
          <w:rFonts w:hint="eastAsia" w:ascii="仿宋" w:hAnsi="仿宋" w:eastAsia="仿宋" w:cs="仿宋"/>
          <w:spacing w:val="-2"/>
        </w:rPr>
        <w:t>3、定期巡检：每季度末进行一次常规巡检与调</w:t>
      </w:r>
      <w:r>
        <w:rPr>
          <w:rFonts w:hint="eastAsia" w:ascii="仿宋" w:hAnsi="仿宋" w:eastAsia="仿宋" w:cs="仿宋"/>
          <w:spacing w:val="-3"/>
        </w:rPr>
        <w:t>试</w:t>
      </w:r>
      <w:r>
        <w:rPr>
          <w:rFonts w:hint="eastAsia" w:cs="仿宋"/>
          <w:spacing w:val="-3"/>
          <w:lang w:val="en-US" w:eastAsia="zh-CN"/>
        </w:rPr>
        <w:t>并提供巡检报告和照片</w:t>
      </w:r>
      <w:r>
        <w:rPr>
          <w:rFonts w:hint="eastAsia" w:ascii="仿宋" w:hAnsi="仿宋" w:eastAsia="仿宋" w:cs="仿宋"/>
          <w:spacing w:val="-3"/>
        </w:rPr>
        <w:t>；</w:t>
      </w:r>
    </w:p>
    <w:p w14:paraId="1B2675A1">
      <w:pPr>
        <w:spacing w:line="265" w:lineRule="auto"/>
        <w:rPr>
          <w:rFonts w:hint="eastAsia" w:ascii="仿宋" w:hAnsi="仿宋" w:eastAsia="仿宋" w:cs="仿宋"/>
          <w:sz w:val="21"/>
        </w:rPr>
      </w:pPr>
    </w:p>
    <w:p w14:paraId="7ADCC930">
      <w:pPr>
        <w:pStyle w:val="2"/>
        <w:spacing w:before="78" w:line="222" w:lineRule="auto"/>
        <w:ind w:left="460"/>
        <w:rPr>
          <w:rFonts w:hint="eastAsia" w:ascii="仿宋" w:hAnsi="仿宋" w:eastAsia="仿宋" w:cs="仿宋"/>
        </w:rPr>
      </w:pPr>
      <w:r>
        <w:rPr>
          <w:rFonts w:hint="eastAsia" w:ascii="仿宋" w:hAnsi="仿宋" w:eastAsia="仿宋" w:cs="仿宋"/>
          <w:spacing w:val="-4"/>
        </w:rPr>
        <w:t>4、应急服务：全年提供7*24小时紧急故障电话支持，按响应要求及时处理。</w:t>
      </w:r>
    </w:p>
    <w:p w14:paraId="3F0F556E">
      <w:pPr>
        <w:spacing w:line="308" w:lineRule="auto"/>
        <w:rPr>
          <w:rFonts w:hint="eastAsia" w:ascii="仿宋" w:hAnsi="仿宋" w:eastAsia="仿宋" w:cs="仿宋"/>
          <w:sz w:val="21"/>
        </w:rPr>
      </w:pPr>
    </w:p>
    <w:p w14:paraId="3BF8D5B6">
      <w:pPr>
        <w:pStyle w:val="2"/>
        <w:spacing w:before="82" w:line="222" w:lineRule="auto"/>
        <w:rPr>
          <w:rFonts w:hint="eastAsia" w:ascii="仿宋" w:hAnsi="仿宋" w:eastAsia="仿宋" w:cs="仿宋"/>
          <w:sz w:val="25"/>
          <w:szCs w:val="25"/>
        </w:rPr>
      </w:pPr>
      <w:r>
        <w:rPr>
          <w:rFonts w:hint="eastAsia" w:ascii="仿宋" w:hAnsi="仿宋" w:eastAsia="仿宋" w:cs="仿宋"/>
          <w:spacing w:val="-11"/>
          <w:sz w:val="25"/>
          <w:szCs w:val="25"/>
        </w:rPr>
        <w:t>五、其他事项</w:t>
      </w:r>
    </w:p>
    <w:p w14:paraId="5640A0E9">
      <w:pPr>
        <w:pStyle w:val="2"/>
        <w:bidi w:val="0"/>
        <w:ind w:firstLine="480" w:firstLineChars="200"/>
        <w:rPr>
          <w:rFonts w:hint="eastAsia"/>
        </w:rPr>
      </w:pPr>
      <w:r>
        <w:rPr>
          <w:rFonts w:hint="eastAsia"/>
        </w:rPr>
        <w:t>1 、现场勘查：各比价申请单位须仔细阅读本文件全部技术、商务要求后再 报价，不统一组织现场勘察，比价申请单位可自行勘察现场。无论是否参与现场 勘查，一旦成交，均视为已充分了解现场情况，不得以此为由要求调整合同价格 或延期交付。</w:t>
      </w:r>
    </w:p>
    <w:p w14:paraId="46E119A9">
      <w:pPr>
        <w:spacing w:line="288" w:lineRule="auto"/>
        <w:rPr>
          <w:rFonts w:hint="eastAsia" w:ascii="仿宋" w:hAnsi="仿宋" w:eastAsia="仿宋" w:cs="仿宋"/>
          <w:sz w:val="21"/>
        </w:rPr>
      </w:pPr>
    </w:p>
    <w:p w14:paraId="44043A06">
      <w:pPr>
        <w:pStyle w:val="2"/>
        <w:bidi w:val="0"/>
        <w:ind w:firstLine="480" w:firstLineChars="200"/>
        <w:rPr>
          <w:rFonts w:hint="eastAsia"/>
        </w:rPr>
      </w:pPr>
      <w:r>
        <w:rPr>
          <w:rFonts w:hint="eastAsia"/>
        </w:rPr>
        <w:t>2 、安全文明施工：成交供应商须严格遵守</w:t>
      </w:r>
      <w:r>
        <w:rPr>
          <w:rFonts w:hint="eastAsia"/>
          <w:lang w:eastAsia="zh-CN"/>
        </w:rPr>
        <w:t>南昌经济技术开发区行政审批服务保障中心</w:t>
      </w:r>
      <w:r>
        <w:rPr>
          <w:rFonts w:hint="eastAsia"/>
        </w:rPr>
        <w:t>安全管理制度，施工 期间做好现场防护，不得影响场馆正常工作秩序，施工垃圾须及时清运，完工后 恢复现场整洁。</w:t>
      </w:r>
    </w:p>
    <w:p w14:paraId="69190D8D">
      <w:pPr>
        <w:spacing w:line="274" w:lineRule="auto"/>
        <w:rPr>
          <w:rFonts w:hint="eastAsia" w:ascii="仿宋" w:hAnsi="仿宋" w:eastAsia="仿宋" w:cs="仿宋"/>
          <w:sz w:val="21"/>
        </w:rPr>
      </w:pPr>
    </w:p>
    <w:p w14:paraId="03992720">
      <w:pPr>
        <w:pStyle w:val="2"/>
        <w:bidi w:val="0"/>
        <w:ind w:firstLine="480" w:firstLineChars="200"/>
        <w:rPr>
          <w:rFonts w:hint="eastAsia"/>
        </w:rPr>
      </w:pPr>
      <w:r>
        <w:rPr>
          <w:rFonts w:hint="eastAsia"/>
        </w:rPr>
        <w:t>3 、争议解决：本合同履行过程中发生争议，双方协商解决；协商不成的， 向采购人所在地人民法院提起诉讼。</w:t>
      </w:r>
    </w:p>
    <w:p w14:paraId="38894A2C">
      <w:pPr>
        <w:spacing w:line="260" w:lineRule="auto"/>
        <w:rPr>
          <w:rFonts w:hint="eastAsia" w:ascii="仿宋" w:hAnsi="仿宋" w:eastAsia="仿宋" w:cs="仿宋"/>
          <w:sz w:val="21"/>
        </w:rPr>
      </w:pPr>
    </w:p>
    <w:p w14:paraId="6DA17CA4">
      <w:pPr>
        <w:pStyle w:val="2"/>
        <w:spacing w:before="85" w:line="221" w:lineRule="auto"/>
        <w:ind w:left="460"/>
        <w:rPr>
          <w:rFonts w:hint="eastAsia" w:ascii="仿宋" w:hAnsi="仿宋" w:eastAsia="仿宋" w:cs="仿宋"/>
          <w:sz w:val="26"/>
          <w:szCs w:val="26"/>
        </w:rPr>
      </w:pPr>
      <w:r>
        <w:rPr>
          <w:rFonts w:hint="eastAsia" w:ascii="仿宋" w:hAnsi="仿宋" w:eastAsia="仿宋" w:cs="仿宋"/>
          <w:spacing w:val="8"/>
          <w:sz w:val="26"/>
          <w:szCs w:val="26"/>
        </w:rPr>
        <w:t>附件1:报价单</w:t>
      </w:r>
    </w:p>
    <w:p w14:paraId="65791883">
      <w:pPr>
        <w:pStyle w:val="2"/>
        <w:bidi w:val="0"/>
        <w:ind w:firstLine="480" w:firstLineChars="200"/>
        <w:rPr>
          <w:rFonts w:hint="eastAsia"/>
        </w:rPr>
      </w:pPr>
      <w:r>
        <w:rPr>
          <w:rFonts w:hint="eastAsia"/>
        </w:rPr>
        <w:t>附件2:比价申请单位拟提供施工人员资质一览表(含拟施工人员信息及由 中华人民共和国应急管理部监制的特种行业操作证),购买意外保险承诺书(格 式自拟)</w:t>
      </w:r>
    </w:p>
    <w:p w14:paraId="72EB928A">
      <w:pPr>
        <w:pStyle w:val="2"/>
        <w:spacing w:before="140" w:line="220" w:lineRule="auto"/>
        <w:ind w:left="460"/>
        <w:rPr>
          <w:rFonts w:hint="eastAsia" w:ascii="仿宋" w:hAnsi="仿宋" w:eastAsia="仿宋" w:cs="仿宋"/>
          <w:sz w:val="26"/>
          <w:szCs w:val="26"/>
        </w:rPr>
      </w:pPr>
      <w:r>
        <w:rPr>
          <w:rFonts w:hint="eastAsia" w:ascii="仿宋" w:hAnsi="仿宋" w:eastAsia="仿宋" w:cs="仿宋"/>
          <w:spacing w:val="-10"/>
          <w:sz w:val="26"/>
          <w:szCs w:val="26"/>
        </w:rPr>
        <w:t>附件3:比价申请单位资格证明(比价申请单位资格信用承诺函)</w:t>
      </w:r>
    </w:p>
    <w:p w14:paraId="49759660">
      <w:pPr>
        <w:spacing w:line="265" w:lineRule="auto"/>
        <w:rPr>
          <w:rFonts w:hint="eastAsia" w:ascii="仿宋" w:hAnsi="仿宋" w:eastAsia="仿宋" w:cs="仿宋"/>
          <w:sz w:val="21"/>
        </w:rPr>
      </w:pPr>
    </w:p>
    <w:p w14:paraId="442AA927">
      <w:pPr>
        <w:pStyle w:val="2"/>
        <w:bidi w:val="0"/>
        <w:ind w:firstLine="480" w:firstLineChars="200"/>
        <w:rPr>
          <w:rFonts w:hint="eastAsia"/>
        </w:rPr>
      </w:pPr>
      <w:r>
        <w:rPr>
          <w:rFonts w:hint="eastAsia"/>
        </w:rPr>
        <w:t>附件4:比价申请单位零件真伪及质量保证承诺书(本项目现场在用对应机组的原厂全新正品配件的授权书)</w:t>
      </w:r>
    </w:p>
    <w:p w14:paraId="21712A0C">
      <w:pPr>
        <w:spacing w:line="321" w:lineRule="auto"/>
        <w:rPr>
          <w:rFonts w:hint="eastAsia" w:ascii="仿宋" w:hAnsi="仿宋" w:eastAsia="仿宋" w:cs="仿宋"/>
          <w:sz w:val="25"/>
          <w:szCs w:val="25"/>
        </w:rPr>
        <w:sectPr>
          <w:footerReference r:id="rId7" w:type="default"/>
          <w:pgSz w:w="11900" w:h="16830"/>
          <w:pgMar w:top="1440" w:right="1800" w:bottom="1440" w:left="1800" w:header="0" w:footer="0" w:gutter="0"/>
          <w:cols w:space="720" w:num="1"/>
        </w:sectPr>
      </w:pPr>
    </w:p>
    <w:p w14:paraId="1A90019E">
      <w:pPr>
        <w:pStyle w:val="2"/>
        <w:spacing w:before="53" w:line="220" w:lineRule="auto"/>
        <w:ind w:left="490"/>
        <w:rPr>
          <w:rFonts w:hint="eastAsia" w:ascii="仿宋" w:hAnsi="仿宋" w:eastAsia="仿宋" w:cs="仿宋"/>
          <w:sz w:val="26"/>
          <w:szCs w:val="26"/>
        </w:rPr>
      </w:pPr>
      <w:r>
        <w:rPr>
          <w:rFonts w:hint="eastAsia" w:ascii="仿宋" w:hAnsi="仿宋" w:eastAsia="仿宋" w:cs="仿宋"/>
          <w:spacing w:val="-21"/>
          <w:sz w:val="26"/>
          <w:szCs w:val="26"/>
        </w:rPr>
        <w:t>上述需提交的附件材料缺失或与采购需求不符为无效响应。</w:t>
      </w:r>
    </w:p>
    <w:p w14:paraId="6ED725BE">
      <w:pPr>
        <w:spacing w:line="267" w:lineRule="auto"/>
        <w:rPr>
          <w:rFonts w:hint="eastAsia" w:ascii="仿宋" w:hAnsi="仿宋" w:eastAsia="仿宋" w:cs="仿宋"/>
          <w:sz w:val="21"/>
        </w:rPr>
      </w:pPr>
    </w:p>
    <w:p w14:paraId="49F392E4">
      <w:pPr>
        <w:spacing w:line="267" w:lineRule="auto"/>
        <w:rPr>
          <w:rFonts w:hint="eastAsia" w:ascii="仿宋" w:hAnsi="仿宋" w:eastAsia="仿宋" w:cs="仿宋"/>
          <w:sz w:val="21"/>
        </w:rPr>
      </w:pPr>
    </w:p>
    <w:p w14:paraId="1A5A6E3D">
      <w:pPr>
        <w:spacing w:line="267" w:lineRule="auto"/>
        <w:rPr>
          <w:rFonts w:hint="eastAsia" w:ascii="仿宋" w:hAnsi="仿宋" w:eastAsia="仿宋" w:cs="仿宋"/>
          <w:sz w:val="21"/>
        </w:rPr>
      </w:pPr>
    </w:p>
    <w:p w14:paraId="571EB8A5">
      <w:pPr>
        <w:spacing w:line="267" w:lineRule="auto"/>
        <w:rPr>
          <w:rFonts w:hint="eastAsia" w:ascii="仿宋" w:hAnsi="仿宋" w:eastAsia="仿宋" w:cs="仿宋"/>
          <w:sz w:val="21"/>
        </w:rPr>
      </w:pPr>
    </w:p>
    <w:p w14:paraId="7A5FA466">
      <w:pPr>
        <w:spacing w:line="268" w:lineRule="auto"/>
        <w:rPr>
          <w:rFonts w:hint="eastAsia" w:ascii="仿宋" w:hAnsi="仿宋" w:eastAsia="仿宋" w:cs="仿宋"/>
          <w:sz w:val="21"/>
        </w:rPr>
      </w:pPr>
    </w:p>
    <w:p w14:paraId="09AF8905">
      <w:pPr>
        <w:spacing w:line="268" w:lineRule="auto"/>
        <w:rPr>
          <w:rFonts w:hint="eastAsia" w:ascii="仿宋" w:hAnsi="仿宋" w:eastAsia="仿宋" w:cs="仿宋"/>
          <w:sz w:val="21"/>
        </w:rPr>
      </w:pPr>
    </w:p>
    <w:p w14:paraId="5E9B1A9C">
      <w:pPr>
        <w:spacing w:line="291" w:lineRule="auto"/>
        <w:rPr>
          <w:rFonts w:hint="eastAsia" w:ascii="仿宋" w:hAnsi="仿宋" w:eastAsia="仿宋" w:cs="仿宋"/>
          <w:sz w:val="21"/>
          <w:lang w:eastAsia="zh-CN"/>
        </w:rPr>
      </w:pPr>
      <w:r>
        <w:rPr>
          <w:rFonts w:hint="eastAsia" w:ascii="仿宋" w:hAnsi="仿宋" w:eastAsia="仿宋" w:cs="仿宋"/>
          <w:spacing w:val="-4"/>
          <w:lang w:eastAsia="zh-CN"/>
        </w:rPr>
        <w:t>南昌经济技术开发区行政审批服务保障中心</w:t>
      </w:r>
    </w:p>
    <w:p w14:paraId="1F82B441">
      <w:pPr>
        <w:pStyle w:val="2"/>
        <w:spacing w:before="78" w:line="222" w:lineRule="auto"/>
        <w:ind w:left="6420"/>
        <w:rPr>
          <w:rFonts w:hint="eastAsia" w:ascii="仿宋" w:hAnsi="仿宋" w:eastAsia="仿宋" w:cs="仿宋"/>
        </w:rPr>
      </w:pPr>
      <w:r>
        <w:rPr>
          <w:rFonts w:hint="eastAsia" w:ascii="仿宋" w:hAnsi="仿宋" w:eastAsia="仿宋" w:cs="仿宋"/>
          <w:spacing w:val="32"/>
        </w:rPr>
        <w:t>2026年</w:t>
      </w:r>
      <w:r>
        <w:rPr>
          <w:rFonts w:hint="eastAsia" w:ascii="仿宋" w:hAnsi="仿宋" w:eastAsia="仿宋" w:cs="仿宋"/>
          <w:spacing w:val="32"/>
          <w:lang w:val="en-US" w:eastAsia="zh-CN"/>
        </w:rPr>
        <w:t>11</w:t>
      </w:r>
      <w:r>
        <w:rPr>
          <w:rFonts w:hint="eastAsia" w:ascii="仿宋" w:hAnsi="仿宋" w:eastAsia="仿宋" w:cs="仿宋"/>
          <w:spacing w:val="32"/>
        </w:rPr>
        <w:t>月</w:t>
      </w:r>
      <w:r>
        <w:rPr>
          <w:rFonts w:hint="eastAsia" w:ascii="仿宋" w:hAnsi="仿宋" w:eastAsia="仿宋" w:cs="仿宋"/>
          <w:spacing w:val="32"/>
          <w:lang w:val="en-US" w:eastAsia="zh-CN"/>
        </w:rPr>
        <w:t>3</w:t>
      </w:r>
      <w:r>
        <w:rPr>
          <w:rFonts w:hint="eastAsia" w:ascii="仿宋" w:hAnsi="仿宋" w:eastAsia="仿宋" w:cs="仿宋"/>
          <w:spacing w:val="32"/>
        </w:rPr>
        <w:t>日</w:t>
      </w:r>
    </w:p>
    <w:p w14:paraId="7DD30827">
      <w:pPr>
        <w:spacing w:line="321" w:lineRule="auto"/>
        <w:rPr>
          <w:rFonts w:hint="eastAsia" w:ascii="仿宋" w:hAnsi="仿宋" w:eastAsia="仿宋" w:cs="仿宋"/>
          <w:sz w:val="21"/>
        </w:rPr>
      </w:pPr>
    </w:p>
    <w:p w14:paraId="4F9EE16C">
      <w:pPr>
        <w:pStyle w:val="2"/>
        <w:spacing w:before="78" w:line="222" w:lineRule="auto"/>
        <w:ind w:left="500"/>
        <w:rPr>
          <w:rFonts w:hint="eastAsia" w:ascii="仿宋" w:hAnsi="仿宋" w:eastAsia="仿宋" w:cs="仿宋"/>
        </w:rPr>
      </w:pPr>
      <w:r>
        <w:rPr>
          <w:rFonts w:hint="eastAsia" w:ascii="仿宋" w:hAnsi="仿宋" w:eastAsia="仿宋" w:cs="仿宋"/>
          <w:spacing w:val="17"/>
        </w:rPr>
        <w:t>附件1:</w:t>
      </w:r>
    </w:p>
    <w:p w14:paraId="5295C9BB">
      <w:pPr>
        <w:spacing w:line="281" w:lineRule="auto"/>
        <w:rPr>
          <w:rFonts w:hint="eastAsia" w:ascii="仿宋" w:hAnsi="仿宋" w:eastAsia="仿宋" w:cs="仿宋"/>
          <w:sz w:val="21"/>
        </w:rPr>
      </w:pPr>
    </w:p>
    <w:p w14:paraId="5310FB46">
      <w:pPr>
        <w:spacing w:before="78" w:line="218" w:lineRule="auto"/>
        <w:ind w:left="3820"/>
        <w:rPr>
          <w:rFonts w:hint="eastAsia" w:ascii="仿宋" w:hAnsi="仿宋" w:eastAsia="仿宋" w:cs="仿宋"/>
          <w:sz w:val="24"/>
          <w:szCs w:val="24"/>
        </w:rPr>
      </w:pPr>
      <w:r>
        <w:rPr>
          <w:rFonts w:hint="eastAsia" w:ascii="仿宋" w:hAnsi="仿宋" w:eastAsia="仿宋" w:cs="仿宋"/>
          <w:spacing w:val="6"/>
          <w:sz w:val="24"/>
          <w:szCs w:val="24"/>
        </w:rPr>
        <w:t>报价单</w:t>
      </w:r>
    </w:p>
    <w:p w14:paraId="3A66B5CA">
      <w:pPr>
        <w:spacing w:line="378" w:lineRule="auto"/>
        <w:rPr>
          <w:rFonts w:hint="eastAsia" w:ascii="仿宋" w:hAnsi="仿宋" w:eastAsia="仿宋" w:cs="仿宋"/>
          <w:sz w:val="21"/>
        </w:rPr>
      </w:pPr>
    </w:p>
    <w:p w14:paraId="539924F0">
      <w:pPr>
        <w:spacing w:before="78" w:line="219" w:lineRule="auto"/>
        <w:rPr>
          <w:rFonts w:hint="eastAsia" w:ascii="仿宋" w:hAnsi="仿宋" w:eastAsia="仿宋" w:cs="仿宋"/>
          <w:sz w:val="24"/>
          <w:szCs w:val="24"/>
        </w:rPr>
      </w:pPr>
      <w:r>
        <w:rPr>
          <w:rFonts w:hint="eastAsia" w:ascii="仿宋" w:hAnsi="仿宋" w:eastAsia="仿宋" w:cs="仿宋"/>
          <w:spacing w:val="-3"/>
          <w:sz w:val="24"/>
          <w:szCs w:val="24"/>
        </w:rPr>
        <w:t>服务商名称：</w:t>
      </w:r>
    </w:p>
    <w:p w14:paraId="2BA10741">
      <w:pPr>
        <w:spacing w:line="201" w:lineRule="exact"/>
        <w:rPr>
          <w:rFonts w:hint="eastAsia" w:ascii="仿宋" w:hAnsi="仿宋" w:eastAsia="仿宋" w:cs="仿宋"/>
        </w:rPr>
      </w:pPr>
    </w:p>
    <w:tbl>
      <w:tblPr>
        <w:tblStyle w:val="3"/>
        <w:tblW w:w="9216" w:type="dxa"/>
        <w:tblInd w:w="93" w:type="dxa"/>
        <w:tblLayout w:type="fixed"/>
        <w:tblCellMar>
          <w:top w:w="0" w:type="dxa"/>
          <w:left w:w="108" w:type="dxa"/>
          <w:bottom w:w="0" w:type="dxa"/>
          <w:right w:w="108" w:type="dxa"/>
        </w:tblCellMar>
      </w:tblPr>
      <w:tblGrid>
        <w:gridCol w:w="821"/>
        <w:gridCol w:w="3443"/>
        <w:gridCol w:w="1061"/>
        <w:gridCol w:w="1297"/>
        <w:gridCol w:w="1297"/>
        <w:gridCol w:w="1297"/>
      </w:tblGrid>
      <w:tr w14:paraId="49FD7C08">
        <w:tblPrEx>
          <w:tblCellMar>
            <w:top w:w="0" w:type="dxa"/>
            <w:left w:w="108" w:type="dxa"/>
            <w:bottom w:w="0" w:type="dxa"/>
            <w:right w:w="108" w:type="dxa"/>
          </w:tblCellMar>
        </w:tblPrEx>
        <w:trPr>
          <w:trHeight w:val="409" w:hRule="atLeast"/>
        </w:trPr>
        <w:tc>
          <w:tcPr>
            <w:tcW w:w="821" w:type="dxa"/>
            <w:tcBorders>
              <w:top w:val="single" w:color="auto" w:sz="4" w:space="0"/>
              <w:left w:val="single" w:color="auto" w:sz="4" w:space="0"/>
              <w:bottom w:val="single" w:color="auto" w:sz="4" w:space="0"/>
              <w:right w:val="single" w:color="auto" w:sz="4" w:space="0"/>
            </w:tcBorders>
            <w:shd w:val="clear" w:color="auto" w:fill="auto"/>
            <w:vAlign w:val="center"/>
          </w:tcPr>
          <w:p w14:paraId="5573A173">
            <w:pPr>
              <w:jc w:val="center"/>
              <w:rPr>
                <w:rFonts w:hint="eastAsia" w:ascii="仿宋" w:hAnsi="仿宋" w:eastAsia="仿宋" w:cs="仿宋"/>
                <w:color w:val="000000"/>
              </w:rPr>
            </w:pPr>
            <w:r>
              <w:rPr>
                <w:rFonts w:hint="eastAsia" w:ascii="仿宋" w:hAnsi="仿宋" w:eastAsia="仿宋" w:cs="仿宋"/>
                <w:color w:val="000000"/>
              </w:rPr>
              <w:t>序号</w:t>
            </w:r>
          </w:p>
        </w:tc>
        <w:tc>
          <w:tcPr>
            <w:tcW w:w="3443" w:type="dxa"/>
            <w:tcBorders>
              <w:top w:val="single" w:color="auto" w:sz="4" w:space="0"/>
              <w:left w:val="single" w:color="auto" w:sz="4" w:space="0"/>
              <w:bottom w:val="single" w:color="auto" w:sz="4" w:space="0"/>
              <w:right w:val="single" w:color="auto" w:sz="4" w:space="0"/>
            </w:tcBorders>
            <w:shd w:val="clear" w:color="auto" w:fill="auto"/>
            <w:vAlign w:val="center"/>
          </w:tcPr>
          <w:p w14:paraId="5E0DB1FD">
            <w:pPr>
              <w:jc w:val="center"/>
              <w:rPr>
                <w:rFonts w:hint="eastAsia" w:ascii="仿宋" w:hAnsi="仿宋" w:eastAsia="仿宋" w:cs="仿宋"/>
                <w:color w:val="000000"/>
              </w:rPr>
            </w:pPr>
            <w:r>
              <w:rPr>
                <w:rFonts w:hint="eastAsia" w:ascii="仿宋" w:hAnsi="仿宋" w:eastAsia="仿宋" w:cs="仿宋"/>
                <w:color w:val="000000"/>
              </w:rPr>
              <w:t>型号</w:t>
            </w:r>
          </w:p>
        </w:tc>
        <w:tc>
          <w:tcPr>
            <w:tcW w:w="1061" w:type="dxa"/>
            <w:tcBorders>
              <w:top w:val="single" w:color="auto" w:sz="4" w:space="0"/>
              <w:left w:val="single" w:color="auto" w:sz="4" w:space="0"/>
              <w:bottom w:val="single" w:color="auto" w:sz="4" w:space="0"/>
              <w:right w:val="single" w:color="auto" w:sz="4" w:space="0"/>
            </w:tcBorders>
            <w:shd w:val="clear" w:color="auto" w:fill="auto"/>
            <w:vAlign w:val="center"/>
          </w:tcPr>
          <w:p w14:paraId="5BD1485A">
            <w:pPr>
              <w:jc w:val="center"/>
              <w:rPr>
                <w:rFonts w:hint="eastAsia" w:ascii="仿宋" w:hAnsi="仿宋" w:eastAsia="仿宋" w:cs="仿宋"/>
                <w:color w:val="000000"/>
              </w:rPr>
            </w:pPr>
            <w:r>
              <w:rPr>
                <w:rFonts w:hint="eastAsia" w:ascii="仿宋" w:hAnsi="仿宋" w:eastAsia="仿宋" w:cs="仿宋"/>
                <w:color w:val="000000"/>
              </w:rPr>
              <w:t>数量</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4522386B">
            <w:pPr>
              <w:jc w:val="center"/>
              <w:rPr>
                <w:rFonts w:hint="eastAsia" w:ascii="仿宋" w:hAnsi="仿宋" w:eastAsia="仿宋" w:cs="仿宋"/>
                <w:color w:val="000000"/>
              </w:rPr>
            </w:pPr>
            <w:r>
              <w:rPr>
                <w:rFonts w:hint="eastAsia" w:ascii="仿宋" w:hAnsi="仿宋" w:eastAsia="仿宋" w:cs="仿宋"/>
                <w:color w:val="000000"/>
              </w:rPr>
              <w:t>单价（元）</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6F9E0EF6">
            <w:pPr>
              <w:jc w:val="center"/>
              <w:rPr>
                <w:rFonts w:hint="eastAsia" w:ascii="仿宋" w:hAnsi="仿宋" w:eastAsia="仿宋" w:cs="仿宋"/>
                <w:color w:val="000000"/>
              </w:rPr>
            </w:pPr>
            <w:r>
              <w:rPr>
                <w:rFonts w:hint="eastAsia" w:ascii="仿宋" w:hAnsi="仿宋" w:eastAsia="仿宋" w:cs="仿宋"/>
                <w:color w:val="000000"/>
              </w:rPr>
              <w:t>合价（元）</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3889DC68">
            <w:pPr>
              <w:jc w:val="center"/>
              <w:rPr>
                <w:rFonts w:hint="eastAsia" w:ascii="仿宋" w:hAnsi="仿宋" w:eastAsia="仿宋" w:cs="仿宋"/>
                <w:color w:val="000000"/>
              </w:rPr>
            </w:pPr>
            <w:r>
              <w:rPr>
                <w:rFonts w:hint="eastAsia" w:ascii="仿宋" w:hAnsi="仿宋" w:eastAsia="仿宋" w:cs="仿宋"/>
                <w:color w:val="000000"/>
              </w:rPr>
              <w:t>备注</w:t>
            </w:r>
          </w:p>
        </w:tc>
      </w:tr>
      <w:tr w14:paraId="0D82CD81">
        <w:tblPrEx>
          <w:tblCellMar>
            <w:top w:w="0" w:type="dxa"/>
            <w:left w:w="108" w:type="dxa"/>
            <w:bottom w:w="0" w:type="dxa"/>
            <w:right w:w="108" w:type="dxa"/>
          </w:tblCellMar>
        </w:tblPrEx>
        <w:trPr>
          <w:trHeight w:val="409" w:hRule="atLeast"/>
        </w:trPr>
        <w:tc>
          <w:tcPr>
            <w:tcW w:w="821" w:type="dxa"/>
            <w:tcBorders>
              <w:top w:val="single" w:color="auto" w:sz="4" w:space="0"/>
              <w:left w:val="single" w:color="auto" w:sz="4" w:space="0"/>
              <w:bottom w:val="single" w:color="auto" w:sz="4" w:space="0"/>
              <w:right w:val="single" w:color="auto" w:sz="4" w:space="0"/>
            </w:tcBorders>
            <w:shd w:val="clear" w:color="auto" w:fill="auto"/>
            <w:vAlign w:val="center"/>
          </w:tcPr>
          <w:p w14:paraId="3EE15D7E">
            <w:pPr>
              <w:jc w:val="center"/>
              <w:rPr>
                <w:rFonts w:hint="eastAsia" w:ascii="仿宋" w:hAnsi="仿宋" w:eastAsia="仿宋" w:cs="仿宋"/>
                <w:color w:val="000000"/>
              </w:rPr>
            </w:pPr>
            <w:r>
              <w:rPr>
                <w:rFonts w:hint="eastAsia" w:ascii="仿宋" w:hAnsi="仿宋" w:eastAsia="仿宋" w:cs="仿宋"/>
                <w:color w:val="000000"/>
              </w:rPr>
              <w:t>1</w:t>
            </w:r>
          </w:p>
        </w:tc>
        <w:tc>
          <w:tcPr>
            <w:tcW w:w="3443" w:type="dxa"/>
            <w:tcBorders>
              <w:top w:val="single" w:color="auto" w:sz="4" w:space="0"/>
              <w:left w:val="single" w:color="auto" w:sz="4" w:space="0"/>
              <w:bottom w:val="single" w:color="auto" w:sz="4" w:space="0"/>
              <w:right w:val="single" w:color="auto" w:sz="4" w:space="0"/>
            </w:tcBorders>
            <w:shd w:val="clear" w:color="auto" w:fill="auto"/>
            <w:vAlign w:val="center"/>
          </w:tcPr>
          <w:p w14:paraId="144FCAAC">
            <w:pPr>
              <w:jc w:val="center"/>
              <w:rPr>
                <w:rFonts w:hint="eastAsia" w:ascii="仿宋" w:hAnsi="仿宋" w:eastAsia="仿宋" w:cs="仿宋"/>
                <w:color w:val="000000"/>
                <w:lang w:val="en-US" w:eastAsia="zh-CN"/>
              </w:rPr>
            </w:pPr>
            <w:r>
              <w:rPr>
                <w:rFonts w:hint="eastAsia" w:ascii="仿宋" w:hAnsi="仿宋" w:eastAsia="仿宋" w:cs="仿宋"/>
                <w:color w:val="000000"/>
              </w:rPr>
              <w:t>美的多联机</w:t>
            </w:r>
            <w:r>
              <w:rPr>
                <w:rFonts w:hint="eastAsia" w:ascii="仿宋" w:hAnsi="仿宋" w:eastAsia="仿宋" w:cs="仿宋"/>
                <w:color w:val="000000"/>
                <w:lang w:val="en-US" w:eastAsia="zh-CN"/>
              </w:rPr>
              <w:t>外机</w:t>
            </w:r>
          </w:p>
        </w:tc>
        <w:tc>
          <w:tcPr>
            <w:tcW w:w="1061" w:type="dxa"/>
            <w:tcBorders>
              <w:top w:val="single" w:color="auto" w:sz="4" w:space="0"/>
              <w:left w:val="single" w:color="auto" w:sz="4" w:space="0"/>
              <w:bottom w:val="single" w:color="auto" w:sz="4" w:space="0"/>
              <w:right w:val="single" w:color="auto" w:sz="4" w:space="0"/>
            </w:tcBorders>
            <w:shd w:val="clear" w:color="auto" w:fill="auto"/>
            <w:vAlign w:val="center"/>
          </w:tcPr>
          <w:p w14:paraId="57F812BC">
            <w:pPr>
              <w:jc w:val="center"/>
              <w:rPr>
                <w:rFonts w:hint="eastAsia" w:ascii="仿宋" w:hAnsi="仿宋" w:eastAsia="仿宋" w:cs="仿宋"/>
                <w:color w:val="000000"/>
                <w:lang w:eastAsia="zh-CN"/>
              </w:rPr>
            </w:pPr>
            <w:r>
              <w:rPr>
                <w:rFonts w:hint="eastAsia" w:ascii="仿宋" w:hAnsi="仿宋" w:eastAsia="仿宋" w:cs="仿宋"/>
                <w:color w:val="000000"/>
                <w:lang w:val="en-US" w:eastAsia="zh-CN"/>
              </w:rPr>
              <w:t>9</w:t>
            </w: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18630869">
            <w:pPr>
              <w:jc w:val="both"/>
              <w:rPr>
                <w:rFonts w:hint="eastAsia" w:ascii="仿宋" w:hAnsi="仿宋" w:eastAsia="仿宋" w:cs="仿宋"/>
                <w:color w:val="000000"/>
                <w:lang w:val="en-US" w:eastAsia="zh-CN"/>
              </w:rPr>
            </w:pPr>
          </w:p>
        </w:tc>
        <w:tc>
          <w:tcPr>
            <w:tcW w:w="1297" w:type="dxa"/>
            <w:tcBorders>
              <w:top w:val="single" w:color="auto" w:sz="4" w:space="0"/>
              <w:left w:val="single" w:color="auto" w:sz="4" w:space="0"/>
              <w:bottom w:val="single" w:color="auto" w:sz="4" w:space="0"/>
              <w:right w:val="single" w:color="auto" w:sz="4" w:space="0"/>
            </w:tcBorders>
            <w:shd w:val="clear" w:color="auto" w:fill="auto"/>
            <w:vAlign w:val="center"/>
          </w:tcPr>
          <w:p w14:paraId="30A08CAA">
            <w:pPr>
              <w:jc w:val="center"/>
              <w:rPr>
                <w:rFonts w:hint="eastAsia" w:ascii="仿宋" w:hAnsi="仿宋" w:eastAsia="仿宋" w:cs="仿宋"/>
                <w:color w:val="000000"/>
                <w:lang w:val="en-US" w:eastAsia="zh-CN"/>
              </w:rPr>
            </w:pPr>
          </w:p>
        </w:tc>
        <w:tc>
          <w:tcPr>
            <w:tcW w:w="12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6A580AA">
            <w:pPr>
              <w:jc w:val="center"/>
              <w:rPr>
                <w:rFonts w:hint="eastAsia" w:ascii="仿宋" w:hAnsi="仿宋" w:eastAsia="仿宋" w:cs="仿宋"/>
                <w:color w:val="000000"/>
              </w:rPr>
            </w:pPr>
            <w:r>
              <w:rPr>
                <w:rFonts w:hint="eastAsia" w:ascii="仿宋" w:hAnsi="仿宋" w:eastAsia="仿宋" w:cs="仿宋"/>
                <w:color w:val="000000"/>
              </w:rPr>
              <w:t>　</w:t>
            </w:r>
          </w:p>
        </w:tc>
      </w:tr>
      <w:tr w14:paraId="46B587C0">
        <w:tblPrEx>
          <w:tblCellMar>
            <w:top w:w="0" w:type="dxa"/>
            <w:left w:w="108" w:type="dxa"/>
            <w:bottom w:w="0" w:type="dxa"/>
            <w:right w:w="108" w:type="dxa"/>
          </w:tblCellMar>
        </w:tblPrEx>
        <w:trPr>
          <w:trHeight w:val="409" w:hRule="atLeast"/>
        </w:trPr>
        <w:tc>
          <w:tcPr>
            <w:tcW w:w="821" w:type="dxa"/>
            <w:tcBorders>
              <w:top w:val="single" w:color="auto" w:sz="4" w:space="0"/>
              <w:left w:val="single" w:color="auto" w:sz="4" w:space="0"/>
              <w:bottom w:val="single" w:color="auto" w:sz="4" w:space="0"/>
              <w:right w:val="single" w:color="auto" w:sz="4" w:space="0"/>
            </w:tcBorders>
            <w:shd w:val="clear" w:color="auto" w:fill="auto"/>
            <w:vAlign w:val="center"/>
          </w:tcPr>
          <w:p w14:paraId="0F27731C">
            <w:pPr>
              <w:jc w:val="center"/>
              <w:rPr>
                <w:rFonts w:hint="eastAsia" w:ascii="仿宋" w:hAnsi="仿宋" w:eastAsia="仿宋" w:cs="仿宋"/>
                <w:color w:val="000000"/>
              </w:rPr>
            </w:pPr>
            <w:r>
              <w:rPr>
                <w:rFonts w:hint="eastAsia" w:ascii="仿宋" w:hAnsi="仿宋" w:eastAsia="仿宋" w:cs="仿宋"/>
                <w:color w:val="000000"/>
              </w:rPr>
              <w:t>2</w:t>
            </w:r>
          </w:p>
        </w:tc>
        <w:tc>
          <w:tcPr>
            <w:tcW w:w="3443" w:type="dxa"/>
            <w:tcBorders>
              <w:top w:val="single" w:color="auto" w:sz="4" w:space="0"/>
              <w:left w:val="nil"/>
              <w:bottom w:val="single" w:color="auto" w:sz="4" w:space="0"/>
              <w:right w:val="single" w:color="auto" w:sz="4" w:space="0"/>
            </w:tcBorders>
            <w:shd w:val="clear" w:color="auto" w:fill="auto"/>
            <w:vAlign w:val="center"/>
          </w:tcPr>
          <w:p w14:paraId="4F81FCB9">
            <w:pPr>
              <w:jc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美的多联机内机</w:t>
            </w:r>
          </w:p>
        </w:tc>
        <w:tc>
          <w:tcPr>
            <w:tcW w:w="1061" w:type="dxa"/>
            <w:tcBorders>
              <w:top w:val="single" w:color="auto" w:sz="4" w:space="0"/>
              <w:left w:val="nil"/>
              <w:bottom w:val="single" w:color="auto" w:sz="4" w:space="0"/>
              <w:right w:val="single" w:color="auto" w:sz="4" w:space="0"/>
            </w:tcBorders>
            <w:shd w:val="clear" w:color="auto" w:fill="auto"/>
            <w:vAlign w:val="center"/>
          </w:tcPr>
          <w:p w14:paraId="49B1E7BB">
            <w:pPr>
              <w:jc w:val="center"/>
              <w:rPr>
                <w:rFonts w:hint="default" w:ascii="仿宋" w:hAnsi="仿宋" w:eastAsia="仿宋" w:cs="仿宋"/>
                <w:color w:val="000000"/>
                <w:lang w:val="en-US" w:eastAsia="zh-CN"/>
              </w:rPr>
            </w:pPr>
            <w:r>
              <w:rPr>
                <w:rFonts w:hint="eastAsia" w:ascii="仿宋" w:hAnsi="仿宋" w:eastAsia="仿宋" w:cs="仿宋"/>
                <w:color w:val="000000"/>
                <w:lang w:val="en-US" w:eastAsia="zh-CN"/>
              </w:rPr>
              <w:t>96</w:t>
            </w:r>
          </w:p>
        </w:tc>
        <w:tc>
          <w:tcPr>
            <w:tcW w:w="1297" w:type="dxa"/>
            <w:tcBorders>
              <w:top w:val="single" w:color="auto" w:sz="4" w:space="0"/>
              <w:left w:val="nil"/>
              <w:bottom w:val="single" w:color="auto" w:sz="4" w:space="0"/>
              <w:right w:val="single" w:color="auto" w:sz="4" w:space="0"/>
            </w:tcBorders>
            <w:shd w:val="clear" w:color="auto" w:fill="auto"/>
            <w:vAlign w:val="center"/>
          </w:tcPr>
          <w:p w14:paraId="660DC15A">
            <w:pPr>
              <w:jc w:val="center"/>
              <w:rPr>
                <w:rFonts w:hint="eastAsia" w:ascii="仿宋" w:hAnsi="仿宋" w:eastAsia="仿宋" w:cs="仿宋"/>
                <w:color w:val="000000"/>
                <w:lang w:val="en-US" w:eastAsia="zh-CN"/>
              </w:rPr>
            </w:pPr>
          </w:p>
        </w:tc>
        <w:tc>
          <w:tcPr>
            <w:tcW w:w="1297" w:type="dxa"/>
            <w:tcBorders>
              <w:top w:val="single" w:color="auto" w:sz="4" w:space="0"/>
              <w:left w:val="nil"/>
              <w:bottom w:val="single" w:color="auto" w:sz="4" w:space="0"/>
              <w:right w:val="single" w:color="auto" w:sz="4" w:space="0"/>
            </w:tcBorders>
            <w:shd w:val="clear" w:color="auto" w:fill="auto"/>
            <w:vAlign w:val="center"/>
          </w:tcPr>
          <w:p w14:paraId="55F9F4D3">
            <w:pPr>
              <w:jc w:val="center"/>
              <w:rPr>
                <w:rFonts w:hint="eastAsia" w:ascii="仿宋" w:hAnsi="仿宋" w:eastAsia="仿宋" w:cs="仿宋"/>
                <w:color w:val="000000"/>
                <w:lang w:val="en-US" w:eastAsia="zh-CN"/>
              </w:rPr>
            </w:pPr>
          </w:p>
        </w:tc>
        <w:tc>
          <w:tcPr>
            <w:tcW w:w="1297" w:type="dxa"/>
            <w:vMerge w:val="continue"/>
            <w:tcBorders>
              <w:top w:val="single" w:color="auto" w:sz="4" w:space="0"/>
              <w:left w:val="single" w:color="auto" w:sz="4" w:space="0"/>
              <w:right w:val="single" w:color="auto" w:sz="4" w:space="0"/>
            </w:tcBorders>
            <w:vAlign w:val="center"/>
          </w:tcPr>
          <w:p w14:paraId="753C45B6">
            <w:pPr>
              <w:rPr>
                <w:rFonts w:hint="eastAsia" w:ascii="仿宋" w:hAnsi="仿宋" w:eastAsia="仿宋" w:cs="仿宋"/>
                <w:color w:val="000000"/>
              </w:rPr>
            </w:pPr>
          </w:p>
        </w:tc>
      </w:tr>
      <w:tr w14:paraId="2A78D406">
        <w:tblPrEx>
          <w:tblCellMar>
            <w:top w:w="0" w:type="dxa"/>
            <w:left w:w="108" w:type="dxa"/>
            <w:bottom w:w="0" w:type="dxa"/>
            <w:right w:w="108" w:type="dxa"/>
          </w:tblCellMar>
        </w:tblPrEx>
        <w:trPr>
          <w:trHeight w:val="409" w:hRule="atLeast"/>
        </w:trPr>
        <w:tc>
          <w:tcPr>
            <w:tcW w:w="821" w:type="dxa"/>
            <w:tcBorders>
              <w:top w:val="nil"/>
              <w:left w:val="single" w:color="auto" w:sz="4" w:space="0"/>
              <w:bottom w:val="single" w:color="auto" w:sz="4" w:space="0"/>
              <w:right w:val="single" w:color="auto" w:sz="4" w:space="0"/>
            </w:tcBorders>
            <w:shd w:val="clear" w:color="auto" w:fill="auto"/>
            <w:vAlign w:val="center"/>
          </w:tcPr>
          <w:p w14:paraId="5FD9D8D0">
            <w:pPr>
              <w:jc w:val="center"/>
              <w:rPr>
                <w:rFonts w:hint="eastAsia" w:ascii="仿宋" w:hAnsi="仿宋" w:eastAsia="仿宋" w:cs="仿宋"/>
                <w:color w:val="000000"/>
              </w:rPr>
            </w:pPr>
            <w:r>
              <w:rPr>
                <w:rFonts w:hint="eastAsia" w:ascii="仿宋" w:hAnsi="仿宋" w:eastAsia="仿宋" w:cs="仿宋"/>
                <w:color w:val="000000"/>
              </w:rPr>
              <w:t>3</w:t>
            </w:r>
          </w:p>
        </w:tc>
        <w:tc>
          <w:tcPr>
            <w:tcW w:w="3443" w:type="dxa"/>
            <w:tcBorders>
              <w:top w:val="single" w:color="auto" w:sz="4" w:space="0"/>
              <w:left w:val="nil"/>
              <w:bottom w:val="single" w:color="auto" w:sz="4" w:space="0"/>
              <w:right w:val="single" w:color="auto" w:sz="4" w:space="0"/>
            </w:tcBorders>
            <w:shd w:val="clear" w:color="auto" w:fill="auto"/>
            <w:vAlign w:val="center"/>
          </w:tcPr>
          <w:p w14:paraId="567CACFB">
            <w:pPr>
              <w:jc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柜机</w:t>
            </w:r>
          </w:p>
        </w:tc>
        <w:tc>
          <w:tcPr>
            <w:tcW w:w="1061" w:type="dxa"/>
            <w:tcBorders>
              <w:top w:val="nil"/>
              <w:left w:val="nil"/>
              <w:bottom w:val="single" w:color="auto" w:sz="4" w:space="0"/>
              <w:right w:val="single" w:color="auto" w:sz="4" w:space="0"/>
            </w:tcBorders>
            <w:shd w:val="clear" w:color="auto" w:fill="auto"/>
            <w:vAlign w:val="center"/>
          </w:tcPr>
          <w:p w14:paraId="2C2F7D00">
            <w:pPr>
              <w:jc w:val="center"/>
              <w:rPr>
                <w:rFonts w:hint="eastAsia" w:ascii="仿宋" w:hAnsi="仿宋" w:eastAsia="仿宋" w:cs="仿宋"/>
                <w:color w:val="000000"/>
                <w:lang w:val="en-US" w:eastAsia="zh-CN"/>
              </w:rPr>
            </w:pPr>
            <w:r>
              <w:rPr>
                <w:rFonts w:hint="eastAsia" w:ascii="仿宋" w:hAnsi="仿宋" w:eastAsia="仿宋" w:cs="仿宋"/>
                <w:color w:val="000000"/>
                <w:lang w:val="en-US" w:eastAsia="zh-CN"/>
              </w:rPr>
              <w:t>4</w:t>
            </w:r>
          </w:p>
        </w:tc>
        <w:tc>
          <w:tcPr>
            <w:tcW w:w="1297" w:type="dxa"/>
            <w:tcBorders>
              <w:top w:val="nil"/>
              <w:left w:val="nil"/>
              <w:bottom w:val="single" w:color="auto" w:sz="4" w:space="0"/>
              <w:right w:val="single" w:color="auto" w:sz="4" w:space="0"/>
            </w:tcBorders>
            <w:shd w:val="clear" w:color="auto" w:fill="auto"/>
            <w:vAlign w:val="center"/>
          </w:tcPr>
          <w:p w14:paraId="12AEF74A">
            <w:pPr>
              <w:jc w:val="center"/>
              <w:rPr>
                <w:rFonts w:hint="eastAsia" w:ascii="仿宋" w:hAnsi="仿宋" w:eastAsia="仿宋" w:cs="仿宋"/>
                <w:color w:val="000000"/>
                <w:lang w:val="en-US" w:eastAsia="zh-CN"/>
              </w:rPr>
            </w:pPr>
          </w:p>
        </w:tc>
        <w:tc>
          <w:tcPr>
            <w:tcW w:w="1297" w:type="dxa"/>
            <w:tcBorders>
              <w:top w:val="nil"/>
              <w:left w:val="nil"/>
              <w:bottom w:val="single" w:color="auto" w:sz="4" w:space="0"/>
              <w:right w:val="single" w:color="auto" w:sz="4" w:space="0"/>
            </w:tcBorders>
            <w:shd w:val="clear" w:color="auto" w:fill="auto"/>
            <w:vAlign w:val="center"/>
          </w:tcPr>
          <w:p w14:paraId="4549CC79">
            <w:pPr>
              <w:jc w:val="center"/>
              <w:rPr>
                <w:rFonts w:hint="eastAsia" w:ascii="仿宋" w:hAnsi="仿宋" w:eastAsia="仿宋" w:cs="仿宋"/>
                <w:color w:val="000000"/>
                <w:lang w:val="en-US" w:eastAsia="zh-CN"/>
              </w:rPr>
            </w:pPr>
          </w:p>
        </w:tc>
        <w:tc>
          <w:tcPr>
            <w:tcW w:w="1297" w:type="dxa"/>
            <w:vMerge w:val="continue"/>
            <w:tcBorders>
              <w:left w:val="single" w:color="auto" w:sz="4" w:space="0"/>
              <w:right w:val="single" w:color="auto" w:sz="4" w:space="0"/>
            </w:tcBorders>
            <w:vAlign w:val="center"/>
          </w:tcPr>
          <w:p w14:paraId="125CB07A">
            <w:pPr>
              <w:rPr>
                <w:rFonts w:hint="eastAsia" w:ascii="仿宋" w:hAnsi="仿宋" w:eastAsia="仿宋" w:cs="仿宋"/>
                <w:color w:val="000000"/>
              </w:rPr>
            </w:pPr>
          </w:p>
        </w:tc>
      </w:tr>
      <w:tr w14:paraId="397C6441">
        <w:tblPrEx>
          <w:tblCellMar>
            <w:top w:w="0" w:type="dxa"/>
            <w:left w:w="108" w:type="dxa"/>
            <w:bottom w:w="0" w:type="dxa"/>
            <w:right w:w="108" w:type="dxa"/>
          </w:tblCellMar>
        </w:tblPrEx>
        <w:trPr>
          <w:trHeight w:val="428" w:hRule="atLeast"/>
        </w:trPr>
        <w:tc>
          <w:tcPr>
            <w:tcW w:w="821" w:type="dxa"/>
            <w:tcBorders>
              <w:top w:val="nil"/>
              <w:left w:val="single" w:color="auto" w:sz="4" w:space="0"/>
              <w:bottom w:val="single" w:color="auto" w:sz="4" w:space="0"/>
              <w:right w:val="single" w:color="auto" w:sz="4" w:space="0"/>
            </w:tcBorders>
            <w:shd w:val="clear" w:color="000000" w:fill="auto"/>
            <w:vAlign w:val="center"/>
          </w:tcPr>
          <w:p w14:paraId="18C67802">
            <w:pPr>
              <w:jc w:val="center"/>
              <w:rPr>
                <w:rFonts w:hint="default" w:ascii="仿宋" w:hAnsi="仿宋" w:eastAsia="仿宋" w:cs="仿宋"/>
                <w:color w:val="000000"/>
                <w:szCs w:val="21"/>
                <w:lang w:val="en-US" w:eastAsia="zh-CN"/>
              </w:rPr>
            </w:pPr>
            <w:r>
              <w:rPr>
                <w:rFonts w:hint="eastAsia" w:ascii="仿宋" w:hAnsi="仿宋" w:eastAsia="仿宋" w:cs="仿宋"/>
                <w:color w:val="000000"/>
                <w:szCs w:val="21"/>
                <w:lang w:val="en-US" w:eastAsia="zh-CN"/>
              </w:rPr>
              <w:t>4</w:t>
            </w:r>
          </w:p>
        </w:tc>
        <w:tc>
          <w:tcPr>
            <w:tcW w:w="3443" w:type="dxa"/>
            <w:tcBorders>
              <w:top w:val="single" w:color="auto" w:sz="4" w:space="0"/>
              <w:left w:val="nil"/>
              <w:bottom w:val="single" w:color="auto" w:sz="4" w:space="0"/>
              <w:right w:val="single" w:color="auto" w:sz="4" w:space="0"/>
            </w:tcBorders>
            <w:shd w:val="clear" w:color="000000" w:fill="auto"/>
            <w:vAlign w:val="center"/>
          </w:tcPr>
          <w:p w14:paraId="2FA51DF0">
            <w:pPr>
              <w:jc w:val="center"/>
              <w:rPr>
                <w:rFonts w:hint="default" w:ascii="仿宋" w:hAnsi="仿宋" w:eastAsia="仿宋" w:cs="仿宋"/>
                <w:b/>
                <w:bCs/>
                <w:color w:val="000000"/>
                <w:lang w:val="en-US" w:eastAsia="zh-CN"/>
              </w:rPr>
            </w:pPr>
            <w:r>
              <w:rPr>
                <w:rFonts w:hint="eastAsia" w:ascii="仿宋" w:hAnsi="仿宋" w:eastAsia="仿宋" w:cs="仿宋"/>
                <w:color w:val="000000"/>
                <w:lang w:val="en-US" w:eastAsia="zh-CN"/>
              </w:rPr>
              <w:t>其它</w:t>
            </w:r>
          </w:p>
        </w:tc>
        <w:tc>
          <w:tcPr>
            <w:tcW w:w="1061" w:type="dxa"/>
            <w:tcBorders>
              <w:top w:val="nil"/>
              <w:left w:val="nil"/>
              <w:bottom w:val="single" w:color="auto" w:sz="4" w:space="0"/>
              <w:right w:val="single" w:color="auto" w:sz="4" w:space="0"/>
            </w:tcBorders>
            <w:shd w:val="clear" w:color="000000" w:fill="auto"/>
            <w:vAlign w:val="center"/>
          </w:tcPr>
          <w:p w14:paraId="153FF3C7">
            <w:pPr>
              <w:jc w:val="center"/>
              <w:rPr>
                <w:rFonts w:hint="eastAsia" w:ascii="仿宋" w:hAnsi="仿宋" w:eastAsia="仿宋" w:cs="仿宋"/>
                <w:b/>
                <w:bCs/>
                <w:color w:val="000000"/>
                <w:lang w:val="en-US" w:eastAsia="zh-CN"/>
              </w:rPr>
            </w:pPr>
          </w:p>
        </w:tc>
        <w:tc>
          <w:tcPr>
            <w:tcW w:w="1297" w:type="dxa"/>
            <w:tcBorders>
              <w:top w:val="nil"/>
              <w:left w:val="nil"/>
              <w:bottom w:val="single" w:color="auto" w:sz="4" w:space="0"/>
              <w:right w:val="single" w:color="auto" w:sz="4" w:space="0"/>
            </w:tcBorders>
            <w:shd w:val="clear" w:color="000000" w:fill="auto"/>
            <w:vAlign w:val="center"/>
          </w:tcPr>
          <w:p w14:paraId="49A08560">
            <w:pPr>
              <w:jc w:val="center"/>
              <w:rPr>
                <w:rFonts w:hint="eastAsia" w:ascii="仿宋" w:hAnsi="仿宋" w:eastAsia="仿宋" w:cs="仿宋"/>
                <w:b/>
                <w:bCs/>
                <w:color w:val="000000"/>
              </w:rPr>
            </w:pPr>
          </w:p>
        </w:tc>
        <w:tc>
          <w:tcPr>
            <w:tcW w:w="1297" w:type="dxa"/>
            <w:tcBorders>
              <w:top w:val="nil"/>
              <w:left w:val="nil"/>
              <w:bottom w:val="single" w:color="auto" w:sz="4" w:space="0"/>
              <w:right w:val="single" w:color="auto" w:sz="4" w:space="0"/>
            </w:tcBorders>
            <w:shd w:val="clear" w:color="000000" w:fill="auto"/>
            <w:vAlign w:val="center"/>
          </w:tcPr>
          <w:p w14:paraId="053C04C8">
            <w:pPr>
              <w:jc w:val="center"/>
              <w:rPr>
                <w:rFonts w:hint="eastAsia" w:ascii="仿宋" w:hAnsi="仿宋" w:eastAsia="仿宋" w:cs="仿宋"/>
                <w:b/>
                <w:bCs/>
                <w:color w:val="000000"/>
                <w:lang w:val="en-US" w:eastAsia="zh-CN"/>
              </w:rPr>
            </w:pPr>
          </w:p>
        </w:tc>
        <w:tc>
          <w:tcPr>
            <w:tcW w:w="1297" w:type="dxa"/>
            <w:vMerge w:val="continue"/>
            <w:tcBorders>
              <w:left w:val="single" w:color="auto" w:sz="4" w:space="0"/>
              <w:bottom w:val="single" w:color="auto" w:sz="4" w:space="0"/>
              <w:right w:val="single" w:color="auto" w:sz="4" w:space="0"/>
            </w:tcBorders>
            <w:shd w:val="clear" w:color="000000" w:fill="FFFF00"/>
            <w:vAlign w:val="center"/>
          </w:tcPr>
          <w:p w14:paraId="4D9E2280">
            <w:pPr>
              <w:jc w:val="center"/>
              <w:rPr>
                <w:rFonts w:hint="eastAsia" w:ascii="仿宋" w:hAnsi="仿宋" w:eastAsia="仿宋" w:cs="仿宋"/>
                <w:color w:val="000000"/>
              </w:rPr>
            </w:pPr>
          </w:p>
        </w:tc>
      </w:tr>
      <w:tr w14:paraId="61AAB583">
        <w:tblPrEx>
          <w:tblCellMar>
            <w:top w:w="0" w:type="dxa"/>
            <w:left w:w="108" w:type="dxa"/>
            <w:bottom w:w="0" w:type="dxa"/>
            <w:right w:w="108" w:type="dxa"/>
          </w:tblCellMar>
        </w:tblPrEx>
        <w:trPr>
          <w:trHeight w:val="428" w:hRule="atLeast"/>
        </w:trPr>
        <w:tc>
          <w:tcPr>
            <w:tcW w:w="821" w:type="dxa"/>
            <w:tcBorders>
              <w:top w:val="nil"/>
              <w:left w:val="single" w:color="auto" w:sz="4" w:space="0"/>
              <w:bottom w:val="single" w:color="auto" w:sz="4" w:space="0"/>
              <w:right w:val="single" w:color="auto" w:sz="4" w:space="0"/>
            </w:tcBorders>
            <w:shd w:val="clear" w:color="000000" w:fill="auto"/>
            <w:vAlign w:val="center"/>
          </w:tcPr>
          <w:p w14:paraId="0FE5545C">
            <w:pPr>
              <w:rPr>
                <w:rFonts w:hint="eastAsia" w:ascii="仿宋" w:hAnsi="仿宋" w:eastAsia="仿宋" w:cs="仿宋"/>
                <w:color w:val="000000"/>
                <w:szCs w:val="21"/>
              </w:rPr>
            </w:pPr>
            <w:r>
              <w:rPr>
                <w:rFonts w:hint="eastAsia" w:ascii="仿宋" w:hAnsi="仿宋" w:eastAsia="仿宋" w:cs="仿宋"/>
                <w:color w:val="000000"/>
                <w:szCs w:val="21"/>
              </w:rPr>
              <w:t>　</w:t>
            </w:r>
          </w:p>
        </w:tc>
        <w:tc>
          <w:tcPr>
            <w:tcW w:w="3443" w:type="dxa"/>
            <w:tcBorders>
              <w:top w:val="single" w:color="auto" w:sz="4" w:space="0"/>
              <w:left w:val="nil"/>
              <w:bottom w:val="single" w:color="auto" w:sz="4" w:space="0"/>
              <w:right w:val="single" w:color="auto" w:sz="4" w:space="0"/>
            </w:tcBorders>
            <w:shd w:val="clear" w:color="000000" w:fill="auto"/>
            <w:vAlign w:val="center"/>
          </w:tcPr>
          <w:p w14:paraId="639FD5BF">
            <w:pPr>
              <w:jc w:val="center"/>
              <w:rPr>
                <w:rFonts w:hint="eastAsia" w:ascii="仿宋" w:hAnsi="仿宋" w:eastAsia="仿宋" w:cs="仿宋"/>
                <w:b/>
                <w:bCs/>
                <w:color w:val="000000"/>
              </w:rPr>
            </w:pPr>
            <w:r>
              <w:rPr>
                <w:rFonts w:hint="eastAsia" w:ascii="仿宋" w:hAnsi="仿宋" w:eastAsia="仿宋" w:cs="仿宋"/>
                <w:b/>
                <w:bCs/>
                <w:color w:val="000000"/>
              </w:rPr>
              <w:t>小计</w:t>
            </w:r>
          </w:p>
        </w:tc>
        <w:tc>
          <w:tcPr>
            <w:tcW w:w="1061" w:type="dxa"/>
            <w:tcBorders>
              <w:top w:val="nil"/>
              <w:left w:val="nil"/>
              <w:bottom w:val="single" w:color="auto" w:sz="4" w:space="0"/>
              <w:right w:val="single" w:color="auto" w:sz="4" w:space="0"/>
            </w:tcBorders>
            <w:shd w:val="clear" w:color="000000" w:fill="auto"/>
            <w:vAlign w:val="center"/>
          </w:tcPr>
          <w:p w14:paraId="64E90829">
            <w:pPr>
              <w:jc w:val="center"/>
              <w:rPr>
                <w:rFonts w:hint="eastAsia" w:ascii="仿宋" w:hAnsi="仿宋" w:eastAsia="仿宋" w:cs="仿宋"/>
                <w:b/>
                <w:bCs/>
                <w:color w:val="000000"/>
                <w:lang w:val="en-US" w:eastAsia="zh-CN"/>
              </w:rPr>
            </w:pPr>
          </w:p>
        </w:tc>
        <w:tc>
          <w:tcPr>
            <w:tcW w:w="1297" w:type="dxa"/>
            <w:tcBorders>
              <w:top w:val="nil"/>
              <w:left w:val="nil"/>
              <w:bottom w:val="single" w:color="auto" w:sz="4" w:space="0"/>
              <w:right w:val="single" w:color="auto" w:sz="4" w:space="0"/>
            </w:tcBorders>
            <w:shd w:val="clear" w:color="000000" w:fill="auto"/>
            <w:vAlign w:val="center"/>
          </w:tcPr>
          <w:p w14:paraId="22AFA523">
            <w:pPr>
              <w:jc w:val="center"/>
              <w:rPr>
                <w:rFonts w:hint="eastAsia" w:ascii="仿宋" w:hAnsi="仿宋" w:eastAsia="仿宋" w:cs="仿宋"/>
                <w:b/>
                <w:bCs/>
                <w:color w:val="000000"/>
              </w:rPr>
            </w:pPr>
            <w:r>
              <w:rPr>
                <w:rFonts w:hint="eastAsia" w:ascii="仿宋" w:hAnsi="仿宋" w:eastAsia="仿宋" w:cs="仿宋"/>
                <w:b/>
                <w:bCs/>
                <w:color w:val="000000"/>
              </w:rPr>
              <w:t>　</w:t>
            </w:r>
          </w:p>
        </w:tc>
        <w:tc>
          <w:tcPr>
            <w:tcW w:w="1297" w:type="dxa"/>
            <w:tcBorders>
              <w:top w:val="nil"/>
              <w:left w:val="nil"/>
              <w:bottom w:val="single" w:color="auto" w:sz="4" w:space="0"/>
              <w:right w:val="single" w:color="auto" w:sz="4" w:space="0"/>
            </w:tcBorders>
            <w:shd w:val="clear" w:color="000000" w:fill="auto"/>
            <w:vAlign w:val="center"/>
          </w:tcPr>
          <w:p w14:paraId="589C1C57">
            <w:pPr>
              <w:jc w:val="center"/>
              <w:rPr>
                <w:rFonts w:hint="eastAsia" w:ascii="仿宋" w:hAnsi="仿宋" w:eastAsia="仿宋" w:cs="仿宋"/>
                <w:b/>
                <w:bCs/>
                <w:color w:val="000000"/>
                <w:lang w:val="en-US" w:eastAsia="zh-CN"/>
              </w:rPr>
            </w:pPr>
          </w:p>
        </w:tc>
        <w:tc>
          <w:tcPr>
            <w:tcW w:w="1297" w:type="dxa"/>
            <w:vMerge w:val="continue"/>
            <w:tcBorders>
              <w:left w:val="single" w:color="auto" w:sz="4" w:space="0"/>
              <w:bottom w:val="single" w:color="auto" w:sz="4" w:space="0"/>
              <w:right w:val="single" w:color="auto" w:sz="4" w:space="0"/>
            </w:tcBorders>
            <w:shd w:val="clear" w:color="000000" w:fill="FFFF00"/>
            <w:vAlign w:val="center"/>
          </w:tcPr>
          <w:p w14:paraId="17EBE09D">
            <w:pPr>
              <w:jc w:val="center"/>
              <w:rPr>
                <w:rFonts w:hint="eastAsia" w:ascii="仿宋" w:hAnsi="仿宋" w:eastAsia="仿宋" w:cs="仿宋"/>
                <w:color w:val="000000"/>
              </w:rPr>
            </w:pPr>
          </w:p>
        </w:tc>
      </w:tr>
      <w:tr w14:paraId="41216921">
        <w:tblPrEx>
          <w:tblCellMar>
            <w:top w:w="0" w:type="dxa"/>
            <w:left w:w="108" w:type="dxa"/>
            <w:bottom w:w="0" w:type="dxa"/>
            <w:right w:w="108" w:type="dxa"/>
          </w:tblCellMar>
        </w:tblPrEx>
        <w:trPr>
          <w:trHeight w:val="734" w:hRule="atLeast"/>
        </w:trPr>
        <w:tc>
          <w:tcPr>
            <w:tcW w:w="9216"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1514FA3">
            <w:pPr>
              <w:jc w:val="center"/>
              <w:rPr>
                <w:rFonts w:hint="eastAsia" w:ascii="仿宋" w:hAnsi="仿宋" w:eastAsia="仿宋" w:cs="仿宋"/>
                <w:color w:val="000000"/>
              </w:rPr>
            </w:pPr>
            <w:r>
              <w:rPr>
                <w:rFonts w:hint="eastAsia" w:ascii="仿宋" w:hAnsi="仿宋" w:eastAsia="仿宋" w:cs="仿宋"/>
                <w:color w:val="000000"/>
              </w:rPr>
              <w:t>合计：</w:t>
            </w:r>
            <w:r>
              <w:rPr>
                <w:rFonts w:hint="eastAsia" w:ascii="仿宋" w:hAnsi="仿宋" w:eastAsia="仿宋" w:cs="仿宋"/>
                <w:color w:val="000000"/>
                <w:lang w:val="en-US" w:eastAsia="zh-CN"/>
              </w:rPr>
              <w:t xml:space="preserve">¥    </w:t>
            </w:r>
            <w:r>
              <w:rPr>
                <w:rFonts w:hint="eastAsia" w:ascii="仿宋" w:hAnsi="仿宋" w:eastAsia="仿宋" w:cs="仿宋"/>
                <w:color w:val="000000"/>
              </w:rPr>
              <w:t>（大写：</w:t>
            </w:r>
            <w:r>
              <w:rPr>
                <w:rFonts w:hint="eastAsia" w:ascii="仿宋" w:hAnsi="仿宋" w:eastAsia="仿宋" w:cs="仿宋"/>
                <w:color w:val="000000"/>
                <w:lang w:val="en-US" w:eastAsia="zh-CN"/>
              </w:rPr>
              <w:t xml:space="preserve">    </w:t>
            </w:r>
            <w:r>
              <w:rPr>
                <w:rFonts w:hint="eastAsia" w:ascii="仿宋" w:hAnsi="仿宋" w:eastAsia="仿宋" w:cs="仿宋"/>
                <w:color w:val="000000"/>
              </w:rPr>
              <w:t>元整）</w:t>
            </w:r>
          </w:p>
        </w:tc>
      </w:tr>
    </w:tbl>
    <w:p w14:paraId="01BF771E">
      <w:pPr>
        <w:spacing w:line="284" w:lineRule="auto"/>
        <w:rPr>
          <w:rFonts w:hint="eastAsia" w:ascii="仿宋" w:hAnsi="仿宋" w:eastAsia="仿宋" w:cs="仿宋"/>
          <w:sz w:val="21"/>
        </w:rPr>
      </w:pPr>
    </w:p>
    <w:p w14:paraId="7116EC2D">
      <w:pPr>
        <w:spacing w:before="79" w:line="219" w:lineRule="auto"/>
        <w:ind w:left="29"/>
        <w:rPr>
          <w:rFonts w:hint="eastAsia" w:ascii="仿宋" w:hAnsi="仿宋" w:eastAsia="仿宋" w:cs="仿宋"/>
          <w:sz w:val="24"/>
          <w:szCs w:val="24"/>
        </w:rPr>
      </w:pPr>
      <w:r>
        <w:rPr>
          <w:rFonts w:hint="eastAsia" w:ascii="仿宋" w:hAnsi="仿宋" w:eastAsia="仿宋" w:cs="仿宋"/>
          <w:spacing w:val="17"/>
          <w:sz w:val="24"/>
          <w:szCs w:val="24"/>
        </w:rPr>
        <w:t>服务商(法人或授权代表签名):</w:t>
      </w:r>
    </w:p>
    <w:p w14:paraId="142F46FB">
      <w:pPr>
        <w:spacing w:line="343" w:lineRule="auto"/>
        <w:rPr>
          <w:rFonts w:hint="eastAsia" w:ascii="仿宋" w:hAnsi="仿宋" w:eastAsia="仿宋" w:cs="仿宋"/>
          <w:sz w:val="21"/>
        </w:rPr>
      </w:pPr>
    </w:p>
    <w:p w14:paraId="1F670B83">
      <w:pPr>
        <w:spacing w:before="78" w:line="219" w:lineRule="auto"/>
        <w:ind w:left="29"/>
        <w:rPr>
          <w:rFonts w:hint="eastAsia" w:ascii="仿宋" w:hAnsi="仿宋" w:eastAsia="仿宋" w:cs="仿宋"/>
          <w:sz w:val="24"/>
          <w:szCs w:val="24"/>
        </w:rPr>
      </w:pPr>
      <w:r>
        <w:rPr>
          <w:rFonts w:hint="eastAsia" w:ascii="仿宋" w:hAnsi="仿宋" w:eastAsia="仿宋" w:cs="仿宋"/>
          <w:spacing w:val="-11"/>
          <w:sz w:val="24"/>
          <w:szCs w:val="24"/>
        </w:rPr>
        <w:t>单位盖章：</w:t>
      </w:r>
    </w:p>
    <w:p w14:paraId="30488DAF">
      <w:pPr>
        <w:spacing w:line="327" w:lineRule="auto"/>
        <w:rPr>
          <w:rFonts w:hint="eastAsia" w:ascii="仿宋" w:hAnsi="仿宋" w:eastAsia="仿宋" w:cs="仿宋"/>
          <w:sz w:val="21"/>
        </w:rPr>
      </w:pPr>
    </w:p>
    <w:p w14:paraId="40C88F05">
      <w:pPr>
        <w:spacing w:before="79" w:line="220" w:lineRule="auto"/>
        <w:ind w:left="29"/>
        <w:rPr>
          <w:rFonts w:hint="eastAsia" w:ascii="仿宋" w:hAnsi="仿宋" w:eastAsia="仿宋" w:cs="仿宋"/>
          <w:sz w:val="24"/>
          <w:szCs w:val="24"/>
        </w:rPr>
      </w:pPr>
      <w:r>
        <w:rPr>
          <w:rFonts w:hint="eastAsia" w:ascii="仿宋" w:hAnsi="仿宋" w:eastAsia="仿宋" w:cs="仿宋"/>
          <w:spacing w:val="-16"/>
          <w:sz w:val="24"/>
          <w:szCs w:val="24"/>
        </w:rPr>
        <w:t>日期：</w:t>
      </w:r>
    </w:p>
    <w:sectPr>
      <w:footerReference r:id="rId8" w:type="default"/>
      <w:pgSz w:w="11900" w:h="16830"/>
      <w:pgMar w:top="1352" w:right="1370" w:bottom="1597" w:left="1549" w:header="0" w:footer="139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5EA53">
    <w:pPr>
      <w:spacing w:line="184" w:lineRule="auto"/>
      <w:ind w:left="4120"/>
      <w:rPr>
        <w:rFonts w:ascii="Arial" w:hAnsi="Arial" w:eastAsia="Arial" w:cs="Arial"/>
        <w:sz w:val="17"/>
        <w:szCs w:val="17"/>
      </w:rPr>
    </w:pPr>
    <w:r>
      <w:rPr>
        <w:rFonts w:ascii="Arial" w:hAnsi="Arial" w:eastAsia="Arial" w:cs="Arial"/>
        <w:sz w:val="17"/>
        <w:szCs w:val="17"/>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59ADA">
    <w:pPr>
      <w:spacing w:line="194" w:lineRule="exact"/>
      <w:ind w:left="4100"/>
      <w:rPr>
        <w:rFonts w:ascii="Arial" w:hAnsi="Arial" w:eastAsia="Arial" w:cs="Arial"/>
        <w:sz w:val="15"/>
        <w:szCs w:val="15"/>
      </w:rPr>
    </w:pPr>
    <w:r>
      <w:rPr>
        <w:rFonts w:ascii="Arial" w:hAnsi="Arial" w:eastAsia="Arial" w:cs="Arial"/>
        <w:position w:val="1"/>
        <w:sz w:val="15"/>
        <w:szCs w:val="15"/>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C9F39">
    <w:pPr>
      <w:spacing w:after="37" w:line="177" w:lineRule="exact"/>
      <w:ind w:left="4130"/>
      <w:rPr>
        <w:rFonts w:ascii="Arial" w:hAnsi="Arial" w:eastAsia="Arial" w:cs="Arial"/>
        <w:sz w:val="13"/>
        <w:szCs w:val="13"/>
      </w:rPr>
    </w:pPr>
    <w:r>
      <w:rPr>
        <w:rFonts w:ascii="Arial" w:hAnsi="Arial" w:eastAsia="Arial" w:cs="Arial"/>
        <w:position w:val="1"/>
        <w:sz w:val="13"/>
        <w:szCs w:val="13"/>
      </w:rPr>
      <w:t>5</w:t>
    </w:r>
  </w:p>
  <w:p w14:paraId="0318B02D">
    <w:pPr>
      <w:spacing w:line="399" w:lineRule="auto"/>
      <w:rPr>
        <w:rFonts w:ascii="Arial"/>
        <w:sz w:val="21"/>
      </w:rPr>
    </w:pPr>
  </w:p>
  <w:p w14:paraId="6B65FE69">
    <w:pPr>
      <w:spacing w:line="990" w:lineRule="exact"/>
      <w:ind w:firstLine="9890"/>
    </w:pPr>
    <w:r>
      <w:rPr>
        <w:position w:val="-19"/>
      </w:rPr>
      <w:drawing>
        <wp:inline distT="0" distB="0" distL="0" distR="0">
          <wp:extent cx="221615" cy="62865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222236" cy="628674"/>
                  </a:xfrm>
                  <a:prstGeom prst="rect">
                    <a:avLst/>
                  </a:prstGeom>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00457">
    <w:pPr>
      <w:spacing w:line="194" w:lineRule="exact"/>
      <w:ind w:left="4189"/>
      <w:rPr>
        <w:rFonts w:ascii="Arial" w:hAnsi="Arial" w:eastAsia="Arial" w:cs="Arial"/>
        <w:sz w:val="15"/>
        <w:szCs w:val="15"/>
      </w:rPr>
    </w:pPr>
    <w:r>
      <w:rPr>
        <w:rFonts w:ascii="Arial" w:hAnsi="Arial" w:eastAsia="Arial" w:cs="Arial"/>
        <w:position w:val="1"/>
        <w:sz w:val="15"/>
        <w:szCs w:val="15"/>
      </w:rPr>
      <w:t>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162DA1"/>
    <w:multiLevelType w:val="multilevel"/>
    <w:tmpl w:val="57162DA1"/>
    <w:lvl w:ilvl="0" w:tentative="0">
      <w:start w:val="1"/>
      <w:numFmt w:val="lowerLetter"/>
      <w:lvlText w:val="%1)"/>
      <w:lvlJc w:val="left"/>
      <w:pPr>
        <w:tabs>
          <w:tab w:val="left" w:pos="780"/>
        </w:tabs>
        <w:ind w:left="78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3C055D4"/>
    <w:rsid w:val="0E0E133F"/>
    <w:rsid w:val="2FC725CF"/>
    <w:rsid w:val="31357CC0"/>
    <w:rsid w:val="3DA05553"/>
    <w:rsid w:val="4C960985"/>
    <w:rsid w:val="652A37D1"/>
    <w:rsid w:val="694B1AA3"/>
    <w:rsid w:val="71920663"/>
    <w:rsid w:val="7370183A"/>
    <w:rsid w:val="763B0DB4"/>
    <w:rsid w:val="78DD0E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Pages>
  <Words>3813</Words>
  <Characters>3882</Characters>
  <TotalTime>50</TotalTime>
  <ScaleCrop>false</ScaleCrop>
  <LinksUpToDate>false</LinksUpToDate>
  <CharactersWithSpaces>3964</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2026-08-29T11:58:00Z</dcterms:created>
  <dc:creator>84390</dc:creator>
  <cp:lastModifiedBy>WPS_1602220007</cp:lastModifiedBy>
  <dcterms:modified xsi:type="dcterms:W3CDTF">2026-11-03T07:28:24Z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2026-08-29T11:58:10Z</vt:filetime>
  </property>
  <property fmtid="{D5CDD505-2E9C-101B-9397-08002B2CF9AE}" pid="4" name="UsrData">
    <vt:lpwstr>6a9258d1cbfae2001fa7c4a5wl</vt:lpwstr>
  </property>
  <property fmtid="{D5CDD505-2E9C-101B-9397-08002B2CF9AE}" pid="5" name="KSOTemplateDocerSaveRecord">
    <vt:lpwstr>eyJoZGlkIjoiODE5NTdkM2ZhOTYxYjc4YWY0MWZmYjU0MmFkNzg5ZGUiLCJ1c2VySWQiOiIxMTI4OTE0NzAzIn0=</vt:lpwstr>
  </property>
  <property fmtid="{D5CDD505-2E9C-101B-9397-08002B2CF9AE}" pid="6" name="KSOProductBuildVer">
    <vt:lpwstr>2052-12.1.0.21171</vt:lpwstr>
  </property>
  <property fmtid="{D5CDD505-2E9C-101B-9397-08002B2CF9AE}" pid="7" name="ICV">
    <vt:lpwstr>96A1EC0E62FD42C3B222150CB95CBEA3_13</vt:lpwstr>
  </property>
</Properties>
</file>